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FA7365" wp14:editId="4529AABB">
            <wp:simplePos x="0" y="0"/>
            <wp:positionH relativeFrom="column">
              <wp:posOffset>-630555</wp:posOffset>
            </wp:positionH>
            <wp:positionV relativeFrom="paragraph">
              <wp:posOffset>-12700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6D0C66">
        <w:rPr>
          <w:rFonts w:ascii="Arial" w:hAnsi="Arial" w:cs="Arial"/>
          <w:b/>
          <w:sz w:val="24"/>
          <w:szCs w:val="24"/>
        </w:rPr>
        <w:t>9</w:t>
      </w:r>
      <w:r w:rsidR="00C4252F">
        <w:rPr>
          <w:rFonts w:ascii="Arial" w:hAnsi="Arial" w:cs="Arial"/>
          <w:b/>
          <w:sz w:val="24"/>
          <w:szCs w:val="24"/>
        </w:rPr>
        <w:t>8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2E2824" w:rsidRDefault="002E2824" w:rsidP="002E282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Ofrece </w:t>
      </w:r>
      <w:r>
        <w:rPr>
          <w:rFonts w:ascii="Arial" w:hAnsi="Arial" w:cs="Arial"/>
          <w:b/>
          <w:sz w:val="36"/>
          <w:szCs w:val="36"/>
        </w:rPr>
        <w:t>UABC becas para pagar inscripción y reinscripción</w:t>
      </w:r>
    </w:p>
    <w:p w:rsidR="002E2824" w:rsidRPr="00A34F4A" w:rsidRDefault="002E2824" w:rsidP="002E2824">
      <w:pPr>
        <w:jc w:val="center"/>
        <w:rPr>
          <w:rFonts w:ascii="Arial" w:hAnsi="Arial" w:cs="Arial"/>
          <w:b/>
          <w:sz w:val="12"/>
          <w:szCs w:val="12"/>
        </w:rPr>
      </w:pPr>
      <w:bookmarkStart w:id="0" w:name="_GoBack"/>
    </w:p>
    <w:bookmarkEnd w:id="0"/>
    <w:p w:rsidR="002E2824" w:rsidRPr="002B4DB3" w:rsidRDefault="002E2824" w:rsidP="002E2824">
      <w:pPr>
        <w:numPr>
          <w:ilvl w:val="0"/>
          <w:numId w:val="33"/>
        </w:numPr>
        <w:suppressAutoHyphens w:val="0"/>
        <w:autoSpaceDN/>
        <w:ind w:left="142" w:right="-138" w:hanging="284"/>
        <w:jc w:val="both"/>
        <w:textAlignment w:val="auto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Los interesados deben </w:t>
      </w:r>
      <w:r>
        <w:rPr>
          <w:rFonts w:ascii="Arial" w:hAnsi="Arial" w:cs="Arial"/>
          <w:sz w:val="24"/>
          <w:szCs w:val="24"/>
        </w:rPr>
        <w:t>solicitar la beca antes de que finalice el periodo para realizar los trámites</w:t>
      </w:r>
      <w:r w:rsidRPr="002B4DB3">
        <w:rPr>
          <w:rFonts w:ascii="Arial" w:hAnsi="Arial" w:cs="Arial"/>
          <w:spacing w:val="-6"/>
          <w:sz w:val="24"/>
          <w:szCs w:val="24"/>
        </w:rPr>
        <w:t xml:space="preserve">. </w:t>
      </w:r>
    </w:p>
    <w:p w:rsidR="002E2824" w:rsidRPr="00A34F4A" w:rsidRDefault="002E2824" w:rsidP="002E2824">
      <w:pPr>
        <w:ind w:left="-142" w:right="-138"/>
        <w:jc w:val="both"/>
        <w:rPr>
          <w:rFonts w:ascii="Arial" w:hAnsi="Arial" w:cs="Arial"/>
          <w:sz w:val="12"/>
          <w:szCs w:val="12"/>
        </w:rPr>
      </w:pPr>
    </w:p>
    <w:p w:rsidR="002E2824" w:rsidRDefault="002E2824" w:rsidP="002E2824">
      <w:pPr>
        <w:ind w:left="-142" w:right="-138"/>
        <w:jc w:val="both"/>
        <w:rPr>
          <w:rFonts w:ascii="Arial" w:hAnsi="Arial" w:cs="Arial"/>
          <w:sz w:val="24"/>
          <w:szCs w:val="24"/>
        </w:rPr>
      </w:pPr>
      <w:r w:rsidRPr="008B45B2">
        <w:rPr>
          <w:rFonts w:ascii="Arial" w:hAnsi="Arial" w:cs="Arial"/>
          <w:b/>
          <w:sz w:val="24"/>
          <w:szCs w:val="24"/>
        </w:rPr>
        <w:t xml:space="preserve">Mexicali, B.C., </w:t>
      </w:r>
      <w:r w:rsidR="00C4252F">
        <w:rPr>
          <w:rFonts w:ascii="Arial" w:hAnsi="Arial" w:cs="Arial"/>
          <w:b/>
          <w:sz w:val="24"/>
          <w:szCs w:val="24"/>
        </w:rPr>
        <w:t>lunes 17 de junio de 2019.-</w:t>
      </w:r>
      <w:r>
        <w:rPr>
          <w:rFonts w:ascii="Arial" w:hAnsi="Arial" w:cs="Arial"/>
          <w:sz w:val="24"/>
          <w:szCs w:val="24"/>
        </w:rPr>
        <w:t xml:space="preserve"> La Universidad Autónoma de Baja California (UABC), ofrece a los alumnos de los tres Campus Universitarios la convocatoria de Becas para pagos de inscripción y reinscripción para que puedan cubrir el pago del semestre escolar 201</w:t>
      </w:r>
      <w:r w:rsidR="00C4252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-2.</w:t>
      </w:r>
      <w:r w:rsidR="00895F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Está dirigida a los estudiantes que requieran apoyo económico para cubrir este pago y se les exhorta a solicitar la beca antes de que finalice el periodo de inscripción y reinscripción ya que no habrá extensión del plazo para realizar estos trámites. </w:t>
      </w:r>
    </w:p>
    <w:p w:rsidR="002E2824" w:rsidRDefault="002E2824" w:rsidP="002E2824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2E2824" w:rsidRDefault="002E2824" w:rsidP="002E2824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convocatoria cuenta con opciones de becas reembolsables y no reembolsables. Las primera</w:t>
      </w:r>
      <w:r w:rsidR="005D21E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ellas se distinguen porque el beneficiario se compromete a reintegrar a la UABC el monto recibido, ya sea al concluir el semestre o su carrera en un periodo de gracia reglamentario. Las becas de este tipo que se ofertan son: Becas </w:t>
      </w:r>
      <w:r w:rsidR="005D21E5">
        <w:rPr>
          <w:rFonts w:ascii="Arial" w:hAnsi="Arial" w:cs="Arial"/>
          <w:sz w:val="24"/>
          <w:szCs w:val="24"/>
        </w:rPr>
        <w:t xml:space="preserve">Crédito </w:t>
      </w:r>
      <w:r>
        <w:rPr>
          <w:rFonts w:ascii="Arial" w:hAnsi="Arial" w:cs="Arial"/>
          <w:sz w:val="24"/>
          <w:szCs w:val="24"/>
        </w:rPr>
        <w:t>y Prórroga, las cuales tienen requisitos específicos que deben cubrir los solicitantes. El periodo de solicitud de la primera inicia e</w:t>
      </w:r>
      <w:r w:rsidR="005D21E5">
        <w:rPr>
          <w:rFonts w:ascii="Arial" w:hAnsi="Arial" w:cs="Arial"/>
          <w:sz w:val="24"/>
          <w:szCs w:val="24"/>
        </w:rPr>
        <w:t>s de</w:t>
      </w:r>
      <w:r>
        <w:rPr>
          <w:rFonts w:ascii="Arial" w:hAnsi="Arial" w:cs="Arial"/>
          <w:sz w:val="24"/>
          <w:szCs w:val="24"/>
        </w:rPr>
        <w:t xml:space="preserve">l </w:t>
      </w:r>
      <w:r w:rsidR="005D21E5">
        <w:rPr>
          <w:rFonts w:ascii="Arial" w:hAnsi="Arial" w:cs="Arial"/>
          <w:sz w:val="24"/>
          <w:szCs w:val="24"/>
        </w:rPr>
        <w:t>17 al 21 de junio</w:t>
      </w:r>
      <w:r>
        <w:rPr>
          <w:rFonts w:ascii="Arial" w:hAnsi="Arial" w:cs="Arial"/>
          <w:sz w:val="24"/>
          <w:szCs w:val="24"/>
        </w:rPr>
        <w:t xml:space="preserve"> y de la última </w:t>
      </w:r>
      <w:r w:rsidR="005D21E5">
        <w:rPr>
          <w:rFonts w:ascii="Arial" w:hAnsi="Arial" w:cs="Arial"/>
          <w:sz w:val="24"/>
          <w:szCs w:val="24"/>
        </w:rPr>
        <w:t>del 17 de junio al 31 de julio</w:t>
      </w:r>
      <w:r>
        <w:rPr>
          <w:rFonts w:ascii="Arial" w:hAnsi="Arial" w:cs="Arial"/>
          <w:sz w:val="24"/>
          <w:szCs w:val="24"/>
        </w:rPr>
        <w:t>.</w:t>
      </w:r>
    </w:p>
    <w:p w:rsidR="002E2824" w:rsidRPr="004A0E19" w:rsidRDefault="002E2824" w:rsidP="002E2824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2E2824" w:rsidRPr="004A0E19" w:rsidRDefault="002E2824" w:rsidP="002E2824">
      <w:pPr>
        <w:ind w:left="-142" w:right="-138"/>
        <w:jc w:val="both"/>
        <w:rPr>
          <w:rFonts w:ascii="Arial" w:hAnsi="Arial" w:cs="Arial"/>
          <w:sz w:val="24"/>
          <w:szCs w:val="24"/>
        </w:rPr>
      </w:pPr>
      <w:r w:rsidRPr="004A0E19">
        <w:rPr>
          <w:rFonts w:ascii="Arial" w:hAnsi="Arial" w:cs="Arial"/>
          <w:sz w:val="24"/>
          <w:szCs w:val="24"/>
        </w:rPr>
        <w:t xml:space="preserve">En las becas no reembolsables no existe el compromiso anterior y son: </w:t>
      </w:r>
      <w:r w:rsidR="005D21E5" w:rsidRPr="004A0E19">
        <w:rPr>
          <w:rFonts w:ascii="Arial" w:hAnsi="Arial" w:cs="Arial"/>
          <w:sz w:val="24"/>
          <w:szCs w:val="24"/>
        </w:rPr>
        <w:t xml:space="preserve">Beca Patrocinio, </w:t>
      </w:r>
      <w:r w:rsidRPr="004A0E19">
        <w:rPr>
          <w:rFonts w:ascii="Arial" w:hAnsi="Arial" w:cs="Arial"/>
          <w:sz w:val="24"/>
          <w:szCs w:val="24"/>
        </w:rPr>
        <w:t xml:space="preserve">Beca por Promedio, Beca Mérito Escolar, Beca Deportiva y  Beca Artística. Estas dos últimas tienen como periodo de solicitud y recepción de documentos del </w:t>
      </w:r>
      <w:r w:rsidR="004A0E19">
        <w:rPr>
          <w:rFonts w:ascii="Arial" w:hAnsi="Arial" w:cs="Arial"/>
          <w:sz w:val="24"/>
          <w:szCs w:val="24"/>
        </w:rPr>
        <w:t>17 al 21 de junio</w:t>
      </w:r>
      <w:r w:rsidRPr="004A0E19">
        <w:rPr>
          <w:rFonts w:ascii="Arial" w:hAnsi="Arial" w:cs="Arial"/>
          <w:sz w:val="24"/>
          <w:szCs w:val="24"/>
        </w:rPr>
        <w:t xml:space="preserve"> del presente año. </w:t>
      </w:r>
    </w:p>
    <w:p w:rsidR="002E2824" w:rsidRPr="004A0E19" w:rsidRDefault="002E2824" w:rsidP="002E2824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2E2824" w:rsidRPr="00895F76" w:rsidRDefault="002E2824" w:rsidP="002E2824">
      <w:pPr>
        <w:ind w:left="-142" w:right="-138"/>
        <w:jc w:val="both"/>
        <w:rPr>
          <w:rFonts w:ascii="Arial" w:hAnsi="Arial" w:cs="Arial"/>
          <w:spacing w:val="-4"/>
          <w:sz w:val="24"/>
          <w:szCs w:val="24"/>
        </w:rPr>
      </w:pPr>
      <w:r w:rsidRPr="00895F76">
        <w:rPr>
          <w:rFonts w:ascii="Arial" w:hAnsi="Arial" w:cs="Arial"/>
          <w:spacing w:val="-4"/>
          <w:sz w:val="24"/>
          <w:szCs w:val="24"/>
        </w:rPr>
        <w:t xml:space="preserve">También está la Beca Compensación Modalidad Económica que se otorga a los alumnos que colaboran en </w:t>
      </w:r>
      <w:r w:rsidR="00895F76" w:rsidRPr="00895F76">
        <w:rPr>
          <w:rFonts w:ascii="Arial" w:hAnsi="Arial" w:cs="Arial"/>
          <w:spacing w:val="-4"/>
          <w:sz w:val="24"/>
          <w:szCs w:val="24"/>
        </w:rPr>
        <w:t>diversas instancias</w:t>
      </w:r>
      <w:r w:rsidRPr="00895F76">
        <w:rPr>
          <w:rFonts w:ascii="Arial" w:hAnsi="Arial" w:cs="Arial"/>
          <w:spacing w:val="-4"/>
          <w:sz w:val="24"/>
          <w:szCs w:val="24"/>
        </w:rPr>
        <w:t xml:space="preserve"> universitarias, auxiliando en actividades académicas o administrativas durante el ciclo escolar vigente. Comprende </w:t>
      </w:r>
      <w:r w:rsidR="0059580F" w:rsidRPr="00895F76">
        <w:rPr>
          <w:rFonts w:ascii="Arial" w:hAnsi="Arial" w:cs="Arial"/>
          <w:spacing w:val="-4"/>
          <w:sz w:val="24"/>
          <w:szCs w:val="24"/>
        </w:rPr>
        <w:t>dos</w:t>
      </w:r>
      <w:r w:rsidRPr="00895F76">
        <w:rPr>
          <w:rFonts w:ascii="Arial" w:hAnsi="Arial" w:cs="Arial"/>
          <w:spacing w:val="-4"/>
          <w:sz w:val="24"/>
          <w:szCs w:val="24"/>
        </w:rPr>
        <w:t xml:space="preserve"> niveles</w:t>
      </w:r>
      <w:r w:rsidR="0059580F" w:rsidRPr="00895F76">
        <w:rPr>
          <w:rFonts w:ascii="Arial" w:hAnsi="Arial" w:cs="Arial"/>
          <w:spacing w:val="-4"/>
          <w:sz w:val="24"/>
          <w:szCs w:val="24"/>
        </w:rPr>
        <w:t>, el primero de ellos está destinado a pago de cuotas de reinscripción, colegiaturas y cuotas específicas, mientras que el segundo comprende tres mensualidades para apoyar el pago de gastos escolares.</w:t>
      </w:r>
      <w:r w:rsidRPr="00895F76">
        <w:rPr>
          <w:rFonts w:ascii="Arial" w:hAnsi="Arial" w:cs="Arial"/>
          <w:spacing w:val="-4"/>
          <w:sz w:val="24"/>
          <w:szCs w:val="24"/>
        </w:rPr>
        <w:t xml:space="preserve"> El periodo de solicitud </w:t>
      </w:r>
      <w:r w:rsidR="0059580F" w:rsidRPr="00895F76">
        <w:rPr>
          <w:rFonts w:ascii="Arial" w:hAnsi="Arial" w:cs="Arial"/>
          <w:spacing w:val="-4"/>
          <w:sz w:val="24"/>
          <w:szCs w:val="24"/>
        </w:rPr>
        <w:t xml:space="preserve">para el primer nivel es del 17 al 21 de junio y para el segundo nivel del 12 </w:t>
      </w:r>
      <w:r w:rsidR="0028215D" w:rsidRPr="00895F76">
        <w:rPr>
          <w:rFonts w:ascii="Arial" w:hAnsi="Arial" w:cs="Arial"/>
          <w:spacing w:val="-4"/>
          <w:sz w:val="24"/>
          <w:szCs w:val="24"/>
        </w:rPr>
        <w:t xml:space="preserve">al 15 </w:t>
      </w:r>
      <w:r w:rsidR="0059580F" w:rsidRPr="00895F76">
        <w:rPr>
          <w:rFonts w:ascii="Arial" w:hAnsi="Arial" w:cs="Arial"/>
          <w:spacing w:val="-4"/>
          <w:sz w:val="24"/>
          <w:szCs w:val="24"/>
        </w:rPr>
        <w:t>de agosto</w:t>
      </w:r>
      <w:r w:rsidR="0028215D" w:rsidRPr="00895F76">
        <w:rPr>
          <w:rFonts w:ascii="Arial" w:hAnsi="Arial" w:cs="Arial"/>
          <w:spacing w:val="-4"/>
          <w:sz w:val="24"/>
          <w:szCs w:val="24"/>
        </w:rPr>
        <w:t>.</w:t>
      </w:r>
    </w:p>
    <w:p w:rsidR="002E2824" w:rsidRPr="004A0E19" w:rsidRDefault="002E2824" w:rsidP="002E2824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2E2824" w:rsidRDefault="002E2824" w:rsidP="002E2824">
      <w:pPr>
        <w:ind w:left="-142" w:right="-138"/>
        <w:jc w:val="both"/>
        <w:rPr>
          <w:rFonts w:ascii="Arial" w:hAnsi="Arial" w:cs="Arial"/>
          <w:sz w:val="24"/>
          <w:szCs w:val="24"/>
        </w:rPr>
      </w:pPr>
      <w:r w:rsidRPr="004A0E19">
        <w:rPr>
          <w:rFonts w:ascii="Arial" w:hAnsi="Arial" w:cs="Arial"/>
          <w:sz w:val="24"/>
          <w:szCs w:val="24"/>
        </w:rPr>
        <w:t xml:space="preserve">Por último, se ofrece la Beca Fomento a las Ciencias Naturales y Exactas que se otorga a los aspirantes a ingresar a la UABC, por su destacada participación en concursos de las ciencias naturales y exactas a nivel nacional e internacional. Comprende la aportación económica para cubrir los gastos de inscripción al primer semestre de alguna de las siguientes carreras: Licenciado en Matemáticas Aplicadas, Biólogo y Físico. Los solicitantes deberán llenar la solicitud </w:t>
      </w:r>
      <w:r>
        <w:rPr>
          <w:rFonts w:ascii="Arial" w:hAnsi="Arial" w:cs="Arial"/>
          <w:sz w:val="24"/>
          <w:szCs w:val="24"/>
        </w:rPr>
        <w:t xml:space="preserve">e imprimirla, a través de la siguiente página electrónica: </w:t>
      </w:r>
      <w:hyperlink r:id="rId10" w:history="1">
        <w:r w:rsidRPr="00A62E84">
          <w:rPr>
            <w:rStyle w:val="Hipervnculo"/>
            <w:rFonts w:ascii="Arial" w:hAnsi="Arial" w:cs="Arial"/>
            <w:sz w:val="24"/>
            <w:szCs w:val="24"/>
          </w:rPr>
          <w:t>https://alumnos.uabc.edu.mx</w:t>
        </w:r>
      </w:hyperlink>
      <w:r w:rsidR="00026E10">
        <w:rPr>
          <w:rFonts w:ascii="Arial" w:hAnsi="Arial" w:cs="Arial"/>
          <w:sz w:val="24"/>
          <w:szCs w:val="24"/>
        </w:rPr>
        <w:t>, y entregarla del 17 al 19 de junio.</w:t>
      </w:r>
    </w:p>
    <w:p w:rsidR="002E2824" w:rsidRDefault="002E2824" w:rsidP="002E2824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2E2824" w:rsidRPr="00895F76" w:rsidRDefault="002E2824" w:rsidP="002E2824">
      <w:pPr>
        <w:ind w:left="-142" w:right="-138"/>
        <w:jc w:val="both"/>
        <w:rPr>
          <w:rFonts w:ascii="Arial" w:hAnsi="Arial" w:cs="Arial"/>
          <w:sz w:val="24"/>
          <w:szCs w:val="24"/>
        </w:rPr>
      </w:pPr>
      <w:r w:rsidRPr="00895F76">
        <w:rPr>
          <w:rFonts w:ascii="Arial" w:hAnsi="Arial" w:cs="Arial"/>
          <w:sz w:val="24"/>
          <w:szCs w:val="24"/>
        </w:rPr>
        <w:t>Los requisitos que se deben cumplir para solicitar una beca son: ser alumno inscrito en alguno de los programas educativos de la Universidad; contar con un promedio de calificaciones igual o superior a 80; acreditar que cursó sus estudios en el periodo anterior; reunir las condiciones socioeconómicas conforme a los criterios de elegibilidad establecidas por las autoridades universitarias; es indispensable no contar con adeudos, así como cumplir con los requisitos específicos de cada tipo de beca.</w:t>
      </w:r>
    </w:p>
    <w:p w:rsidR="002E2824" w:rsidRPr="005D21E5" w:rsidRDefault="002E2824" w:rsidP="002E2824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5D43A3" w:rsidRPr="00895F76" w:rsidRDefault="00895F76" w:rsidP="00895F76">
      <w:pPr>
        <w:ind w:left="-142" w:right="-138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Se podrán consultar la convocatoria completa en la página electrónica:</w:t>
      </w:r>
      <w:r w:rsidR="00F87891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F87891" w:rsidRPr="00F87891">
          <w:rPr>
            <w:rStyle w:val="Hipervnculo"/>
            <w:rFonts w:ascii="Arial" w:hAnsi="Arial" w:cs="Arial"/>
            <w:sz w:val="24"/>
          </w:rPr>
          <w:t>http://cgsege.uabc.mx/</w:t>
        </w:r>
      </w:hyperlink>
      <w:r w:rsidR="00E072CE">
        <w:rPr>
          <w:rFonts w:ascii="Arial" w:hAnsi="Arial" w:cs="Arial"/>
          <w:sz w:val="24"/>
        </w:rPr>
        <w:t>, en el apartado de Alumnos. P</w:t>
      </w:r>
      <w:r w:rsidR="002E2824" w:rsidRPr="00895F76">
        <w:rPr>
          <w:rFonts w:ascii="Arial" w:hAnsi="Arial" w:cs="Arial"/>
          <w:sz w:val="24"/>
          <w:szCs w:val="24"/>
        </w:rPr>
        <w:t>ara obtener mayor información sobre cada una de las opciones de beca, se debe comunicar al Departamento de Servicios Estudiantiles y Gestión Escolar. Llamar a los teléfonos, en Mexicali (686) 841-8221, Tijuana (664) 979-7520 y Ensenada (646)152-8207.</w:t>
      </w:r>
    </w:p>
    <w:sectPr w:rsidR="005D43A3" w:rsidRPr="00895F76" w:rsidSect="00F83163">
      <w:pgSz w:w="12240" w:h="15840"/>
      <w:pgMar w:top="0" w:right="1041" w:bottom="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943" w:rsidRDefault="00400943">
      <w:r>
        <w:separator/>
      </w:r>
    </w:p>
  </w:endnote>
  <w:endnote w:type="continuationSeparator" w:id="0">
    <w:p w:rsidR="00400943" w:rsidRDefault="0040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943" w:rsidRDefault="00400943">
      <w:r>
        <w:rPr>
          <w:color w:val="000000"/>
        </w:rPr>
        <w:separator/>
      </w:r>
    </w:p>
  </w:footnote>
  <w:footnote w:type="continuationSeparator" w:id="0">
    <w:p w:rsidR="00400943" w:rsidRDefault="00400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83A73A4"/>
    <w:multiLevelType w:val="hybridMultilevel"/>
    <w:tmpl w:val="31EA37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F4166"/>
    <w:multiLevelType w:val="hybridMultilevel"/>
    <w:tmpl w:val="6854ED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70D72"/>
    <w:multiLevelType w:val="hybridMultilevel"/>
    <w:tmpl w:val="0F940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EB0ECD"/>
    <w:multiLevelType w:val="hybridMultilevel"/>
    <w:tmpl w:val="0B68DC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050044"/>
    <w:multiLevelType w:val="hybridMultilevel"/>
    <w:tmpl w:val="B4862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4"/>
  </w:num>
  <w:num w:numId="4">
    <w:abstractNumId w:val="18"/>
  </w:num>
  <w:num w:numId="5">
    <w:abstractNumId w:val="31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6"/>
  </w:num>
  <w:num w:numId="11">
    <w:abstractNumId w:val="5"/>
  </w:num>
  <w:num w:numId="12">
    <w:abstractNumId w:val="13"/>
  </w:num>
  <w:num w:numId="13">
    <w:abstractNumId w:val="21"/>
  </w:num>
  <w:num w:numId="14">
    <w:abstractNumId w:val="0"/>
  </w:num>
  <w:num w:numId="15">
    <w:abstractNumId w:val="8"/>
  </w:num>
  <w:num w:numId="16">
    <w:abstractNumId w:val="24"/>
  </w:num>
  <w:num w:numId="17">
    <w:abstractNumId w:val="7"/>
  </w:num>
  <w:num w:numId="18">
    <w:abstractNumId w:val="9"/>
  </w:num>
  <w:num w:numId="19">
    <w:abstractNumId w:val="27"/>
  </w:num>
  <w:num w:numId="20">
    <w:abstractNumId w:val="19"/>
  </w:num>
  <w:num w:numId="21">
    <w:abstractNumId w:val="28"/>
  </w:num>
  <w:num w:numId="22">
    <w:abstractNumId w:val="25"/>
  </w:num>
  <w:num w:numId="23">
    <w:abstractNumId w:val="11"/>
  </w:num>
  <w:num w:numId="24">
    <w:abstractNumId w:val="26"/>
  </w:num>
  <w:num w:numId="25">
    <w:abstractNumId w:val="16"/>
  </w:num>
  <w:num w:numId="26">
    <w:abstractNumId w:val="14"/>
  </w:num>
  <w:num w:numId="27">
    <w:abstractNumId w:val="29"/>
  </w:num>
  <w:num w:numId="28">
    <w:abstractNumId w:val="3"/>
  </w:num>
  <w:num w:numId="29">
    <w:abstractNumId w:val="10"/>
  </w:num>
  <w:num w:numId="30">
    <w:abstractNumId w:val="22"/>
  </w:num>
  <w:num w:numId="31">
    <w:abstractNumId w:val="23"/>
  </w:num>
  <w:num w:numId="32">
    <w:abstractNumId w:val="30"/>
  </w:num>
  <w:num w:numId="33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E10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030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87D"/>
    <w:rsid w:val="000A5AE0"/>
    <w:rsid w:val="000A6218"/>
    <w:rsid w:val="000A6274"/>
    <w:rsid w:val="000A62BE"/>
    <w:rsid w:val="000A63F8"/>
    <w:rsid w:val="000A6450"/>
    <w:rsid w:val="000A69D1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34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D90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248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487"/>
    <w:rsid w:val="00170A4B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A51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7A4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4D15"/>
    <w:rsid w:val="001C51B0"/>
    <w:rsid w:val="001C5CEA"/>
    <w:rsid w:val="001C5E0A"/>
    <w:rsid w:val="001C5EBE"/>
    <w:rsid w:val="001C5EC3"/>
    <w:rsid w:val="001C6114"/>
    <w:rsid w:val="001C675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57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72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0EB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15D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534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824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BE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564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E5C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761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943"/>
    <w:rsid w:val="00400A06"/>
    <w:rsid w:val="00400C90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BA2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27BD6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E19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6C1"/>
    <w:rsid w:val="004B097D"/>
    <w:rsid w:val="004B0C3E"/>
    <w:rsid w:val="004B0EF4"/>
    <w:rsid w:val="004B10E8"/>
    <w:rsid w:val="004B113F"/>
    <w:rsid w:val="004B11E7"/>
    <w:rsid w:val="004B1A30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5F0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74"/>
    <w:rsid w:val="00553080"/>
    <w:rsid w:val="00553115"/>
    <w:rsid w:val="005533B5"/>
    <w:rsid w:val="005533B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80F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1F92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1E5"/>
    <w:rsid w:val="005D22FF"/>
    <w:rsid w:val="005D2F59"/>
    <w:rsid w:val="005D3645"/>
    <w:rsid w:val="005D43A3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2F0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57A"/>
    <w:rsid w:val="0066167C"/>
    <w:rsid w:val="0066194F"/>
    <w:rsid w:val="006623FA"/>
    <w:rsid w:val="0066249B"/>
    <w:rsid w:val="00662564"/>
    <w:rsid w:val="006626A7"/>
    <w:rsid w:val="00662D6C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3F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72"/>
    <w:rsid w:val="006F72DD"/>
    <w:rsid w:val="006F7485"/>
    <w:rsid w:val="006F74B1"/>
    <w:rsid w:val="006F7560"/>
    <w:rsid w:val="006F7738"/>
    <w:rsid w:val="006F77C4"/>
    <w:rsid w:val="006F7A96"/>
    <w:rsid w:val="007003E3"/>
    <w:rsid w:val="00700492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183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383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8DA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3EE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3E20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77EC3"/>
    <w:rsid w:val="008800AE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F76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EF3"/>
    <w:rsid w:val="008D32F6"/>
    <w:rsid w:val="008D3817"/>
    <w:rsid w:val="008D4BFC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422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5D7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098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ADF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5F0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E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D5C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1C5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4F4A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0FE6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A2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016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79A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AC0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9E0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D68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650"/>
    <w:rsid w:val="00BF3A26"/>
    <w:rsid w:val="00BF3B3E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67B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52F"/>
    <w:rsid w:val="00C4281D"/>
    <w:rsid w:val="00C428E6"/>
    <w:rsid w:val="00C436AF"/>
    <w:rsid w:val="00C439A1"/>
    <w:rsid w:val="00C43E0A"/>
    <w:rsid w:val="00C44002"/>
    <w:rsid w:val="00C44626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12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812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0AC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5EE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9E9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8B4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80C"/>
    <w:rsid w:val="00DA1FB6"/>
    <w:rsid w:val="00DA2064"/>
    <w:rsid w:val="00DA25BD"/>
    <w:rsid w:val="00DA28F2"/>
    <w:rsid w:val="00DA2B6B"/>
    <w:rsid w:val="00DA2C59"/>
    <w:rsid w:val="00DA30E4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A0"/>
    <w:rsid w:val="00DF31F5"/>
    <w:rsid w:val="00DF33AF"/>
    <w:rsid w:val="00DF36A2"/>
    <w:rsid w:val="00DF3F25"/>
    <w:rsid w:val="00DF454F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2CE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26DD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5EC5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28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BED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2BC0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90E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4AB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15B3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2AE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913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63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891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1C11"/>
    <w:rsid w:val="00FA220C"/>
    <w:rsid w:val="00FA243A"/>
    <w:rsid w:val="00FA27D3"/>
    <w:rsid w:val="00FA3608"/>
    <w:rsid w:val="00FA37AD"/>
    <w:rsid w:val="00FA4B8C"/>
    <w:rsid w:val="00FA5F7B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64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gsege.uabc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lumnos.uabc.edu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99207-9257-4968-8C9E-3B8B0E1C3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586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2019-06-14T00:06:00Z</cp:lastPrinted>
  <dcterms:created xsi:type="dcterms:W3CDTF">2019-06-17T19:37:00Z</dcterms:created>
  <dcterms:modified xsi:type="dcterms:W3CDTF">2019-06-17T21:00:00Z</dcterms:modified>
</cp:coreProperties>
</file>