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FD" w:rsidRDefault="007C21C5" w:rsidP="00F03BD7">
      <w:pPr>
        <w:jc w:val="center"/>
        <w:rPr>
          <w:rFonts w:ascii="Arial" w:hAnsi="Arial" w:cs="Arial"/>
          <w:b/>
          <w:sz w:val="24"/>
          <w:szCs w:val="24"/>
        </w:rPr>
      </w:pPr>
      <w:r>
        <w:rPr>
          <w:noProof/>
        </w:rPr>
        <w:drawing>
          <wp:anchor distT="0" distB="0" distL="114300" distR="114300" simplePos="0" relativeHeight="251658240" behindDoc="0" locked="0" layoutInCell="1" allowOverlap="1" wp14:anchorId="786CFB4A" wp14:editId="07F137A1">
            <wp:simplePos x="0" y="0"/>
            <wp:positionH relativeFrom="column">
              <wp:posOffset>-630555</wp:posOffset>
            </wp:positionH>
            <wp:positionV relativeFrom="paragraph">
              <wp:posOffset>1270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0C4B14">
        <w:rPr>
          <w:rFonts w:ascii="Arial" w:hAnsi="Arial" w:cs="Arial"/>
          <w:b/>
          <w:sz w:val="24"/>
          <w:szCs w:val="24"/>
        </w:rPr>
        <w:t>0</w:t>
      </w:r>
      <w:r w:rsidR="007B0981">
        <w:rPr>
          <w:rFonts w:ascii="Arial" w:hAnsi="Arial" w:cs="Arial"/>
          <w:b/>
          <w:sz w:val="24"/>
          <w:szCs w:val="24"/>
        </w:rPr>
        <w:t>04</w:t>
      </w:r>
      <w:r w:rsidR="003B4CFD">
        <w:rPr>
          <w:rFonts w:ascii="Arial" w:hAnsi="Arial" w:cs="Arial"/>
          <w:b/>
          <w:sz w:val="24"/>
          <w:szCs w:val="24"/>
        </w:rPr>
        <w:t>/2019-</w:t>
      </w:r>
      <w:r w:rsidR="00315489">
        <w:rPr>
          <w:rFonts w:ascii="Arial" w:hAnsi="Arial" w:cs="Arial"/>
          <w:b/>
          <w:sz w:val="24"/>
          <w:szCs w:val="24"/>
        </w:rPr>
        <w:t>2</w:t>
      </w:r>
    </w:p>
    <w:p w:rsidR="00315489" w:rsidRPr="00315489" w:rsidRDefault="00315489" w:rsidP="00315489">
      <w:pPr>
        <w:jc w:val="center"/>
        <w:rPr>
          <w:rFonts w:ascii="Arial" w:hAnsi="Arial" w:cs="Arial"/>
          <w:b/>
          <w:bCs/>
          <w:sz w:val="16"/>
          <w:szCs w:val="16"/>
        </w:rPr>
      </w:pPr>
    </w:p>
    <w:p w:rsidR="00ED5603" w:rsidRPr="00F833FC" w:rsidRDefault="00F833FC" w:rsidP="00B44E6B">
      <w:pPr>
        <w:jc w:val="center"/>
        <w:rPr>
          <w:rFonts w:ascii="Arial" w:hAnsi="Arial" w:cs="Arial"/>
          <w:b/>
          <w:sz w:val="36"/>
          <w:szCs w:val="24"/>
        </w:rPr>
      </w:pPr>
      <w:r w:rsidRPr="00F833FC">
        <w:rPr>
          <w:rFonts w:ascii="Arial" w:hAnsi="Arial" w:cs="Arial"/>
          <w:b/>
          <w:sz w:val="36"/>
          <w:szCs w:val="24"/>
        </w:rPr>
        <w:t>Explica académico de UABC diferencias entre medicamentos genéricos e innovadores</w:t>
      </w:r>
    </w:p>
    <w:p w:rsidR="00ED5603" w:rsidRPr="00604E66" w:rsidRDefault="00ED5603" w:rsidP="00ED5603">
      <w:pPr>
        <w:rPr>
          <w:rFonts w:ascii="Arial" w:hAnsi="Arial" w:cs="Arial"/>
          <w:b/>
          <w:sz w:val="16"/>
          <w:szCs w:val="16"/>
        </w:rPr>
      </w:pPr>
    </w:p>
    <w:p w:rsidR="00ED5603" w:rsidRPr="00830FF8" w:rsidRDefault="00830FF8" w:rsidP="00830FF8">
      <w:pPr>
        <w:pStyle w:val="Prrafodelista"/>
        <w:numPr>
          <w:ilvl w:val="0"/>
          <w:numId w:val="34"/>
        </w:numPr>
        <w:ind w:left="284" w:hanging="284"/>
        <w:jc w:val="both"/>
        <w:rPr>
          <w:rFonts w:ascii="Arial" w:hAnsi="Arial" w:cs="Arial"/>
          <w:b/>
          <w:sz w:val="18"/>
          <w:szCs w:val="16"/>
        </w:rPr>
      </w:pPr>
      <w:r>
        <w:rPr>
          <w:rFonts w:ascii="Arial" w:hAnsi="Arial" w:cs="Arial"/>
          <w:sz w:val="24"/>
          <w:szCs w:val="23"/>
        </w:rPr>
        <w:t>R</w:t>
      </w:r>
      <w:r w:rsidRPr="00830FF8">
        <w:rPr>
          <w:rFonts w:ascii="Arial" w:hAnsi="Arial" w:cs="Arial"/>
          <w:sz w:val="24"/>
          <w:szCs w:val="23"/>
        </w:rPr>
        <w:t>ecomendó seguir siempre las recetas médicas</w:t>
      </w:r>
      <w:r>
        <w:rPr>
          <w:rFonts w:ascii="Arial" w:hAnsi="Arial" w:cs="Arial"/>
          <w:sz w:val="24"/>
          <w:szCs w:val="23"/>
        </w:rPr>
        <w:t>.</w:t>
      </w:r>
    </w:p>
    <w:p w:rsidR="00830FF8" w:rsidRPr="00830FF8" w:rsidRDefault="00830FF8" w:rsidP="00830FF8">
      <w:pPr>
        <w:pStyle w:val="Prrafodelista"/>
        <w:ind w:left="284"/>
        <w:jc w:val="both"/>
        <w:rPr>
          <w:rFonts w:ascii="Arial" w:hAnsi="Arial" w:cs="Arial"/>
          <w:b/>
          <w:sz w:val="18"/>
          <w:szCs w:val="16"/>
        </w:rPr>
      </w:pPr>
      <w:bookmarkStart w:id="0" w:name="_GoBack"/>
      <w:bookmarkEnd w:id="0"/>
    </w:p>
    <w:p w:rsidR="00ED5603" w:rsidRDefault="00ED5603" w:rsidP="00ED5603">
      <w:pPr>
        <w:jc w:val="both"/>
        <w:rPr>
          <w:rFonts w:ascii="Arial" w:hAnsi="Arial" w:cs="Arial"/>
          <w:sz w:val="24"/>
          <w:szCs w:val="24"/>
        </w:rPr>
      </w:pPr>
      <w:r>
        <w:rPr>
          <w:rFonts w:ascii="Arial" w:hAnsi="Arial" w:cs="Arial"/>
          <w:b/>
          <w:sz w:val="24"/>
          <w:szCs w:val="24"/>
        </w:rPr>
        <w:t xml:space="preserve">Tijuana, B.C., viernes </w:t>
      </w:r>
      <w:r w:rsidR="00AF3DA3">
        <w:rPr>
          <w:rFonts w:ascii="Arial" w:hAnsi="Arial" w:cs="Arial"/>
          <w:b/>
          <w:sz w:val="24"/>
          <w:szCs w:val="24"/>
        </w:rPr>
        <w:t>12</w:t>
      </w:r>
      <w:r>
        <w:rPr>
          <w:rFonts w:ascii="Arial" w:hAnsi="Arial" w:cs="Arial"/>
          <w:b/>
          <w:sz w:val="24"/>
          <w:szCs w:val="24"/>
        </w:rPr>
        <w:t xml:space="preserve"> de julio de 2019.- </w:t>
      </w:r>
      <w:r w:rsidR="006B1B14">
        <w:rPr>
          <w:rFonts w:ascii="Arial" w:hAnsi="Arial" w:cs="Arial"/>
          <w:sz w:val="24"/>
          <w:szCs w:val="24"/>
        </w:rPr>
        <w:t>Para</w:t>
      </w:r>
      <w:r>
        <w:rPr>
          <w:rFonts w:ascii="Arial" w:hAnsi="Arial" w:cs="Arial"/>
          <w:sz w:val="24"/>
          <w:szCs w:val="24"/>
        </w:rPr>
        <w:t xml:space="preserve"> conocer </w:t>
      </w:r>
      <w:r w:rsidR="006B1B14">
        <w:rPr>
          <w:rFonts w:ascii="Arial" w:hAnsi="Arial" w:cs="Arial"/>
          <w:sz w:val="24"/>
          <w:szCs w:val="24"/>
        </w:rPr>
        <w:t>la</w:t>
      </w:r>
      <w:r>
        <w:rPr>
          <w:rFonts w:ascii="Arial" w:hAnsi="Arial" w:cs="Arial"/>
          <w:sz w:val="24"/>
          <w:szCs w:val="24"/>
        </w:rPr>
        <w:t xml:space="preserve"> efectividad y las diferencias que mantienen los medicamentos</w:t>
      </w:r>
      <w:r w:rsidR="006B1B14">
        <w:rPr>
          <w:rFonts w:ascii="Arial" w:hAnsi="Arial" w:cs="Arial"/>
          <w:sz w:val="24"/>
          <w:szCs w:val="24"/>
        </w:rPr>
        <w:t xml:space="preserve"> genéricos con los</w:t>
      </w:r>
      <w:r>
        <w:rPr>
          <w:rFonts w:ascii="Arial" w:hAnsi="Arial" w:cs="Arial"/>
          <w:sz w:val="24"/>
          <w:szCs w:val="24"/>
        </w:rPr>
        <w:t xml:space="preserve"> innovadores</w:t>
      </w:r>
      <w:r w:rsidR="006B1B14">
        <w:rPr>
          <w:rFonts w:ascii="Arial" w:hAnsi="Arial" w:cs="Arial"/>
          <w:sz w:val="24"/>
          <w:szCs w:val="24"/>
        </w:rPr>
        <w:t xml:space="preserve">, </w:t>
      </w:r>
      <w:r>
        <w:rPr>
          <w:rFonts w:ascii="Arial" w:hAnsi="Arial" w:cs="Arial"/>
          <w:sz w:val="24"/>
          <w:szCs w:val="24"/>
        </w:rPr>
        <w:t xml:space="preserve">el doctor </w:t>
      </w:r>
      <w:r w:rsidRPr="006D7C7B">
        <w:rPr>
          <w:rFonts w:ascii="Arial" w:hAnsi="Arial" w:cs="Arial"/>
          <w:sz w:val="24"/>
          <w:szCs w:val="24"/>
        </w:rPr>
        <w:t>José Manuel Cornejo Bravo, profesor investigador de la Facultad de Ciencias Químicas e Ingeniería</w:t>
      </w:r>
      <w:r w:rsidR="00225D96">
        <w:rPr>
          <w:rFonts w:ascii="Arial" w:hAnsi="Arial" w:cs="Arial"/>
          <w:sz w:val="24"/>
          <w:szCs w:val="24"/>
        </w:rPr>
        <w:t xml:space="preserve"> de la Universidad Autónoma de Baja California (UABC), Campus Tijuana</w:t>
      </w:r>
      <w:r>
        <w:rPr>
          <w:rFonts w:ascii="Arial" w:hAnsi="Arial" w:cs="Arial"/>
          <w:sz w:val="24"/>
          <w:szCs w:val="24"/>
        </w:rPr>
        <w:t>,</w:t>
      </w:r>
      <w:r w:rsidRPr="006D7C7B">
        <w:rPr>
          <w:rFonts w:ascii="Arial" w:hAnsi="Arial" w:cs="Arial"/>
          <w:sz w:val="24"/>
          <w:szCs w:val="24"/>
        </w:rPr>
        <w:t xml:space="preserve"> </w:t>
      </w:r>
      <w:r w:rsidR="006B1B14">
        <w:rPr>
          <w:rFonts w:ascii="Arial" w:hAnsi="Arial" w:cs="Arial"/>
          <w:sz w:val="24"/>
          <w:szCs w:val="24"/>
        </w:rPr>
        <w:t>ofrece una explicación</w:t>
      </w:r>
      <w:r>
        <w:rPr>
          <w:rFonts w:ascii="Arial" w:hAnsi="Arial" w:cs="Arial"/>
          <w:sz w:val="24"/>
          <w:szCs w:val="24"/>
        </w:rPr>
        <w:t>.</w:t>
      </w:r>
    </w:p>
    <w:p w:rsidR="00ED5603" w:rsidRDefault="00ED5603" w:rsidP="00ED5603">
      <w:pPr>
        <w:jc w:val="both"/>
        <w:rPr>
          <w:rFonts w:ascii="Arial" w:hAnsi="Arial" w:cs="Arial"/>
          <w:sz w:val="24"/>
          <w:szCs w:val="24"/>
        </w:rPr>
      </w:pPr>
    </w:p>
    <w:p w:rsidR="00ED5603" w:rsidRDefault="00ED5603" w:rsidP="00ED5603">
      <w:pPr>
        <w:jc w:val="both"/>
        <w:rPr>
          <w:rFonts w:ascii="Arial" w:hAnsi="Arial" w:cs="Arial"/>
          <w:sz w:val="24"/>
          <w:szCs w:val="24"/>
        </w:rPr>
      </w:pPr>
      <w:r>
        <w:rPr>
          <w:rFonts w:ascii="Arial" w:hAnsi="Arial" w:cs="Arial"/>
          <w:sz w:val="24"/>
          <w:szCs w:val="24"/>
        </w:rPr>
        <w:t>Sobre los medicamentos innovadores, o de patente como se les suele conocer, son desarrollados, patentados, producidos y comercializados en industrias farmacéuticas donde se realizan todas las pruebas y validaciones, incluyendo la fase clínica en la que se involucran voluntarios o pacientes, mientras que uno genérico solo sigue las dos últimas fases, es decir, una vez que expira la patente, otras empresas farmacéuticas utilizan la fórmula ya desarrollada para crear y comercializar su propio producto.</w:t>
      </w:r>
    </w:p>
    <w:p w:rsidR="006B1B14" w:rsidRDefault="006B1B14" w:rsidP="00ED5603">
      <w:pPr>
        <w:jc w:val="both"/>
        <w:rPr>
          <w:rFonts w:ascii="Arial" w:hAnsi="Arial" w:cs="Arial"/>
          <w:sz w:val="24"/>
          <w:szCs w:val="24"/>
        </w:rPr>
      </w:pPr>
    </w:p>
    <w:p w:rsidR="00ED5603" w:rsidRDefault="00ED5603" w:rsidP="00ED5603">
      <w:pPr>
        <w:jc w:val="both"/>
        <w:rPr>
          <w:rFonts w:ascii="Arial" w:hAnsi="Arial" w:cs="Arial"/>
          <w:sz w:val="24"/>
          <w:szCs w:val="24"/>
        </w:rPr>
      </w:pPr>
      <w:r>
        <w:rPr>
          <w:rFonts w:ascii="Arial" w:hAnsi="Arial" w:cs="Arial"/>
          <w:sz w:val="24"/>
          <w:szCs w:val="24"/>
        </w:rPr>
        <w:t>El doctor Cornejo Bravo señaló que la</w:t>
      </w:r>
      <w:r w:rsidRPr="006D7C7B">
        <w:rPr>
          <w:rFonts w:ascii="Arial" w:hAnsi="Arial" w:cs="Arial"/>
          <w:sz w:val="24"/>
          <w:szCs w:val="24"/>
        </w:rPr>
        <w:t xml:space="preserve"> </w:t>
      </w:r>
      <w:r w:rsidRPr="000B00E7">
        <w:rPr>
          <w:rFonts w:ascii="Arial" w:hAnsi="Arial" w:cs="Arial"/>
          <w:sz w:val="24"/>
          <w:szCs w:val="24"/>
        </w:rPr>
        <w:t xml:space="preserve">Comisión Federal para la Protección contra Riesgos Sanitarios </w:t>
      </w:r>
      <w:r w:rsidRPr="006D7C7B">
        <w:rPr>
          <w:rFonts w:ascii="Arial" w:hAnsi="Arial" w:cs="Arial"/>
          <w:sz w:val="24"/>
          <w:szCs w:val="24"/>
        </w:rPr>
        <w:t>(</w:t>
      </w:r>
      <w:proofErr w:type="spellStart"/>
      <w:r w:rsidRPr="006D7C7B">
        <w:rPr>
          <w:rFonts w:ascii="Arial" w:hAnsi="Arial" w:cs="Arial"/>
          <w:sz w:val="24"/>
          <w:szCs w:val="24"/>
        </w:rPr>
        <w:t>Cofepris</w:t>
      </w:r>
      <w:proofErr w:type="spellEnd"/>
      <w:r w:rsidRPr="006D7C7B">
        <w:rPr>
          <w:rFonts w:ascii="Arial" w:hAnsi="Arial" w:cs="Arial"/>
          <w:sz w:val="24"/>
          <w:szCs w:val="24"/>
        </w:rPr>
        <w:t xml:space="preserve">), dependencia </w:t>
      </w:r>
      <w:r>
        <w:rPr>
          <w:rFonts w:ascii="Arial" w:hAnsi="Arial" w:cs="Arial"/>
          <w:sz w:val="24"/>
          <w:szCs w:val="24"/>
        </w:rPr>
        <w:t>gubernamental encargada de proteger a la población mexicana contra riesgos a la salud, mediante una prueba de intercambiabilidad, avala</w:t>
      </w:r>
      <w:r w:rsidRPr="006D7C7B">
        <w:rPr>
          <w:rFonts w:ascii="Arial" w:hAnsi="Arial" w:cs="Arial"/>
          <w:sz w:val="24"/>
          <w:szCs w:val="24"/>
        </w:rPr>
        <w:t xml:space="preserve"> </w:t>
      </w:r>
      <w:r>
        <w:rPr>
          <w:rFonts w:ascii="Arial" w:hAnsi="Arial" w:cs="Arial"/>
          <w:sz w:val="24"/>
          <w:szCs w:val="24"/>
        </w:rPr>
        <w:t>la calidad del</w:t>
      </w:r>
      <w:r w:rsidRPr="006D7C7B">
        <w:rPr>
          <w:rFonts w:ascii="Arial" w:hAnsi="Arial" w:cs="Arial"/>
          <w:sz w:val="24"/>
          <w:szCs w:val="24"/>
        </w:rPr>
        <w:t xml:space="preserve"> medicamento genérico</w:t>
      </w:r>
      <w:r>
        <w:rPr>
          <w:rFonts w:ascii="Arial" w:hAnsi="Arial" w:cs="Arial"/>
          <w:sz w:val="24"/>
          <w:szCs w:val="24"/>
        </w:rPr>
        <w:t xml:space="preserve">, la cual debe ser igual o similar en </w:t>
      </w:r>
      <w:r w:rsidRPr="006D7C7B">
        <w:rPr>
          <w:rFonts w:ascii="Arial" w:hAnsi="Arial" w:cs="Arial"/>
          <w:sz w:val="24"/>
          <w:szCs w:val="24"/>
        </w:rPr>
        <w:t>efectividad, eficacia y seguridad que el medicamento innovador, p</w:t>
      </w:r>
      <w:r>
        <w:rPr>
          <w:rFonts w:ascii="Arial" w:hAnsi="Arial" w:cs="Arial"/>
          <w:sz w:val="24"/>
          <w:szCs w:val="24"/>
        </w:rPr>
        <w:t>ara que pueda ser c</w:t>
      </w:r>
      <w:r w:rsidRPr="006D7C7B">
        <w:rPr>
          <w:rFonts w:ascii="Arial" w:hAnsi="Arial" w:cs="Arial"/>
          <w:sz w:val="24"/>
          <w:szCs w:val="24"/>
        </w:rPr>
        <w:t xml:space="preserve">omercializado. </w:t>
      </w:r>
    </w:p>
    <w:p w:rsidR="00ED5603" w:rsidRDefault="00ED5603" w:rsidP="00ED5603">
      <w:pPr>
        <w:jc w:val="both"/>
        <w:rPr>
          <w:rFonts w:ascii="Arial" w:hAnsi="Arial" w:cs="Arial"/>
          <w:sz w:val="24"/>
          <w:szCs w:val="24"/>
        </w:rPr>
      </w:pPr>
    </w:p>
    <w:p w:rsidR="00ED5603" w:rsidRPr="00BB1F4E" w:rsidRDefault="00ED5603" w:rsidP="00ED5603">
      <w:pPr>
        <w:jc w:val="both"/>
        <w:rPr>
          <w:rFonts w:ascii="Arial" w:hAnsi="Arial" w:cs="Arial"/>
          <w:sz w:val="24"/>
          <w:szCs w:val="24"/>
        </w:rPr>
      </w:pPr>
      <w:r w:rsidRPr="006D7C7B">
        <w:rPr>
          <w:rFonts w:ascii="Arial" w:hAnsi="Arial" w:cs="Arial"/>
          <w:sz w:val="24"/>
          <w:szCs w:val="24"/>
        </w:rPr>
        <w:t xml:space="preserve">La diferencia entre los </w:t>
      </w:r>
      <w:r>
        <w:rPr>
          <w:rFonts w:ascii="Arial" w:hAnsi="Arial" w:cs="Arial"/>
          <w:sz w:val="24"/>
          <w:szCs w:val="24"/>
        </w:rPr>
        <w:t>precios</w:t>
      </w:r>
      <w:r w:rsidRPr="006D7C7B">
        <w:rPr>
          <w:rFonts w:ascii="Arial" w:hAnsi="Arial" w:cs="Arial"/>
          <w:sz w:val="24"/>
          <w:szCs w:val="24"/>
        </w:rPr>
        <w:t xml:space="preserve"> es notable debido a </w:t>
      </w:r>
      <w:r>
        <w:rPr>
          <w:rFonts w:ascii="Arial" w:hAnsi="Arial" w:cs="Arial"/>
          <w:sz w:val="24"/>
          <w:szCs w:val="24"/>
        </w:rPr>
        <w:t>los costos</w:t>
      </w:r>
      <w:r w:rsidRPr="006D7C7B">
        <w:rPr>
          <w:rFonts w:ascii="Arial" w:hAnsi="Arial" w:cs="Arial"/>
          <w:sz w:val="24"/>
          <w:szCs w:val="24"/>
        </w:rPr>
        <w:t xml:space="preserve"> que conlleva </w:t>
      </w:r>
      <w:r>
        <w:rPr>
          <w:rFonts w:ascii="Arial" w:hAnsi="Arial" w:cs="Arial"/>
          <w:sz w:val="24"/>
          <w:szCs w:val="24"/>
        </w:rPr>
        <w:t>elaborar</w:t>
      </w:r>
      <w:r w:rsidRPr="006D7C7B">
        <w:rPr>
          <w:rFonts w:ascii="Arial" w:hAnsi="Arial" w:cs="Arial"/>
          <w:sz w:val="24"/>
          <w:szCs w:val="24"/>
        </w:rPr>
        <w:t xml:space="preserve"> un medicamento</w:t>
      </w:r>
      <w:r>
        <w:rPr>
          <w:rFonts w:ascii="Arial" w:hAnsi="Arial" w:cs="Arial"/>
          <w:sz w:val="24"/>
          <w:szCs w:val="24"/>
        </w:rPr>
        <w:t xml:space="preserve"> innovador</w:t>
      </w:r>
      <w:r w:rsidRPr="006D7C7B">
        <w:rPr>
          <w:rFonts w:ascii="Arial" w:hAnsi="Arial" w:cs="Arial"/>
          <w:sz w:val="24"/>
          <w:szCs w:val="24"/>
        </w:rPr>
        <w:t>,</w:t>
      </w:r>
      <w:r>
        <w:rPr>
          <w:rFonts w:ascii="Arial" w:hAnsi="Arial" w:cs="Arial"/>
          <w:sz w:val="24"/>
          <w:szCs w:val="24"/>
        </w:rPr>
        <w:t xml:space="preserve"> es una inversión aproximada a los 100 millones de dólares en un </w:t>
      </w:r>
      <w:r w:rsidRPr="00BB1F4E">
        <w:rPr>
          <w:rFonts w:ascii="Arial" w:hAnsi="Arial" w:cs="Arial"/>
          <w:sz w:val="24"/>
          <w:szCs w:val="24"/>
        </w:rPr>
        <w:t xml:space="preserve">periodo de 10 años en los que se </w:t>
      </w:r>
      <w:r>
        <w:rPr>
          <w:rFonts w:ascii="Arial" w:hAnsi="Arial" w:cs="Arial"/>
          <w:sz w:val="24"/>
          <w:szCs w:val="24"/>
        </w:rPr>
        <w:t>desarrollan diversas</w:t>
      </w:r>
      <w:r w:rsidRPr="00BB1F4E">
        <w:rPr>
          <w:rFonts w:ascii="Arial" w:hAnsi="Arial" w:cs="Arial"/>
          <w:sz w:val="24"/>
          <w:szCs w:val="24"/>
        </w:rPr>
        <w:t xml:space="preserve"> fases clínicas</w:t>
      </w:r>
      <w:r>
        <w:rPr>
          <w:rFonts w:ascii="Arial" w:hAnsi="Arial" w:cs="Arial"/>
          <w:sz w:val="24"/>
          <w:szCs w:val="24"/>
        </w:rPr>
        <w:t xml:space="preserve"> de investigación</w:t>
      </w:r>
      <w:r w:rsidRPr="00BB1F4E">
        <w:rPr>
          <w:rFonts w:ascii="Arial" w:hAnsi="Arial" w:cs="Arial"/>
          <w:sz w:val="24"/>
          <w:szCs w:val="24"/>
        </w:rPr>
        <w:t xml:space="preserve">, incluida su validación con voluntarios o pacientes. </w:t>
      </w:r>
    </w:p>
    <w:p w:rsidR="00ED5603" w:rsidRPr="00BB1F4E" w:rsidRDefault="00ED5603" w:rsidP="00ED5603">
      <w:pPr>
        <w:jc w:val="both"/>
        <w:rPr>
          <w:rFonts w:ascii="Arial" w:hAnsi="Arial" w:cs="Arial"/>
          <w:sz w:val="24"/>
          <w:szCs w:val="24"/>
        </w:rPr>
      </w:pPr>
    </w:p>
    <w:p w:rsidR="00ED5603" w:rsidRPr="00ED5603" w:rsidRDefault="00ED5603" w:rsidP="00ED5603">
      <w:pPr>
        <w:pStyle w:val="NormalWeb"/>
        <w:spacing w:before="0" w:after="0"/>
        <w:jc w:val="both"/>
        <w:rPr>
          <w:rFonts w:ascii="Arial" w:hAnsi="Arial" w:cs="Arial"/>
          <w:szCs w:val="23"/>
          <w:lang w:val="es-MX"/>
        </w:rPr>
      </w:pPr>
      <w:r w:rsidRPr="00ED5603">
        <w:rPr>
          <w:rFonts w:ascii="Arial" w:hAnsi="Arial" w:cs="Arial"/>
          <w:szCs w:val="23"/>
          <w:lang w:val="es-MX"/>
        </w:rPr>
        <w:t>Para que los pacientes tengan mayor seguridad sobre el medicamento están consumiendo, el doctor Cornejo Bravo recomendó seguir siempre las recetas médicas, y en caso de que un paciente prefiera un medicamento genérico por su precio más accesible, destacó que es necesario comentarlo con su médico ya que este profesionista tiene la experiencia clínica.</w:t>
      </w:r>
    </w:p>
    <w:p w:rsidR="00ED5603" w:rsidRPr="00ED5603" w:rsidRDefault="00ED5603" w:rsidP="00ED5603">
      <w:pPr>
        <w:pStyle w:val="NormalWeb"/>
        <w:spacing w:before="0" w:after="0"/>
        <w:jc w:val="both"/>
        <w:rPr>
          <w:rFonts w:ascii="Arial" w:hAnsi="Arial" w:cs="Arial"/>
          <w:szCs w:val="23"/>
          <w:lang w:val="es-MX"/>
        </w:rPr>
      </w:pPr>
    </w:p>
    <w:p w:rsidR="00ED5603" w:rsidRPr="00F82907" w:rsidRDefault="00ED5603" w:rsidP="00225D96">
      <w:pPr>
        <w:pStyle w:val="NormalWeb"/>
        <w:spacing w:before="0" w:after="0"/>
        <w:jc w:val="both"/>
        <w:rPr>
          <w:rFonts w:ascii="Arial" w:hAnsi="Arial" w:cs="Arial"/>
          <w:lang w:val="es-MX"/>
        </w:rPr>
      </w:pPr>
      <w:r w:rsidRPr="00ED5603">
        <w:rPr>
          <w:rFonts w:ascii="Arial" w:hAnsi="Arial" w:cs="Arial"/>
          <w:szCs w:val="23"/>
          <w:lang w:val="es-MX"/>
        </w:rPr>
        <w:t>“Aun cuando los medicamentos genéricos cumplen con los requisitos que establecen las normas mexicanas, siempre la opinión del experto en la materia es importante para asegurar la salud de los pacientes” subrayó el investigador, ya que incluso con los medicamentos innovadores pueden surgir efectos secundarios.</w:t>
      </w:r>
    </w:p>
    <w:p w:rsidR="00E52419" w:rsidRPr="00EF03B3" w:rsidRDefault="00E52419" w:rsidP="00E52419">
      <w:pPr>
        <w:shd w:val="clear" w:color="auto" w:fill="FFFFFF"/>
        <w:autoSpaceDN/>
        <w:jc w:val="both"/>
        <w:rPr>
          <w:rFonts w:ascii="Arial" w:hAnsi="Arial" w:cs="Arial"/>
          <w:b/>
          <w:sz w:val="24"/>
          <w:szCs w:val="24"/>
          <w:bdr w:val="none" w:sz="0" w:space="0" w:color="auto" w:frame="1"/>
        </w:rPr>
      </w:pPr>
    </w:p>
    <w:p w:rsidR="00E52419" w:rsidRPr="00162BA7" w:rsidRDefault="00E52419" w:rsidP="00E52419">
      <w:pPr>
        <w:pStyle w:val="NormalWeb"/>
        <w:spacing w:before="0" w:after="0"/>
        <w:jc w:val="both"/>
        <w:rPr>
          <w:rFonts w:ascii="Arial" w:hAnsi="Arial" w:cs="Arial"/>
          <w:bdr w:val="none" w:sz="0" w:space="0" w:color="auto" w:frame="1"/>
          <w:lang w:val="es-ES"/>
        </w:rPr>
      </w:pPr>
    </w:p>
    <w:p w:rsidR="00E52419" w:rsidRPr="00E52419" w:rsidRDefault="00E52419" w:rsidP="00E52419">
      <w:pPr>
        <w:pStyle w:val="NormalWeb"/>
        <w:spacing w:before="0" w:after="0"/>
        <w:jc w:val="both"/>
        <w:rPr>
          <w:rFonts w:ascii="Arial" w:hAnsi="Arial" w:cs="Arial"/>
          <w:lang w:val="es-MX"/>
        </w:rPr>
      </w:pPr>
    </w:p>
    <w:p w:rsidR="00293C7F" w:rsidRPr="00FB7C46" w:rsidRDefault="00293C7F" w:rsidP="00E52419">
      <w:pPr>
        <w:pStyle w:val="Textoindependiente"/>
        <w:spacing w:before="0"/>
        <w:ind w:right="-45"/>
        <w:jc w:val="both"/>
        <w:rPr>
          <w:rFonts w:cs="Arial"/>
          <w:sz w:val="24"/>
          <w:lang w:val="es-MX"/>
        </w:rPr>
      </w:pPr>
    </w:p>
    <w:p w:rsidR="008F5D9B" w:rsidRPr="00432217" w:rsidRDefault="008F5D9B" w:rsidP="008F5D9B">
      <w:pPr>
        <w:pStyle w:val="Textoindependiente"/>
        <w:spacing w:before="0"/>
        <w:ind w:right="-45"/>
        <w:jc w:val="both"/>
        <w:rPr>
          <w:rFonts w:cs="Arial"/>
          <w:sz w:val="24"/>
          <w:szCs w:val="24"/>
          <w:lang w:val="es-MX"/>
        </w:rPr>
      </w:pPr>
    </w:p>
    <w:p w:rsidR="00F174B9" w:rsidRPr="00432217" w:rsidRDefault="00F174B9" w:rsidP="00F03BD7">
      <w:pPr>
        <w:jc w:val="center"/>
        <w:rPr>
          <w:rFonts w:ascii="Arial" w:hAnsi="Arial" w:cs="Arial"/>
          <w:b/>
          <w:bCs/>
          <w:sz w:val="24"/>
          <w:szCs w:val="24"/>
        </w:rPr>
      </w:pPr>
    </w:p>
    <w:sectPr w:rsidR="00F174B9" w:rsidRPr="00432217"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635" w:rsidRDefault="00805635">
      <w:r>
        <w:separator/>
      </w:r>
    </w:p>
  </w:endnote>
  <w:endnote w:type="continuationSeparator" w:id="0">
    <w:p w:rsidR="00805635" w:rsidRDefault="00805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635" w:rsidRDefault="00805635">
      <w:r>
        <w:rPr>
          <w:color w:val="000000"/>
        </w:rPr>
        <w:separator/>
      </w:r>
    </w:p>
  </w:footnote>
  <w:footnote w:type="continuationSeparator" w:id="0">
    <w:p w:rsidR="00805635" w:rsidRDefault="008056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C89"/>
    <w:multiLevelType w:val="hybridMultilevel"/>
    <w:tmpl w:val="4BB011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4">
    <w:nsid w:val="28FB59E0"/>
    <w:multiLevelType w:val="hybridMultilevel"/>
    <w:tmpl w:val="55B0BF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E6C210E"/>
    <w:multiLevelType w:val="hybridMultilevel"/>
    <w:tmpl w:val="BE8C99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7485EBB"/>
    <w:multiLevelType w:val="hybridMultilevel"/>
    <w:tmpl w:val="DEEED8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8F104D4"/>
    <w:multiLevelType w:val="hybridMultilevel"/>
    <w:tmpl w:val="F4528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nsid w:val="4B8D1BE3"/>
    <w:multiLevelType w:val="hybridMultilevel"/>
    <w:tmpl w:val="075EF9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EA97F0C"/>
    <w:multiLevelType w:val="hybridMultilevel"/>
    <w:tmpl w:val="3432CCCE"/>
    <w:lvl w:ilvl="0" w:tplc="991E7FC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348379B"/>
    <w:multiLevelType w:val="hybridMultilevel"/>
    <w:tmpl w:val="5C7C8D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2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8345563"/>
    <w:multiLevelType w:val="hybridMultilevel"/>
    <w:tmpl w:val="F6ACB3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85B2FD4"/>
    <w:multiLevelType w:val="hybridMultilevel"/>
    <w:tmpl w:val="45E837C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9">
    <w:nsid w:val="6BE05189"/>
    <w:multiLevelType w:val="hybridMultilevel"/>
    <w:tmpl w:val="958C9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5"/>
  </w:num>
  <w:num w:numId="4">
    <w:abstractNumId w:val="22"/>
  </w:num>
  <w:num w:numId="5">
    <w:abstractNumId w:val="33"/>
  </w:num>
  <w:num w:numId="6">
    <w:abstractNumId w:val="3"/>
  </w:num>
  <w:num w:numId="7">
    <w:abstractNumId w:val="21"/>
  </w:num>
  <w:num w:numId="8">
    <w:abstractNumId w:val="18"/>
  </w:num>
  <w:num w:numId="9">
    <w:abstractNumId w:val="2"/>
  </w:num>
  <w:num w:numId="10">
    <w:abstractNumId w:val="8"/>
  </w:num>
  <w:num w:numId="11">
    <w:abstractNumId w:val="7"/>
  </w:num>
  <w:num w:numId="12">
    <w:abstractNumId w:val="15"/>
  </w:num>
  <w:num w:numId="13">
    <w:abstractNumId w:val="25"/>
  </w:num>
  <w:num w:numId="14">
    <w:abstractNumId w:val="1"/>
  </w:num>
  <w:num w:numId="15">
    <w:abstractNumId w:val="10"/>
  </w:num>
  <w:num w:numId="16">
    <w:abstractNumId w:val="26"/>
  </w:num>
  <w:num w:numId="17">
    <w:abstractNumId w:val="9"/>
  </w:num>
  <w:num w:numId="18">
    <w:abstractNumId w:val="11"/>
  </w:num>
  <w:num w:numId="19">
    <w:abstractNumId w:val="30"/>
  </w:num>
  <w:num w:numId="20">
    <w:abstractNumId w:val="23"/>
  </w:num>
  <w:num w:numId="21">
    <w:abstractNumId w:val="31"/>
  </w:num>
  <w:num w:numId="22">
    <w:abstractNumId w:val="28"/>
  </w:num>
  <w:num w:numId="23">
    <w:abstractNumId w:val="13"/>
  </w:num>
  <w:num w:numId="24">
    <w:abstractNumId w:val="29"/>
  </w:num>
  <w:num w:numId="25">
    <w:abstractNumId w:val="19"/>
  </w:num>
  <w:num w:numId="26">
    <w:abstractNumId w:val="17"/>
  </w:num>
  <w:num w:numId="27">
    <w:abstractNumId w:val="32"/>
  </w:num>
  <w:num w:numId="28">
    <w:abstractNumId w:val="20"/>
  </w:num>
  <w:num w:numId="29">
    <w:abstractNumId w:val="27"/>
  </w:num>
  <w:num w:numId="30">
    <w:abstractNumId w:val="4"/>
  </w:num>
  <w:num w:numId="31">
    <w:abstractNumId w:val="6"/>
  </w:num>
  <w:num w:numId="32">
    <w:abstractNumId w:val="0"/>
  </w:num>
  <w:num w:numId="33">
    <w:abstractNumId w:val="16"/>
  </w:num>
  <w:num w:numId="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0FBB"/>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1BE9"/>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3F8"/>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4B14"/>
    <w:rsid w:val="000C51D9"/>
    <w:rsid w:val="000C579F"/>
    <w:rsid w:val="000C5966"/>
    <w:rsid w:val="000C6909"/>
    <w:rsid w:val="000C690A"/>
    <w:rsid w:val="000C6D98"/>
    <w:rsid w:val="000C6FFF"/>
    <w:rsid w:val="000C7330"/>
    <w:rsid w:val="000C7452"/>
    <w:rsid w:val="000C75F9"/>
    <w:rsid w:val="000C7DB1"/>
    <w:rsid w:val="000D001D"/>
    <w:rsid w:val="000D03D6"/>
    <w:rsid w:val="000D08DF"/>
    <w:rsid w:val="000D0D60"/>
    <w:rsid w:val="000D0EDE"/>
    <w:rsid w:val="000D122D"/>
    <w:rsid w:val="000D1976"/>
    <w:rsid w:val="000D1EE6"/>
    <w:rsid w:val="000D26A7"/>
    <w:rsid w:val="000D27C3"/>
    <w:rsid w:val="000D291C"/>
    <w:rsid w:val="000D2C37"/>
    <w:rsid w:val="000D3359"/>
    <w:rsid w:val="000D35DB"/>
    <w:rsid w:val="000D3833"/>
    <w:rsid w:val="000D39A8"/>
    <w:rsid w:val="000D40C0"/>
    <w:rsid w:val="000D42BA"/>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C2"/>
    <w:rsid w:val="00153A25"/>
    <w:rsid w:val="00153C77"/>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B85"/>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C49"/>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257"/>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14A3"/>
    <w:rsid w:val="00212049"/>
    <w:rsid w:val="0021227F"/>
    <w:rsid w:val="00212339"/>
    <w:rsid w:val="00212555"/>
    <w:rsid w:val="00212615"/>
    <w:rsid w:val="00212693"/>
    <w:rsid w:val="002127C3"/>
    <w:rsid w:val="00212D9F"/>
    <w:rsid w:val="002134FE"/>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D96"/>
    <w:rsid w:val="00225E94"/>
    <w:rsid w:val="00226692"/>
    <w:rsid w:val="00227303"/>
    <w:rsid w:val="00227826"/>
    <w:rsid w:val="00227C5D"/>
    <w:rsid w:val="002301F5"/>
    <w:rsid w:val="0023056C"/>
    <w:rsid w:val="00230DC0"/>
    <w:rsid w:val="002312C7"/>
    <w:rsid w:val="002319B6"/>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0E"/>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82B"/>
    <w:rsid w:val="002C1A15"/>
    <w:rsid w:val="002C1E5A"/>
    <w:rsid w:val="002C2557"/>
    <w:rsid w:val="002C2771"/>
    <w:rsid w:val="002C2B17"/>
    <w:rsid w:val="002C2C85"/>
    <w:rsid w:val="002C2CC7"/>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071"/>
    <w:rsid w:val="00360C90"/>
    <w:rsid w:val="00360E1D"/>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0D9"/>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274F"/>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217"/>
    <w:rsid w:val="00432FC6"/>
    <w:rsid w:val="004330D9"/>
    <w:rsid w:val="00433351"/>
    <w:rsid w:val="00433DDF"/>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4BFC"/>
    <w:rsid w:val="004F5518"/>
    <w:rsid w:val="004F60AB"/>
    <w:rsid w:val="004F6888"/>
    <w:rsid w:val="004F6CC8"/>
    <w:rsid w:val="004F6FE6"/>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3C7"/>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DFA"/>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1F00"/>
    <w:rsid w:val="005D20F8"/>
    <w:rsid w:val="005D22FF"/>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367B"/>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4E66"/>
    <w:rsid w:val="00605100"/>
    <w:rsid w:val="00605580"/>
    <w:rsid w:val="006055D3"/>
    <w:rsid w:val="00605699"/>
    <w:rsid w:val="00605BCB"/>
    <w:rsid w:val="00605E14"/>
    <w:rsid w:val="00605FA6"/>
    <w:rsid w:val="00606098"/>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5B3"/>
    <w:rsid w:val="006B1B05"/>
    <w:rsid w:val="006B1B14"/>
    <w:rsid w:val="006B2204"/>
    <w:rsid w:val="006B2886"/>
    <w:rsid w:val="006B2B1F"/>
    <w:rsid w:val="006B3453"/>
    <w:rsid w:val="006B3469"/>
    <w:rsid w:val="006B3512"/>
    <w:rsid w:val="006B373A"/>
    <w:rsid w:val="006B3899"/>
    <w:rsid w:val="006B3B75"/>
    <w:rsid w:val="006B41FC"/>
    <w:rsid w:val="006B51D4"/>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7CC"/>
    <w:rsid w:val="007478F9"/>
    <w:rsid w:val="007479C2"/>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5A69"/>
    <w:rsid w:val="00756046"/>
    <w:rsid w:val="00756256"/>
    <w:rsid w:val="007563BE"/>
    <w:rsid w:val="007568E1"/>
    <w:rsid w:val="007569B1"/>
    <w:rsid w:val="00756DDD"/>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81"/>
    <w:rsid w:val="007B09AF"/>
    <w:rsid w:val="007B0BF7"/>
    <w:rsid w:val="007B0C22"/>
    <w:rsid w:val="007B1CE1"/>
    <w:rsid w:val="007B267E"/>
    <w:rsid w:val="007B2A42"/>
    <w:rsid w:val="007B2F75"/>
    <w:rsid w:val="007B3B56"/>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635"/>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7B2"/>
    <w:rsid w:val="00823D91"/>
    <w:rsid w:val="008244D0"/>
    <w:rsid w:val="00824B14"/>
    <w:rsid w:val="00825264"/>
    <w:rsid w:val="00827C66"/>
    <w:rsid w:val="00830A32"/>
    <w:rsid w:val="00830CD2"/>
    <w:rsid w:val="00830E11"/>
    <w:rsid w:val="00830FF8"/>
    <w:rsid w:val="008311D0"/>
    <w:rsid w:val="00831214"/>
    <w:rsid w:val="00831A5E"/>
    <w:rsid w:val="0083235E"/>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63D0"/>
    <w:rsid w:val="0086644F"/>
    <w:rsid w:val="00866761"/>
    <w:rsid w:val="00867068"/>
    <w:rsid w:val="008672D8"/>
    <w:rsid w:val="0086799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0A"/>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5ACA"/>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6C1"/>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334"/>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1FBB"/>
    <w:rsid w:val="00A1253F"/>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0CE1"/>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ABB"/>
    <w:rsid w:val="00A80C81"/>
    <w:rsid w:val="00A80DA9"/>
    <w:rsid w:val="00A80F00"/>
    <w:rsid w:val="00A810F9"/>
    <w:rsid w:val="00A8123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A3"/>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89F"/>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4E6B"/>
    <w:rsid w:val="00B453A4"/>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0D"/>
    <w:rsid w:val="00B91CFE"/>
    <w:rsid w:val="00B91E81"/>
    <w:rsid w:val="00B91E93"/>
    <w:rsid w:val="00B91F64"/>
    <w:rsid w:val="00B92204"/>
    <w:rsid w:val="00B92230"/>
    <w:rsid w:val="00B92852"/>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8C"/>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5FD3"/>
    <w:rsid w:val="00CF68C7"/>
    <w:rsid w:val="00CF6B3F"/>
    <w:rsid w:val="00CF6DDC"/>
    <w:rsid w:val="00CF7DC9"/>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2F7"/>
    <w:rsid w:val="00D273BD"/>
    <w:rsid w:val="00D27854"/>
    <w:rsid w:val="00D3068E"/>
    <w:rsid w:val="00D30AEC"/>
    <w:rsid w:val="00D30F0A"/>
    <w:rsid w:val="00D31A54"/>
    <w:rsid w:val="00D323E7"/>
    <w:rsid w:val="00D33323"/>
    <w:rsid w:val="00D3390D"/>
    <w:rsid w:val="00D33A72"/>
    <w:rsid w:val="00D33F00"/>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4FA3"/>
    <w:rsid w:val="00D662CB"/>
    <w:rsid w:val="00D66834"/>
    <w:rsid w:val="00D66861"/>
    <w:rsid w:val="00D67328"/>
    <w:rsid w:val="00D679D5"/>
    <w:rsid w:val="00D67AB0"/>
    <w:rsid w:val="00D67E02"/>
    <w:rsid w:val="00D712C6"/>
    <w:rsid w:val="00D71721"/>
    <w:rsid w:val="00D72773"/>
    <w:rsid w:val="00D727BC"/>
    <w:rsid w:val="00D727DF"/>
    <w:rsid w:val="00D72B6D"/>
    <w:rsid w:val="00D72E46"/>
    <w:rsid w:val="00D733C4"/>
    <w:rsid w:val="00D73625"/>
    <w:rsid w:val="00D744D3"/>
    <w:rsid w:val="00D745FA"/>
    <w:rsid w:val="00D747E7"/>
    <w:rsid w:val="00D748C1"/>
    <w:rsid w:val="00D74C34"/>
    <w:rsid w:val="00D74D78"/>
    <w:rsid w:val="00D74F36"/>
    <w:rsid w:val="00D75923"/>
    <w:rsid w:val="00D760B6"/>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6FD8"/>
    <w:rsid w:val="00DB7258"/>
    <w:rsid w:val="00DB7690"/>
    <w:rsid w:val="00DB7ABB"/>
    <w:rsid w:val="00DB7C47"/>
    <w:rsid w:val="00DB7C4E"/>
    <w:rsid w:val="00DB7ED2"/>
    <w:rsid w:val="00DC0903"/>
    <w:rsid w:val="00DC0B13"/>
    <w:rsid w:val="00DC0ED2"/>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419"/>
    <w:rsid w:val="00E5277C"/>
    <w:rsid w:val="00E52BB5"/>
    <w:rsid w:val="00E52D70"/>
    <w:rsid w:val="00E52F53"/>
    <w:rsid w:val="00E5306C"/>
    <w:rsid w:val="00E531F7"/>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603"/>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B3"/>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F08"/>
    <w:rsid w:val="00F2106B"/>
    <w:rsid w:val="00F217F3"/>
    <w:rsid w:val="00F22F5A"/>
    <w:rsid w:val="00F23E12"/>
    <w:rsid w:val="00F24663"/>
    <w:rsid w:val="00F2486E"/>
    <w:rsid w:val="00F251A6"/>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A65"/>
    <w:rsid w:val="00F63BA0"/>
    <w:rsid w:val="00F6416E"/>
    <w:rsid w:val="00F6438D"/>
    <w:rsid w:val="00F64540"/>
    <w:rsid w:val="00F64851"/>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907"/>
    <w:rsid w:val="00F8295D"/>
    <w:rsid w:val="00F82B92"/>
    <w:rsid w:val="00F82DE1"/>
    <w:rsid w:val="00F831A0"/>
    <w:rsid w:val="00F831CF"/>
    <w:rsid w:val="00F83290"/>
    <w:rsid w:val="00F833FC"/>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2B4"/>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4FA"/>
    <w:rsid w:val="00FA171C"/>
    <w:rsid w:val="00FA19A8"/>
    <w:rsid w:val="00FA220C"/>
    <w:rsid w:val="00FA243A"/>
    <w:rsid w:val="00FA27D3"/>
    <w:rsid w:val="00FA3608"/>
    <w:rsid w:val="00FA37AD"/>
    <w:rsid w:val="00FA3C31"/>
    <w:rsid w:val="00FA423A"/>
    <w:rsid w:val="00FA4B8C"/>
    <w:rsid w:val="00FA60E1"/>
    <w:rsid w:val="00FA6163"/>
    <w:rsid w:val="00FA62D3"/>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07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F2B2B-2B77-4079-B8FD-78FEFD6D2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399</Words>
  <Characters>2196</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2019-06-04T21:58:00Z</cp:lastPrinted>
  <dcterms:created xsi:type="dcterms:W3CDTF">2019-07-08T22:10:00Z</dcterms:created>
  <dcterms:modified xsi:type="dcterms:W3CDTF">2019-07-10T01:59:00Z</dcterms:modified>
</cp:coreProperties>
</file>