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D09" w:rsidRDefault="007C21C5" w:rsidP="002C6D0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D9329D" wp14:editId="44778AA6">
            <wp:simplePos x="0" y="0"/>
            <wp:positionH relativeFrom="column">
              <wp:posOffset>-630555</wp:posOffset>
            </wp:positionH>
            <wp:positionV relativeFrom="paragraph">
              <wp:posOffset>1270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BE0BE9">
        <w:rPr>
          <w:rFonts w:ascii="Arial" w:hAnsi="Arial" w:cs="Arial"/>
          <w:b/>
          <w:sz w:val="24"/>
          <w:szCs w:val="24"/>
        </w:rPr>
        <w:t>1</w:t>
      </w:r>
      <w:r w:rsidR="00D70596">
        <w:rPr>
          <w:rFonts w:ascii="Arial" w:hAnsi="Arial" w:cs="Arial"/>
          <w:b/>
          <w:sz w:val="24"/>
          <w:szCs w:val="24"/>
        </w:rPr>
        <w:t>6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315489">
        <w:rPr>
          <w:rFonts w:ascii="Arial" w:hAnsi="Arial" w:cs="Arial"/>
          <w:b/>
          <w:sz w:val="24"/>
          <w:szCs w:val="24"/>
        </w:rPr>
        <w:t>2</w:t>
      </w:r>
    </w:p>
    <w:p w:rsidR="002C6D09" w:rsidRPr="00315489" w:rsidRDefault="002C6D09" w:rsidP="002C6D0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2C6D09" w:rsidRDefault="00EB492E" w:rsidP="002C6D09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Recibe Ingeniería Mecatrónica de Tecate acreditación con reconocimiento nacional e internacional</w:t>
      </w:r>
    </w:p>
    <w:p w:rsidR="002B41DF" w:rsidRPr="002B41DF" w:rsidRDefault="002B41DF" w:rsidP="002C6D09">
      <w:pPr>
        <w:jc w:val="center"/>
        <w:rPr>
          <w:rFonts w:ascii="Arial" w:hAnsi="Arial" w:cs="Arial"/>
          <w:sz w:val="12"/>
          <w:szCs w:val="12"/>
        </w:rPr>
      </w:pPr>
    </w:p>
    <w:p w:rsidR="002C6D09" w:rsidRPr="002B41DF" w:rsidRDefault="002B41DF" w:rsidP="002B41DF">
      <w:pPr>
        <w:pStyle w:val="Prrafodelista"/>
        <w:numPr>
          <w:ilvl w:val="0"/>
          <w:numId w:val="47"/>
        </w:numPr>
        <w:ind w:left="284" w:hanging="284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>L</w:t>
      </w:r>
      <w:r w:rsidRPr="00072E5B">
        <w:rPr>
          <w:rFonts w:ascii="Arial" w:hAnsi="Arial" w:cs="Arial"/>
          <w:bCs/>
          <w:sz w:val="24"/>
          <w:szCs w:val="24"/>
          <w:bdr w:val="none" w:sz="0" w:space="0" w:color="auto" w:frame="1"/>
        </w:rPr>
        <w:t>a</w:t>
      </w:r>
      <w:r w:rsidRPr="00EB492E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UABC aporta al estado una cantidad importante de acreditaciones y 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>triplica la media nacional con un 66 por ciento contra el 22 por ciento a nivel nacional.</w:t>
      </w:r>
    </w:p>
    <w:p w:rsidR="002B41DF" w:rsidRPr="002B41DF" w:rsidRDefault="002B41DF" w:rsidP="002B41DF">
      <w:pPr>
        <w:pStyle w:val="Prrafodelista"/>
        <w:ind w:left="1440"/>
        <w:jc w:val="both"/>
        <w:rPr>
          <w:rFonts w:ascii="Arial" w:hAnsi="Arial" w:cs="Arial"/>
          <w:sz w:val="12"/>
          <w:szCs w:val="12"/>
        </w:rPr>
      </w:pPr>
    </w:p>
    <w:p w:rsidR="00E53FE5" w:rsidRDefault="002C6D09" w:rsidP="00E53FE5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EB492E">
        <w:rPr>
          <w:rFonts w:ascii="Arial" w:hAnsi="Arial" w:cs="Arial"/>
          <w:b/>
          <w:lang w:val="es-MX"/>
        </w:rPr>
        <w:t xml:space="preserve">Mexicali B.C., </w:t>
      </w:r>
      <w:r w:rsidR="00EB492E">
        <w:rPr>
          <w:rFonts w:ascii="Arial" w:hAnsi="Arial" w:cs="Arial"/>
          <w:b/>
          <w:lang w:val="es-MX"/>
        </w:rPr>
        <w:t>martes 20</w:t>
      </w:r>
      <w:r w:rsidRPr="00EB492E">
        <w:rPr>
          <w:rFonts w:ascii="Arial" w:hAnsi="Arial" w:cs="Arial"/>
          <w:b/>
          <w:lang w:val="es-MX"/>
        </w:rPr>
        <w:t xml:space="preserve"> de agosto de 2019.- </w:t>
      </w:r>
      <w:r w:rsidR="00EB492E">
        <w:rPr>
          <w:rFonts w:ascii="Arial" w:hAnsi="Arial" w:cs="Arial"/>
          <w:lang w:val="es-MX"/>
        </w:rPr>
        <w:t xml:space="preserve">El programa de Ingeniería Mecatrónica que se imparte en la Facultad de Ingeniería y Negocios en la Unidad Tecate de la Universidad Autónoma de Baja California (UABC), obtuvo </w:t>
      </w:r>
      <w:r w:rsidR="00C563BF">
        <w:rPr>
          <w:rFonts w:ascii="Arial" w:hAnsi="Arial" w:cs="Arial"/>
          <w:lang w:val="es-MX"/>
        </w:rPr>
        <w:t xml:space="preserve">por tercera ocasión </w:t>
      </w:r>
      <w:r w:rsidR="00EB492E">
        <w:rPr>
          <w:rFonts w:ascii="Arial" w:hAnsi="Arial" w:cs="Arial"/>
          <w:lang w:val="es-MX"/>
        </w:rPr>
        <w:t>la acreditación por su calidad educativa</w:t>
      </w:r>
      <w:r w:rsidR="00E53FE5">
        <w:rPr>
          <w:rFonts w:ascii="Arial" w:hAnsi="Arial" w:cs="Arial"/>
          <w:lang w:val="es-MX"/>
        </w:rPr>
        <w:t>, otorgada por el Consejo de Acreditación de la Enseñanza de la Ingeniería (CACEI), organismo evaluador que a</w:t>
      </w:r>
      <w:r w:rsidR="00E53FE5" w:rsidRPr="00EB492E">
        <w:rPr>
          <w:rFonts w:ascii="Arial" w:hAnsi="Arial" w:cs="Arial"/>
          <w:lang w:val="es-MX"/>
        </w:rPr>
        <w:t xml:space="preserve">ctualmente cuenta con reconocimiento a nivel </w:t>
      </w:r>
      <w:r w:rsidR="00525D3A">
        <w:rPr>
          <w:rFonts w:ascii="Arial" w:hAnsi="Arial" w:cs="Arial"/>
          <w:lang w:val="es-MX"/>
        </w:rPr>
        <w:t xml:space="preserve">nacional e </w:t>
      </w:r>
      <w:r w:rsidR="00E53FE5" w:rsidRPr="00EB492E">
        <w:rPr>
          <w:rFonts w:ascii="Arial" w:hAnsi="Arial" w:cs="Arial"/>
          <w:lang w:val="es-MX"/>
        </w:rPr>
        <w:t>internacional</w:t>
      </w:r>
      <w:r w:rsidR="00E53FE5" w:rsidRPr="00E53FE5">
        <w:rPr>
          <w:rFonts w:ascii="Arial" w:hAnsi="Arial" w:cs="Arial"/>
          <w:lang w:val="es-MX"/>
        </w:rPr>
        <w:t>.</w:t>
      </w:r>
    </w:p>
    <w:p w:rsidR="00D44603" w:rsidRPr="00D44603" w:rsidRDefault="00D44603" w:rsidP="00E53FE5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D44603" w:rsidRPr="00EB492E" w:rsidRDefault="00D44603" w:rsidP="00D44603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recibir la constancia de acreditación, el rector de la UABC, doctor Daniel Octavio Valdez Delgadillo, mencionó que este logro </w:t>
      </w:r>
      <w:r w:rsidRPr="00EB492E">
        <w:rPr>
          <w:rFonts w:ascii="Arial" w:hAnsi="Arial" w:cs="Arial"/>
          <w:sz w:val="24"/>
          <w:szCs w:val="24"/>
        </w:rPr>
        <w:t>constituye un reconocimiento a los trabajos realizados por la comunidad universitaria de esta unidad</w:t>
      </w:r>
      <w:r>
        <w:rPr>
          <w:rFonts w:ascii="Arial" w:hAnsi="Arial" w:cs="Arial"/>
          <w:sz w:val="24"/>
          <w:szCs w:val="24"/>
        </w:rPr>
        <w:t xml:space="preserve"> académica, por lo que felicitó y agradeció a todos por el e</w:t>
      </w:r>
      <w:r w:rsidRPr="00EB492E">
        <w:rPr>
          <w:rFonts w:ascii="Arial" w:hAnsi="Arial" w:cs="Arial"/>
          <w:sz w:val="24"/>
          <w:szCs w:val="24"/>
        </w:rPr>
        <w:t>sfuerzo colectivo desarrollado.</w:t>
      </w:r>
    </w:p>
    <w:p w:rsidR="00D44603" w:rsidRPr="00EB492E" w:rsidRDefault="00D44603" w:rsidP="00D44603">
      <w:pPr>
        <w:autoSpaceDN/>
        <w:jc w:val="both"/>
        <w:rPr>
          <w:rFonts w:ascii="Arial" w:hAnsi="Arial" w:cs="Arial"/>
          <w:sz w:val="16"/>
          <w:szCs w:val="16"/>
        </w:rPr>
      </w:pPr>
    </w:p>
    <w:p w:rsidR="00D44603" w:rsidRPr="00072E5B" w:rsidRDefault="00D44603" w:rsidP="00D44603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072E5B">
        <w:rPr>
          <w:rFonts w:ascii="Arial" w:hAnsi="Arial" w:cs="Arial"/>
          <w:spacing w:val="-4"/>
          <w:sz w:val="24"/>
          <w:szCs w:val="24"/>
        </w:rPr>
        <w:t>“</w:t>
      </w:r>
      <w:r w:rsidRPr="00EB492E">
        <w:rPr>
          <w:rFonts w:ascii="Arial" w:hAnsi="Arial" w:cs="Arial"/>
          <w:spacing w:val="-4"/>
          <w:sz w:val="24"/>
          <w:szCs w:val="24"/>
        </w:rPr>
        <w:t>En esta cultura de la evaluación, con énfasis en la calidad de los programas educativos, buscamos perseverar en la mejora de los servicios y también llevar a cabo una inspección continua de lo que se está realizando en cada una de nuestras unidades académicas</w:t>
      </w:r>
      <w:r w:rsidRPr="00072E5B">
        <w:rPr>
          <w:rFonts w:ascii="Arial" w:hAnsi="Arial" w:cs="Arial"/>
          <w:spacing w:val="-4"/>
          <w:sz w:val="24"/>
          <w:szCs w:val="24"/>
        </w:rPr>
        <w:t>”, expresó el rector.</w:t>
      </w:r>
    </w:p>
    <w:p w:rsidR="00D44603" w:rsidRPr="003E7BBA" w:rsidRDefault="00D44603" w:rsidP="00D44603">
      <w:pPr>
        <w:autoSpaceDN/>
        <w:jc w:val="both"/>
        <w:rPr>
          <w:rFonts w:ascii="Arial" w:hAnsi="Arial" w:cs="Arial"/>
          <w:sz w:val="16"/>
          <w:szCs w:val="16"/>
        </w:rPr>
      </w:pPr>
    </w:p>
    <w:p w:rsidR="00D44603" w:rsidRPr="00EB492E" w:rsidRDefault="00D44603" w:rsidP="00D44603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Añadió que la U</w:t>
      </w:r>
      <w:r w:rsidRPr="00EB492E">
        <w:rPr>
          <w:rFonts w:ascii="Arial" w:hAnsi="Arial" w:cs="Arial"/>
          <w:sz w:val="24"/>
          <w:szCs w:val="24"/>
        </w:rPr>
        <w:t xml:space="preserve">ABC </w:t>
      </w:r>
      <w:r>
        <w:rPr>
          <w:rFonts w:ascii="Arial" w:hAnsi="Arial" w:cs="Arial"/>
          <w:sz w:val="24"/>
          <w:szCs w:val="24"/>
        </w:rPr>
        <w:t>promueve</w:t>
      </w:r>
      <w:r w:rsidRPr="00EB492E">
        <w:rPr>
          <w:rFonts w:ascii="Arial" w:hAnsi="Arial" w:cs="Arial"/>
          <w:sz w:val="24"/>
          <w:szCs w:val="24"/>
        </w:rPr>
        <w:t xml:space="preserve"> la formación integral de ciudadanos que sean profesionales competentes e</w:t>
      </w:r>
      <w:r w:rsidR="002B41DF">
        <w:rPr>
          <w:rFonts w:ascii="Arial" w:hAnsi="Arial" w:cs="Arial"/>
          <w:sz w:val="24"/>
          <w:szCs w:val="24"/>
        </w:rPr>
        <w:t>n los ámbitos local, nacional e internacional;</w:t>
      </w:r>
      <w:r w:rsidRPr="00EB492E">
        <w:rPr>
          <w:rFonts w:ascii="Arial" w:hAnsi="Arial" w:cs="Arial"/>
          <w:sz w:val="24"/>
          <w:szCs w:val="24"/>
        </w:rPr>
        <w:t xml:space="preserve"> críticos, solidarios, emprendedores, con una visión universal, conscientes de su parti</w:t>
      </w:r>
      <w:r>
        <w:rPr>
          <w:rFonts w:ascii="Arial" w:hAnsi="Arial" w:cs="Arial"/>
          <w:sz w:val="24"/>
          <w:szCs w:val="24"/>
        </w:rPr>
        <w:t>ci</w:t>
      </w:r>
      <w:r w:rsidRPr="00EB492E">
        <w:rPr>
          <w:rFonts w:ascii="Arial" w:hAnsi="Arial" w:cs="Arial"/>
          <w:sz w:val="24"/>
          <w:szCs w:val="24"/>
        </w:rPr>
        <w:t>pación en el desarrollo sustentable global y capaces de transformar su entorno con responsabilidad y compromiso ético.</w:t>
      </w:r>
    </w:p>
    <w:p w:rsidR="00D44603" w:rsidRPr="00EB492E" w:rsidRDefault="00D44603" w:rsidP="00D44603">
      <w:pPr>
        <w:autoSpaceDN/>
        <w:jc w:val="both"/>
        <w:rPr>
          <w:rFonts w:ascii="Arial" w:hAnsi="Arial" w:cs="Arial"/>
          <w:sz w:val="16"/>
          <w:szCs w:val="16"/>
        </w:rPr>
      </w:pPr>
    </w:p>
    <w:p w:rsidR="00D44603" w:rsidRPr="00EB492E" w:rsidRDefault="00D44603" w:rsidP="00D44603">
      <w:pPr>
        <w:pStyle w:val="NormalWeb"/>
        <w:spacing w:before="0" w:after="0"/>
        <w:jc w:val="both"/>
        <w:rPr>
          <w:rFonts w:ascii="Arial" w:hAnsi="Arial" w:cs="Arial"/>
          <w:lang w:val="es-MX" w:eastAsia="es-MX"/>
        </w:rPr>
      </w:pPr>
      <w:r>
        <w:rPr>
          <w:rFonts w:ascii="Arial" w:hAnsi="Arial" w:cs="Arial"/>
          <w:lang w:val="es-MX"/>
        </w:rPr>
        <w:t>“</w:t>
      </w:r>
      <w:r w:rsidRPr="00EB492E">
        <w:rPr>
          <w:rFonts w:ascii="Arial" w:hAnsi="Arial" w:cs="Arial"/>
          <w:lang w:val="es-MX"/>
        </w:rPr>
        <w:t xml:space="preserve">Hemos asumido un firme compromiso con la calidad, tomando </w:t>
      </w:r>
      <w:r w:rsidRPr="00EB492E">
        <w:rPr>
          <w:rFonts w:ascii="Arial" w:hAnsi="Arial" w:cs="Arial"/>
          <w:bCs/>
          <w:color w:val="262626"/>
          <w:bdr w:val="none" w:sz="0" w:space="0" w:color="auto" w:frame="1"/>
          <w:lang w:val="es-MX" w:eastAsia="es-MX"/>
        </w:rPr>
        <w:t xml:space="preserve">en </w:t>
      </w:r>
      <w:r w:rsidRPr="00EB492E">
        <w:rPr>
          <w:rFonts w:ascii="Arial" w:hAnsi="Arial" w:cs="Arial"/>
          <w:bCs/>
          <w:bdr w:val="none" w:sz="0" w:space="0" w:color="auto" w:frame="1"/>
          <w:lang w:val="es-MX" w:eastAsia="es-MX"/>
        </w:rPr>
        <w:t>consideración las tendencias i</w:t>
      </w:r>
      <w:r>
        <w:rPr>
          <w:rFonts w:ascii="Arial" w:hAnsi="Arial" w:cs="Arial"/>
          <w:bCs/>
          <w:bdr w:val="none" w:sz="0" w:space="0" w:color="auto" w:frame="1"/>
          <w:lang w:val="es-MX" w:eastAsia="es-MX"/>
        </w:rPr>
        <w:t>nternacionales de la formació</w:t>
      </w:r>
      <w:r w:rsidRPr="00EB492E">
        <w:rPr>
          <w:rFonts w:ascii="Arial" w:hAnsi="Arial" w:cs="Arial"/>
          <w:bCs/>
          <w:bdr w:val="none" w:sz="0" w:space="0" w:color="auto" w:frame="1"/>
          <w:lang w:val="es-MX" w:eastAsia="es-MX"/>
        </w:rPr>
        <w:t>n universitaria, la necesidad de desarrollo de la entidad</w:t>
      </w:r>
      <w:r w:rsidR="003E7BBA">
        <w:rPr>
          <w:rFonts w:ascii="Arial" w:hAnsi="Arial" w:cs="Arial"/>
          <w:bCs/>
          <w:bdr w:val="none" w:sz="0" w:space="0" w:color="auto" w:frame="1"/>
          <w:lang w:val="es-MX" w:eastAsia="es-MX"/>
        </w:rPr>
        <w:t xml:space="preserve"> y</w:t>
      </w:r>
      <w:r w:rsidRPr="00EB492E">
        <w:rPr>
          <w:rFonts w:ascii="Arial" w:hAnsi="Arial" w:cs="Arial"/>
          <w:bCs/>
          <w:bdr w:val="none" w:sz="0" w:space="0" w:color="auto" w:frame="1"/>
          <w:lang w:val="es-MX" w:eastAsia="es-MX"/>
        </w:rPr>
        <w:t xml:space="preserve"> la evaluación del mundo laboral</w:t>
      </w:r>
      <w:r w:rsidR="003E7BBA">
        <w:rPr>
          <w:rFonts w:ascii="Arial" w:hAnsi="Arial" w:cs="Arial"/>
          <w:bCs/>
          <w:bdr w:val="none" w:sz="0" w:space="0" w:color="auto" w:frame="1"/>
          <w:lang w:val="es-MX" w:eastAsia="es-MX"/>
        </w:rPr>
        <w:t>”, puntualizó el doctor Valdez Delgadillo.</w:t>
      </w:r>
    </w:p>
    <w:p w:rsidR="00D44603" w:rsidRPr="00EB492E" w:rsidRDefault="00D44603" w:rsidP="00D44603">
      <w:pPr>
        <w:autoSpaceDN/>
        <w:jc w:val="both"/>
        <w:rPr>
          <w:rFonts w:ascii="Arial" w:hAnsi="Arial" w:cs="Arial"/>
          <w:sz w:val="16"/>
          <w:szCs w:val="16"/>
        </w:rPr>
      </w:pPr>
    </w:p>
    <w:p w:rsidR="00250FC7" w:rsidRDefault="003E7BBA" w:rsidP="00250FC7">
      <w:pPr>
        <w:autoSpaceDN/>
        <w:jc w:val="both"/>
        <w:rPr>
          <w:rFonts w:ascii="Arial" w:hAnsi="Arial" w:cs="Arial"/>
          <w:bCs/>
          <w:color w:val="FF0000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sz w:val="24"/>
          <w:szCs w:val="24"/>
        </w:rPr>
        <w:t xml:space="preserve">Para entregar la acreditación, se contó con la presencia de la </w:t>
      </w:r>
      <w:r w:rsidR="00250FC7">
        <w:rPr>
          <w:rFonts w:ascii="Arial" w:hAnsi="Arial" w:cs="Arial"/>
          <w:sz w:val="24"/>
          <w:szCs w:val="24"/>
        </w:rPr>
        <w:t xml:space="preserve">ingeniera María Elena Barrera Bustillos, directora general de CACEI, quien expuso que tras este reconocimiento, </w:t>
      </w:r>
      <w:r w:rsidR="00250FC7" w:rsidRPr="00EB492E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los estudiantes tienen el respaldo de que egresarán de un programa educativo con estándares internacionales, </w:t>
      </w:r>
      <w:r w:rsidR="00072E5B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ya que </w:t>
      </w:r>
      <w:r w:rsidR="00250FC7" w:rsidRPr="00250FC7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cuenta con el perfil equivalente al que se imparte en 22 países, entre los que se encuentran </w:t>
      </w:r>
      <w:r w:rsidR="00250FC7" w:rsidRPr="00EB492E">
        <w:rPr>
          <w:rFonts w:ascii="Arial" w:hAnsi="Arial" w:cs="Arial"/>
          <w:bCs/>
          <w:sz w:val="24"/>
          <w:szCs w:val="24"/>
          <w:bdr w:val="none" w:sz="0" w:space="0" w:color="auto" w:frame="1"/>
        </w:rPr>
        <w:t>Estados Unidos, Canadá, Rusia, Inglaterra, Japón, Corea, Singapur</w:t>
      </w:r>
      <w:r w:rsidR="00250FC7" w:rsidRPr="00250FC7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y</w:t>
      </w:r>
      <w:r w:rsidR="00250FC7" w:rsidRPr="00EB492E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Taiwán</w:t>
      </w:r>
      <w:r w:rsidR="00250FC7" w:rsidRPr="00250FC7">
        <w:rPr>
          <w:rFonts w:ascii="Arial" w:hAnsi="Arial" w:cs="Arial"/>
          <w:bCs/>
          <w:sz w:val="24"/>
          <w:szCs w:val="24"/>
          <w:bdr w:val="none" w:sz="0" w:space="0" w:color="auto" w:frame="1"/>
        </w:rPr>
        <w:t>.</w:t>
      </w:r>
      <w:r w:rsidR="00072E5B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</w:t>
      </w:r>
      <w:r w:rsidR="00072E5B" w:rsidRPr="00072E5B">
        <w:rPr>
          <w:rFonts w:ascii="Arial" w:hAnsi="Arial" w:cs="Arial"/>
          <w:bCs/>
          <w:sz w:val="24"/>
          <w:szCs w:val="24"/>
          <w:bdr w:val="none" w:sz="0" w:space="0" w:color="auto" w:frame="1"/>
        </w:rPr>
        <w:t>Esto también significa que podrán ejercer como profesionistas y cursar un posgrado en cualquiera de estos 22 países, entre otros beneficios.</w:t>
      </w:r>
    </w:p>
    <w:p w:rsidR="00250FC7" w:rsidRPr="00EB492E" w:rsidRDefault="00250FC7" w:rsidP="00250FC7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:rsidR="00250FC7" w:rsidRPr="00EB492E" w:rsidRDefault="00072E5B" w:rsidP="00250FC7">
      <w:pPr>
        <w:autoSpaceDN/>
        <w:jc w:val="both"/>
        <w:rPr>
          <w:rFonts w:ascii="Arial" w:hAnsi="Arial" w:cs="Arial"/>
          <w:sz w:val="24"/>
          <w:szCs w:val="24"/>
        </w:rPr>
      </w:pPr>
      <w:r w:rsidRPr="00072E5B">
        <w:rPr>
          <w:rFonts w:ascii="Arial" w:hAnsi="Arial" w:cs="Arial"/>
          <w:bCs/>
          <w:sz w:val="24"/>
          <w:szCs w:val="24"/>
          <w:bdr w:val="none" w:sz="0" w:space="0" w:color="auto" w:frame="1"/>
        </w:rPr>
        <w:t>Enfatizó que la</w:t>
      </w:r>
      <w:r w:rsidR="00250FC7" w:rsidRPr="00EB492E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UABC aporta al estado una cantidad importante de acreditaciones </w:t>
      </w:r>
      <w:r w:rsidR="0034439B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en el área de la ingeniería </w:t>
      </w:r>
      <w:r w:rsidR="00250FC7" w:rsidRPr="00EB492E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y </w:t>
      </w:r>
      <w:r w:rsidR="002B41DF">
        <w:rPr>
          <w:rFonts w:ascii="Arial" w:hAnsi="Arial" w:cs="Arial"/>
          <w:bCs/>
          <w:sz w:val="24"/>
          <w:szCs w:val="24"/>
          <w:bdr w:val="none" w:sz="0" w:space="0" w:color="auto" w:frame="1"/>
        </w:rPr>
        <w:t>triplica la media nacional con un 66 por ciento contra el 22 por ciento.</w:t>
      </w:r>
      <w:r w:rsidR="00250FC7" w:rsidRPr="00EB492E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>“</w:t>
      </w:r>
      <w:r w:rsidR="00250FC7" w:rsidRPr="00EB492E">
        <w:rPr>
          <w:rFonts w:ascii="Arial" w:hAnsi="Arial" w:cs="Arial"/>
          <w:bCs/>
          <w:sz w:val="24"/>
          <w:szCs w:val="24"/>
          <w:bdr w:val="none" w:sz="0" w:space="0" w:color="auto" w:frame="1"/>
        </w:rPr>
        <w:t>Es un mérito que se estén preocupando por las necesidades del contexto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>”</w:t>
      </w:r>
      <w:r w:rsidR="00250FC7" w:rsidRPr="00EB492E">
        <w:rPr>
          <w:rFonts w:ascii="Arial" w:hAnsi="Arial" w:cs="Arial"/>
          <w:bCs/>
          <w:sz w:val="24"/>
          <w:szCs w:val="24"/>
          <w:bdr w:val="none" w:sz="0" w:space="0" w:color="auto" w:frame="1"/>
        </w:rPr>
        <w:t>.</w:t>
      </w:r>
    </w:p>
    <w:p w:rsidR="00EB492E" w:rsidRPr="00072E5B" w:rsidRDefault="00EB492E" w:rsidP="00EB492E">
      <w:pPr>
        <w:pStyle w:val="NormalWeb"/>
        <w:spacing w:before="0" w:after="0"/>
        <w:jc w:val="both"/>
        <w:rPr>
          <w:rFonts w:ascii="Arial" w:hAnsi="Arial" w:cs="Arial"/>
          <w:b/>
          <w:sz w:val="16"/>
          <w:szCs w:val="16"/>
          <w:lang w:val="es-MX"/>
        </w:rPr>
      </w:pPr>
    </w:p>
    <w:p w:rsidR="00EB492E" w:rsidRDefault="00250FC7" w:rsidP="00250FC7">
      <w:pPr>
        <w:pStyle w:val="NormalWeb"/>
        <w:spacing w:before="0" w:after="0"/>
        <w:jc w:val="both"/>
        <w:rPr>
          <w:rFonts w:ascii="Arial" w:hAnsi="Arial" w:cs="Arial"/>
          <w:bCs/>
          <w:bdr w:val="none" w:sz="0" w:space="0" w:color="auto" w:frame="1"/>
          <w:lang w:val="es-MX"/>
        </w:rPr>
      </w:pPr>
      <w:r w:rsidRPr="00250FC7">
        <w:rPr>
          <w:rFonts w:ascii="Arial" w:hAnsi="Arial" w:cs="Arial"/>
          <w:bCs/>
          <w:bdr w:val="none" w:sz="0" w:space="0" w:color="auto" w:frame="1"/>
          <w:lang w:val="es-MX" w:eastAsia="es-MX"/>
        </w:rPr>
        <w:t xml:space="preserve">Finalmente, el doctor Óscar Omar </w:t>
      </w:r>
      <w:r w:rsidR="00EB492E" w:rsidRPr="00250FC7">
        <w:rPr>
          <w:rFonts w:ascii="Arial" w:hAnsi="Arial" w:cs="Arial"/>
          <w:bCs/>
          <w:bdr w:val="none" w:sz="0" w:space="0" w:color="auto" w:frame="1"/>
          <w:lang w:val="es-MX" w:eastAsia="es-MX"/>
        </w:rPr>
        <w:t>Ovalle Osuna</w:t>
      </w:r>
      <w:r w:rsidRPr="00250FC7">
        <w:rPr>
          <w:rFonts w:ascii="Arial" w:hAnsi="Arial" w:cs="Arial"/>
          <w:bCs/>
          <w:bdr w:val="none" w:sz="0" w:space="0" w:color="auto" w:frame="1"/>
          <w:lang w:val="es-MX" w:eastAsia="es-MX"/>
        </w:rPr>
        <w:t>, director de la Facultad de Ingeniería y Negocios, Unidad Tecate,</w:t>
      </w:r>
      <w:r>
        <w:rPr>
          <w:rFonts w:ascii="Arial" w:hAnsi="Arial" w:cs="Arial"/>
          <w:b/>
          <w:bCs/>
          <w:bdr w:val="none" w:sz="0" w:space="0" w:color="auto" w:frame="1"/>
          <w:lang w:val="es-MX" w:eastAsia="es-MX"/>
        </w:rPr>
        <w:t xml:space="preserve"> a</w:t>
      </w:r>
      <w:r w:rsidR="00EB492E" w:rsidRPr="00EB492E">
        <w:rPr>
          <w:rFonts w:ascii="Arial" w:hAnsi="Arial" w:cs="Arial"/>
          <w:bCs/>
          <w:bdr w:val="none" w:sz="0" w:space="0" w:color="auto" w:frame="1"/>
          <w:lang w:val="es-MX"/>
        </w:rPr>
        <w:t xml:space="preserve">gradeció y reconoció el trabajo realizado por todos los que apoyaron para lograr esta </w:t>
      </w:r>
      <w:proofErr w:type="spellStart"/>
      <w:r w:rsidR="00EB492E" w:rsidRPr="00EB492E">
        <w:rPr>
          <w:rFonts w:ascii="Arial" w:hAnsi="Arial" w:cs="Arial"/>
          <w:bCs/>
          <w:bdr w:val="none" w:sz="0" w:space="0" w:color="auto" w:frame="1"/>
          <w:lang w:val="es-MX"/>
        </w:rPr>
        <w:t>reacreditación</w:t>
      </w:r>
      <w:proofErr w:type="spellEnd"/>
      <w:r w:rsidR="00EB492E" w:rsidRPr="00EB492E">
        <w:rPr>
          <w:rFonts w:ascii="Arial" w:hAnsi="Arial" w:cs="Arial"/>
          <w:bCs/>
          <w:bdr w:val="none" w:sz="0" w:space="0" w:color="auto" w:frame="1"/>
          <w:lang w:val="es-MX"/>
        </w:rPr>
        <w:t>, así como por la labor que realizan día a día para mantener la mejora continua en los procesos educativos y lograr la calidad en la enseñanza dirigida a la comunidad estudiantil.</w:t>
      </w:r>
    </w:p>
    <w:p w:rsidR="00072E5B" w:rsidRDefault="00072E5B" w:rsidP="00250FC7">
      <w:pPr>
        <w:pStyle w:val="NormalWeb"/>
        <w:spacing w:before="0" w:after="0"/>
        <w:jc w:val="both"/>
        <w:rPr>
          <w:rFonts w:ascii="Arial" w:hAnsi="Arial" w:cs="Arial"/>
          <w:bCs/>
          <w:bdr w:val="none" w:sz="0" w:space="0" w:color="auto" w:frame="1"/>
          <w:lang w:val="es-MX"/>
        </w:rPr>
      </w:pPr>
    </w:p>
    <w:p w:rsidR="00EB492E" w:rsidRDefault="00EB492E" w:rsidP="00EB492E">
      <w:pPr>
        <w:autoSpaceDN/>
        <w:jc w:val="both"/>
        <w:rPr>
          <w:rFonts w:ascii="Arial" w:hAnsi="Arial" w:cs="Arial"/>
          <w:sz w:val="24"/>
          <w:szCs w:val="24"/>
        </w:rPr>
      </w:pPr>
    </w:p>
    <w:p w:rsidR="002B41DF" w:rsidRPr="00EB492E" w:rsidRDefault="002B41DF" w:rsidP="00EB492E">
      <w:pPr>
        <w:autoSpaceDN/>
        <w:jc w:val="both"/>
        <w:rPr>
          <w:rFonts w:ascii="Arial" w:hAnsi="Arial" w:cs="Arial"/>
          <w:sz w:val="24"/>
          <w:szCs w:val="24"/>
        </w:rPr>
      </w:pPr>
    </w:p>
    <w:p w:rsidR="00EB492E" w:rsidRPr="00EB492E" w:rsidRDefault="00072E5B" w:rsidP="00EB492E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En el </w:t>
      </w:r>
      <w:r w:rsidR="00EB492E" w:rsidRPr="00EB492E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2002 inició la 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impartición de la carrera de </w:t>
      </w:r>
      <w:r w:rsidR="00EB492E" w:rsidRPr="00EB492E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Ingeniería Mecatrónica en la </w:t>
      </w:r>
      <w:r w:rsidR="00BF438D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Unidad Tecate, con el objetivo de </w:t>
      </w:r>
      <w:r w:rsidR="00EB492E" w:rsidRPr="00EB492E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responder a las exigencias de la industria y aportar al desarrollo de la región. Tiene 21 generaciones de egreso y varias historias de éxito, lo que significa que el programa está </w:t>
      </w:r>
      <w:r w:rsidR="00BF438D">
        <w:rPr>
          <w:rFonts w:ascii="Arial" w:hAnsi="Arial" w:cs="Arial"/>
          <w:bCs/>
          <w:sz w:val="24"/>
          <w:szCs w:val="24"/>
          <w:bdr w:val="none" w:sz="0" w:space="0" w:color="auto" w:frame="1"/>
        </w:rPr>
        <w:t>en constante evolución</w:t>
      </w:r>
      <w:r w:rsidR="00EB492E" w:rsidRPr="00EB492E">
        <w:rPr>
          <w:rFonts w:ascii="Arial" w:hAnsi="Arial" w:cs="Arial"/>
          <w:bCs/>
          <w:sz w:val="24"/>
          <w:szCs w:val="24"/>
          <w:bdr w:val="none" w:sz="0" w:space="0" w:color="auto" w:frame="1"/>
        </w:rPr>
        <w:t>.</w:t>
      </w:r>
    </w:p>
    <w:p w:rsidR="00EB492E" w:rsidRPr="00BF438D" w:rsidRDefault="00EB492E" w:rsidP="00EB492E">
      <w:pPr>
        <w:autoSpaceDN/>
        <w:jc w:val="both"/>
        <w:rPr>
          <w:rFonts w:ascii="Arial" w:hAnsi="Arial" w:cs="Arial"/>
          <w:sz w:val="16"/>
          <w:szCs w:val="16"/>
        </w:rPr>
      </w:pPr>
    </w:p>
    <w:p w:rsidR="00250FC7" w:rsidRPr="00E53FE5" w:rsidRDefault="00250FC7" w:rsidP="00250FC7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Cabe señalar que CACEI cuenta con el reconocimiento </w:t>
      </w:r>
      <w:r w:rsidRPr="00EB492E">
        <w:rPr>
          <w:rFonts w:ascii="Arial" w:hAnsi="Arial" w:cs="Arial"/>
          <w:lang w:val="es-MX"/>
        </w:rPr>
        <w:t xml:space="preserve">del Washington </w:t>
      </w:r>
      <w:proofErr w:type="spellStart"/>
      <w:r w:rsidRPr="00EB492E">
        <w:rPr>
          <w:rFonts w:ascii="Arial" w:hAnsi="Arial" w:cs="Arial"/>
          <w:lang w:val="es-MX"/>
        </w:rPr>
        <w:t>Accord</w:t>
      </w:r>
      <w:proofErr w:type="spellEnd"/>
      <w:r w:rsidRPr="00EB492E">
        <w:rPr>
          <w:rFonts w:ascii="Arial" w:hAnsi="Arial" w:cs="Arial"/>
          <w:lang w:val="es-MX"/>
        </w:rPr>
        <w:t>, el cual forma parte de la Internati</w:t>
      </w:r>
      <w:r>
        <w:rPr>
          <w:rFonts w:ascii="Arial" w:hAnsi="Arial" w:cs="Arial"/>
          <w:lang w:val="es-MX"/>
        </w:rPr>
        <w:t xml:space="preserve">onal </w:t>
      </w:r>
      <w:proofErr w:type="spellStart"/>
      <w:r>
        <w:rPr>
          <w:rFonts w:ascii="Arial" w:hAnsi="Arial" w:cs="Arial"/>
          <w:lang w:val="es-MX"/>
        </w:rPr>
        <w:t>Engineering</w:t>
      </w:r>
      <w:proofErr w:type="spellEnd"/>
      <w:r>
        <w:rPr>
          <w:rFonts w:ascii="Arial" w:hAnsi="Arial" w:cs="Arial"/>
          <w:lang w:val="es-MX"/>
        </w:rPr>
        <w:t xml:space="preserve"> Alliance (IEA);</w:t>
      </w:r>
      <w:r w:rsidRPr="00EB492E">
        <w:rPr>
          <w:rFonts w:ascii="Arial" w:hAnsi="Arial" w:cs="Arial"/>
          <w:lang w:val="es-MX"/>
        </w:rPr>
        <w:t xml:space="preserve"> es miembro de la Red Iberoamericana de Aseguramiento de la Calidad para la Educación Superior </w:t>
      </w:r>
      <w:r>
        <w:rPr>
          <w:rFonts w:ascii="Arial" w:hAnsi="Arial" w:cs="Arial"/>
          <w:lang w:val="es-MX"/>
        </w:rPr>
        <w:t>(RIACES), y del Acuerdo de Lima,</w:t>
      </w:r>
      <w:r w:rsidRPr="00EB492E">
        <w:rPr>
          <w:rFonts w:ascii="Arial" w:hAnsi="Arial" w:cs="Arial"/>
          <w:lang w:val="es-MX"/>
        </w:rPr>
        <w:t xml:space="preserve"> el cual procura las buenas prácticas en la acreditación de programas en Iberoamérica.</w:t>
      </w:r>
    </w:p>
    <w:p w:rsidR="00214979" w:rsidRPr="00250FC7" w:rsidRDefault="00214979" w:rsidP="00EB492E">
      <w:pPr>
        <w:jc w:val="both"/>
        <w:rPr>
          <w:rFonts w:ascii="Arial" w:hAnsi="Arial" w:cs="Arial"/>
          <w:sz w:val="16"/>
          <w:szCs w:val="16"/>
        </w:rPr>
      </w:pPr>
    </w:p>
    <w:p w:rsidR="00250FC7" w:rsidRPr="00D44603" w:rsidRDefault="00250FC7" w:rsidP="00250FC7">
      <w:pPr>
        <w:widowControl w:val="0"/>
        <w:tabs>
          <w:tab w:val="left" w:pos="397"/>
        </w:tabs>
        <w:autoSpaceDE w:val="0"/>
        <w:spacing w:before="13"/>
        <w:jc w:val="both"/>
        <w:textAlignment w:val="auto"/>
        <w:rPr>
          <w:rFonts w:ascii="Arial" w:hAnsi="Arial" w:cs="Arial"/>
          <w:sz w:val="24"/>
        </w:rPr>
      </w:pPr>
      <w:r w:rsidRPr="00D44603">
        <w:rPr>
          <w:rFonts w:ascii="Arial" w:hAnsi="Arial" w:cs="Arial"/>
          <w:w w:val="105"/>
          <w:sz w:val="24"/>
        </w:rPr>
        <w:t>En la ceremonia también conformaron el presídium la maestra Edith Montiel Ayala, vicerrectora del Campus</w:t>
      </w:r>
      <w:r w:rsidRPr="00D44603">
        <w:rPr>
          <w:rFonts w:ascii="Arial" w:hAnsi="Arial" w:cs="Arial"/>
          <w:spacing w:val="3"/>
          <w:w w:val="105"/>
          <w:sz w:val="24"/>
        </w:rPr>
        <w:t xml:space="preserve"> </w:t>
      </w:r>
      <w:r w:rsidRPr="00D44603">
        <w:rPr>
          <w:rFonts w:ascii="Arial" w:hAnsi="Arial" w:cs="Arial"/>
          <w:w w:val="105"/>
          <w:sz w:val="24"/>
        </w:rPr>
        <w:t>Tijuana; doctor Salvador Ponce Ceballos, coordinador general de Formación</w:t>
      </w:r>
      <w:r w:rsidRPr="00D44603">
        <w:rPr>
          <w:rFonts w:ascii="Arial" w:hAnsi="Arial" w:cs="Arial"/>
          <w:spacing w:val="4"/>
          <w:w w:val="105"/>
          <w:sz w:val="24"/>
        </w:rPr>
        <w:t xml:space="preserve"> </w:t>
      </w:r>
      <w:r w:rsidRPr="00D44603">
        <w:rPr>
          <w:rFonts w:ascii="Arial" w:hAnsi="Arial" w:cs="Arial"/>
          <w:w w:val="105"/>
          <w:sz w:val="24"/>
        </w:rPr>
        <w:t>Básica; doctor Juan Francisco Flores Reséndiz,</w:t>
      </w:r>
      <w:r w:rsidRPr="00D44603">
        <w:rPr>
          <w:rFonts w:ascii="Arial" w:hAnsi="Arial" w:cs="Arial"/>
          <w:b/>
          <w:w w:val="105"/>
          <w:sz w:val="24"/>
        </w:rPr>
        <w:t xml:space="preserve"> </w:t>
      </w:r>
      <w:r w:rsidR="00C563BF">
        <w:rPr>
          <w:rFonts w:ascii="Arial" w:hAnsi="Arial" w:cs="Arial"/>
          <w:w w:val="105"/>
          <w:sz w:val="24"/>
        </w:rPr>
        <w:t>c</w:t>
      </w:r>
      <w:r w:rsidRPr="00D44603">
        <w:rPr>
          <w:rFonts w:ascii="Arial" w:hAnsi="Arial" w:cs="Arial"/>
          <w:w w:val="105"/>
          <w:sz w:val="24"/>
        </w:rPr>
        <w:t>oordinador de Ingeniería</w:t>
      </w:r>
      <w:r w:rsidRPr="00D44603">
        <w:rPr>
          <w:rFonts w:ascii="Arial" w:hAnsi="Arial" w:cs="Arial"/>
          <w:spacing w:val="2"/>
          <w:w w:val="105"/>
          <w:sz w:val="24"/>
        </w:rPr>
        <w:t xml:space="preserve"> </w:t>
      </w:r>
      <w:r w:rsidRPr="00D44603">
        <w:rPr>
          <w:rFonts w:ascii="Arial" w:hAnsi="Arial" w:cs="Arial"/>
          <w:w w:val="105"/>
          <w:sz w:val="24"/>
        </w:rPr>
        <w:t xml:space="preserve">Mecatrónica, así como la maestra Claudia </w:t>
      </w:r>
      <w:proofErr w:type="spellStart"/>
      <w:r w:rsidRPr="00D44603">
        <w:rPr>
          <w:rFonts w:ascii="Arial" w:hAnsi="Arial" w:cs="Arial"/>
          <w:w w:val="105"/>
          <w:sz w:val="24"/>
        </w:rPr>
        <w:t>Lizeth</w:t>
      </w:r>
      <w:proofErr w:type="spellEnd"/>
      <w:r w:rsidRPr="00D44603">
        <w:rPr>
          <w:rFonts w:ascii="Arial" w:hAnsi="Arial" w:cs="Arial"/>
          <w:w w:val="105"/>
          <w:sz w:val="24"/>
        </w:rPr>
        <w:t xml:space="preserve"> Márquez Martínez, coordinadora de Acreditación y</w:t>
      </w:r>
      <w:r w:rsidRPr="00D44603">
        <w:rPr>
          <w:rFonts w:ascii="Arial" w:hAnsi="Arial" w:cs="Arial"/>
          <w:spacing w:val="-2"/>
          <w:w w:val="105"/>
          <w:sz w:val="24"/>
        </w:rPr>
        <w:t xml:space="preserve"> </w:t>
      </w:r>
      <w:r w:rsidRPr="00D44603">
        <w:rPr>
          <w:rFonts w:ascii="Arial" w:hAnsi="Arial" w:cs="Arial"/>
          <w:w w:val="105"/>
          <w:sz w:val="24"/>
        </w:rPr>
        <w:t>Aseguramiento.</w:t>
      </w:r>
    </w:p>
    <w:p w:rsidR="00214979" w:rsidRDefault="00214979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73BF1" w:rsidRDefault="00673BF1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73BF1" w:rsidRDefault="00673BF1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73BF1" w:rsidRDefault="00673BF1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73BF1" w:rsidRDefault="00673BF1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73BF1" w:rsidRDefault="00673BF1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73BF1" w:rsidRDefault="00673BF1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73BF1" w:rsidRDefault="00673BF1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73BF1" w:rsidRDefault="00673BF1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73BF1" w:rsidRDefault="00673BF1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73BF1" w:rsidRDefault="00673BF1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73BF1" w:rsidRDefault="00673BF1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73BF1" w:rsidRDefault="00673BF1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73BF1" w:rsidRDefault="00673BF1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73BF1" w:rsidRDefault="00673BF1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73BF1" w:rsidRDefault="00673BF1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73BF1" w:rsidRDefault="00673BF1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73BF1" w:rsidRDefault="00673BF1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73BF1" w:rsidRDefault="00673BF1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73BF1" w:rsidRDefault="00673BF1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73BF1" w:rsidRDefault="00673BF1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73BF1" w:rsidRDefault="00673BF1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73BF1" w:rsidRDefault="00673BF1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673BF1" w:rsidRDefault="00673BF1" w:rsidP="00EB492E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673BF1" w:rsidRPr="00673BF1" w:rsidRDefault="00673BF1" w:rsidP="00673BF1">
      <w:pPr>
        <w:suppressAutoHyphens w:val="0"/>
        <w:jc w:val="right"/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 w:rsidRPr="00673BF1">
        <w:rPr>
          <w:rFonts w:ascii="Arial" w:hAnsi="Arial" w:cs="Arial"/>
          <w:b/>
          <w:bCs/>
          <w:color w:val="FFFFFF" w:themeColor="background1"/>
          <w:sz w:val="24"/>
          <w:szCs w:val="24"/>
        </w:rPr>
        <w:t>Redacción: Angélica Gómez</w:t>
      </w:r>
    </w:p>
    <w:p w:rsidR="00673BF1" w:rsidRPr="00673BF1" w:rsidRDefault="00673BF1" w:rsidP="00673BF1">
      <w:pPr>
        <w:suppressAutoHyphens w:val="0"/>
        <w:jc w:val="right"/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 w:rsidRPr="00673BF1">
        <w:rPr>
          <w:rFonts w:ascii="Arial" w:hAnsi="Arial" w:cs="Arial"/>
          <w:b/>
          <w:bCs/>
          <w:color w:val="FFFFFF" w:themeColor="background1"/>
          <w:sz w:val="24"/>
          <w:szCs w:val="24"/>
        </w:rPr>
        <w:t>Con información y fotos de César Félix</w:t>
      </w:r>
    </w:p>
    <w:sectPr w:rsidR="00673BF1" w:rsidRPr="00673BF1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229" w:rsidRDefault="00FF3229">
      <w:r>
        <w:separator/>
      </w:r>
    </w:p>
  </w:endnote>
  <w:endnote w:type="continuationSeparator" w:id="0">
    <w:p w:rsidR="00FF3229" w:rsidRDefault="00FF3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229" w:rsidRDefault="00FF3229">
      <w:r>
        <w:rPr>
          <w:color w:val="000000"/>
        </w:rPr>
        <w:separator/>
      </w:r>
    </w:p>
  </w:footnote>
  <w:footnote w:type="continuationSeparator" w:id="0">
    <w:p w:rsidR="00FF3229" w:rsidRDefault="00FF3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65A7"/>
    <w:multiLevelType w:val="multilevel"/>
    <w:tmpl w:val="EDA6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73C89"/>
    <w:multiLevelType w:val="hybridMultilevel"/>
    <w:tmpl w:val="4BB01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53ACE"/>
    <w:multiLevelType w:val="multilevel"/>
    <w:tmpl w:val="4516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93B61"/>
    <w:multiLevelType w:val="multilevel"/>
    <w:tmpl w:val="57F8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22BA6F73"/>
    <w:multiLevelType w:val="hybridMultilevel"/>
    <w:tmpl w:val="DCFC2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1A784B"/>
    <w:multiLevelType w:val="hybridMultilevel"/>
    <w:tmpl w:val="742C40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FB59E0"/>
    <w:multiLevelType w:val="hybridMultilevel"/>
    <w:tmpl w:val="55B0BF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6C210E"/>
    <w:multiLevelType w:val="hybridMultilevel"/>
    <w:tmpl w:val="BE8C99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F104D4"/>
    <w:multiLevelType w:val="hybridMultilevel"/>
    <w:tmpl w:val="F45285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9D5492"/>
    <w:multiLevelType w:val="multilevel"/>
    <w:tmpl w:val="725E2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B47988"/>
    <w:multiLevelType w:val="multilevel"/>
    <w:tmpl w:val="3C98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F3262F"/>
    <w:multiLevelType w:val="hybridMultilevel"/>
    <w:tmpl w:val="3B5221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A97F0C"/>
    <w:multiLevelType w:val="hybridMultilevel"/>
    <w:tmpl w:val="3432CCCE"/>
    <w:lvl w:ilvl="0" w:tplc="991E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48379B"/>
    <w:multiLevelType w:val="hybridMultilevel"/>
    <w:tmpl w:val="5C7C8D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0D1E4C"/>
    <w:multiLevelType w:val="multilevel"/>
    <w:tmpl w:val="F6E44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527420"/>
    <w:multiLevelType w:val="hybridMultilevel"/>
    <w:tmpl w:val="89786800"/>
    <w:lvl w:ilvl="0" w:tplc="3EFE0936">
      <w:start w:val="1"/>
      <w:numFmt w:val="decimal"/>
      <w:lvlText w:val="%1."/>
      <w:lvlJc w:val="left"/>
      <w:pPr>
        <w:ind w:left="396" w:hanging="284"/>
        <w:jc w:val="left"/>
      </w:pPr>
      <w:rPr>
        <w:rFonts w:ascii="Candara" w:eastAsia="Candara" w:hAnsi="Candara" w:cs="Candara" w:hint="default"/>
        <w:spacing w:val="0"/>
        <w:w w:val="102"/>
        <w:sz w:val="21"/>
        <w:szCs w:val="21"/>
        <w:lang w:val="es-ES" w:eastAsia="es-ES" w:bidi="es-ES"/>
      </w:rPr>
    </w:lvl>
    <w:lvl w:ilvl="1" w:tplc="B93EFC40">
      <w:numFmt w:val="bullet"/>
      <w:lvlText w:val="•"/>
      <w:lvlJc w:val="left"/>
      <w:pPr>
        <w:ind w:left="1386" w:hanging="284"/>
      </w:pPr>
      <w:rPr>
        <w:rFonts w:hint="default"/>
        <w:lang w:val="es-ES" w:eastAsia="es-ES" w:bidi="es-ES"/>
      </w:rPr>
    </w:lvl>
    <w:lvl w:ilvl="2" w:tplc="BA7A9152">
      <w:numFmt w:val="bullet"/>
      <w:lvlText w:val="•"/>
      <w:lvlJc w:val="left"/>
      <w:pPr>
        <w:ind w:left="2372" w:hanging="284"/>
      </w:pPr>
      <w:rPr>
        <w:rFonts w:hint="default"/>
        <w:lang w:val="es-ES" w:eastAsia="es-ES" w:bidi="es-ES"/>
      </w:rPr>
    </w:lvl>
    <w:lvl w:ilvl="3" w:tplc="7AB60146">
      <w:numFmt w:val="bullet"/>
      <w:lvlText w:val="•"/>
      <w:lvlJc w:val="left"/>
      <w:pPr>
        <w:ind w:left="3358" w:hanging="284"/>
      </w:pPr>
      <w:rPr>
        <w:rFonts w:hint="default"/>
        <w:lang w:val="es-ES" w:eastAsia="es-ES" w:bidi="es-ES"/>
      </w:rPr>
    </w:lvl>
    <w:lvl w:ilvl="4" w:tplc="330EE60C">
      <w:numFmt w:val="bullet"/>
      <w:lvlText w:val="•"/>
      <w:lvlJc w:val="left"/>
      <w:pPr>
        <w:ind w:left="4344" w:hanging="284"/>
      </w:pPr>
      <w:rPr>
        <w:rFonts w:hint="default"/>
        <w:lang w:val="es-ES" w:eastAsia="es-ES" w:bidi="es-ES"/>
      </w:rPr>
    </w:lvl>
    <w:lvl w:ilvl="5" w:tplc="004A8FDA">
      <w:numFmt w:val="bullet"/>
      <w:lvlText w:val="•"/>
      <w:lvlJc w:val="left"/>
      <w:pPr>
        <w:ind w:left="5330" w:hanging="284"/>
      </w:pPr>
      <w:rPr>
        <w:rFonts w:hint="default"/>
        <w:lang w:val="es-ES" w:eastAsia="es-ES" w:bidi="es-ES"/>
      </w:rPr>
    </w:lvl>
    <w:lvl w:ilvl="6" w:tplc="061CB8AA">
      <w:numFmt w:val="bullet"/>
      <w:lvlText w:val="•"/>
      <w:lvlJc w:val="left"/>
      <w:pPr>
        <w:ind w:left="6316" w:hanging="284"/>
      </w:pPr>
      <w:rPr>
        <w:rFonts w:hint="default"/>
        <w:lang w:val="es-ES" w:eastAsia="es-ES" w:bidi="es-ES"/>
      </w:rPr>
    </w:lvl>
    <w:lvl w:ilvl="7" w:tplc="ED72B0F0">
      <w:numFmt w:val="bullet"/>
      <w:lvlText w:val="•"/>
      <w:lvlJc w:val="left"/>
      <w:pPr>
        <w:ind w:left="7302" w:hanging="284"/>
      </w:pPr>
      <w:rPr>
        <w:rFonts w:hint="default"/>
        <w:lang w:val="es-ES" w:eastAsia="es-ES" w:bidi="es-ES"/>
      </w:rPr>
    </w:lvl>
    <w:lvl w:ilvl="8" w:tplc="6958DEBE">
      <w:numFmt w:val="bullet"/>
      <w:lvlText w:val="•"/>
      <w:lvlJc w:val="left"/>
      <w:pPr>
        <w:ind w:left="8288" w:hanging="284"/>
      </w:pPr>
      <w:rPr>
        <w:rFonts w:hint="default"/>
        <w:lang w:val="es-ES" w:eastAsia="es-ES" w:bidi="es-ES"/>
      </w:rPr>
    </w:lvl>
  </w:abstractNum>
  <w:abstractNum w:abstractNumId="28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0B4BE1"/>
    <w:multiLevelType w:val="hybridMultilevel"/>
    <w:tmpl w:val="67AA41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8D35A7"/>
    <w:multiLevelType w:val="hybridMultilevel"/>
    <w:tmpl w:val="EDCA07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223268"/>
    <w:multiLevelType w:val="multilevel"/>
    <w:tmpl w:val="F2148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9901FF"/>
    <w:multiLevelType w:val="multilevel"/>
    <w:tmpl w:val="79C4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345563"/>
    <w:multiLevelType w:val="hybridMultilevel"/>
    <w:tmpl w:val="F6ACB3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5B2FD4"/>
    <w:multiLevelType w:val="hybridMultilevel"/>
    <w:tmpl w:val="45E837C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6BE05189"/>
    <w:multiLevelType w:val="hybridMultilevel"/>
    <w:tmpl w:val="958C9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7A1B16"/>
    <w:multiLevelType w:val="hybridMultilevel"/>
    <w:tmpl w:val="BB3437B8"/>
    <w:lvl w:ilvl="0" w:tplc="DBB68E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8"/>
  </w:num>
  <w:num w:numId="3">
    <w:abstractNumId w:val="10"/>
  </w:num>
  <w:num w:numId="4">
    <w:abstractNumId w:val="34"/>
  </w:num>
  <w:num w:numId="5">
    <w:abstractNumId w:val="46"/>
  </w:num>
  <w:num w:numId="6">
    <w:abstractNumId w:val="6"/>
  </w:num>
  <w:num w:numId="7">
    <w:abstractNumId w:val="29"/>
  </w:num>
  <w:num w:numId="8">
    <w:abstractNumId w:val="24"/>
  </w:num>
  <w:num w:numId="9">
    <w:abstractNumId w:val="3"/>
  </w:num>
  <w:num w:numId="10">
    <w:abstractNumId w:val="13"/>
  </w:num>
  <w:num w:numId="11">
    <w:abstractNumId w:val="12"/>
  </w:num>
  <w:num w:numId="12">
    <w:abstractNumId w:val="20"/>
  </w:num>
  <w:num w:numId="13">
    <w:abstractNumId w:val="37"/>
  </w:num>
  <w:num w:numId="14">
    <w:abstractNumId w:val="2"/>
  </w:num>
  <w:num w:numId="15">
    <w:abstractNumId w:val="15"/>
  </w:num>
  <w:num w:numId="16">
    <w:abstractNumId w:val="38"/>
  </w:num>
  <w:num w:numId="17">
    <w:abstractNumId w:val="14"/>
  </w:num>
  <w:num w:numId="18">
    <w:abstractNumId w:val="16"/>
  </w:num>
  <w:num w:numId="19">
    <w:abstractNumId w:val="42"/>
  </w:num>
  <w:num w:numId="20">
    <w:abstractNumId w:val="35"/>
  </w:num>
  <w:num w:numId="21">
    <w:abstractNumId w:val="43"/>
  </w:num>
  <w:num w:numId="22">
    <w:abstractNumId w:val="40"/>
  </w:num>
  <w:num w:numId="23">
    <w:abstractNumId w:val="17"/>
  </w:num>
  <w:num w:numId="24">
    <w:abstractNumId w:val="41"/>
  </w:num>
  <w:num w:numId="25">
    <w:abstractNumId w:val="25"/>
  </w:num>
  <w:num w:numId="26">
    <w:abstractNumId w:val="23"/>
  </w:num>
  <w:num w:numId="27">
    <w:abstractNumId w:val="44"/>
  </w:num>
  <w:num w:numId="28">
    <w:abstractNumId w:val="28"/>
  </w:num>
  <w:num w:numId="29">
    <w:abstractNumId w:val="39"/>
  </w:num>
  <w:num w:numId="30">
    <w:abstractNumId w:val="9"/>
  </w:num>
  <w:num w:numId="31">
    <w:abstractNumId w:val="11"/>
  </w:num>
  <w:num w:numId="32">
    <w:abstractNumId w:val="1"/>
  </w:num>
  <w:num w:numId="33">
    <w:abstractNumId w:val="31"/>
  </w:num>
  <w:num w:numId="34">
    <w:abstractNumId w:val="30"/>
  </w:num>
  <w:num w:numId="35">
    <w:abstractNumId w:val="22"/>
  </w:num>
  <w:num w:numId="36">
    <w:abstractNumId w:val="8"/>
  </w:num>
  <w:num w:numId="37">
    <w:abstractNumId w:val="7"/>
  </w:num>
  <w:num w:numId="38">
    <w:abstractNumId w:val="33"/>
  </w:num>
  <w:num w:numId="39">
    <w:abstractNumId w:val="32"/>
  </w:num>
  <w:num w:numId="40">
    <w:abstractNumId w:val="19"/>
  </w:num>
  <w:num w:numId="41">
    <w:abstractNumId w:val="21"/>
  </w:num>
  <w:num w:numId="42">
    <w:abstractNumId w:val="0"/>
  </w:num>
  <w:num w:numId="43">
    <w:abstractNumId w:val="26"/>
  </w:num>
  <w:num w:numId="44">
    <w:abstractNumId w:val="5"/>
  </w:num>
  <w:num w:numId="45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6">
    <w:abstractNumId w:val="27"/>
  </w:num>
  <w:num w:numId="47">
    <w:abstractNumId w:val="4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2F0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7F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C97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87F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E5B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3FA1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045"/>
    <w:rsid w:val="000C20D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6909"/>
    <w:rsid w:val="000C690A"/>
    <w:rsid w:val="000C6D98"/>
    <w:rsid w:val="000C6FFF"/>
    <w:rsid w:val="000C7330"/>
    <w:rsid w:val="000C7452"/>
    <w:rsid w:val="000C75F9"/>
    <w:rsid w:val="000C7928"/>
    <w:rsid w:val="000C7DB1"/>
    <w:rsid w:val="000D001D"/>
    <w:rsid w:val="000D03D6"/>
    <w:rsid w:val="000D044D"/>
    <w:rsid w:val="000D08DF"/>
    <w:rsid w:val="000D0D60"/>
    <w:rsid w:val="000D0EDE"/>
    <w:rsid w:val="000D122D"/>
    <w:rsid w:val="000D1976"/>
    <w:rsid w:val="000D1EE6"/>
    <w:rsid w:val="000D26A7"/>
    <w:rsid w:val="000D27C3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280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0CEC"/>
    <w:rsid w:val="00111187"/>
    <w:rsid w:val="0011123B"/>
    <w:rsid w:val="001113AD"/>
    <w:rsid w:val="00111D06"/>
    <w:rsid w:val="00112312"/>
    <w:rsid w:val="001124FC"/>
    <w:rsid w:val="00112E53"/>
    <w:rsid w:val="00112FB8"/>
    <w:rsid w:val="0011377F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CF6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4ABD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B85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831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07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272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B78A3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364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02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979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0FC7"/>
    <w:rsid w:val="002510B2"/>
    <w:rsid w:val="0025167B"/>
    <w:rsid w:val="002519F3"/>
    <w:rsid w:val="00251BCA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5D5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C7F"/>
    <w:rsid w:val="00294370"/>
    <w:rsid w:val="0029445F"/>
    <w:rsid w:val="00294B66"/>
    <w:rsid w:val="00294C57"/>
    <w:rsid w:val="00295596"/>
    <w:rsid w:val="00295B47"/>
    <w:rsid w:val="00295CAD"/>
    <w:rsid w:val="00295D75"/>
    <w:rsid w:val="00295FEB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1DF"/>
    <w:rsid w:val="002B441F"/>
    <w:rsid w:val="002B48C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68D"/>
    <w:rsid w:val="002C182B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D09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4A74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85C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205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5FD0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59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102"/>
    <w:rsid w:val="0034439B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93B"/>
    <w:rsid w:val="00354206"/>
    <w:rsid w:val="00354565"/>
    <w:rsid w:val="00354862"/>
    <w:rsid w:val="00354897"/>
    <w:rsid w:val="00354AB2"/>
    <w:rsid w:val="003550E8"/>
    <w:rsid w:val="0035564A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03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CB5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6FF5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E7BBA"/>
    <w:rsid w:val="003F056B"/>
    <w:rsid w:val="003F0759"/>
    <w:rsid w:val="003F07ED"/>
    <w:rsid w:val="003F14E1"/>
    <w:rsid w:val="003F19C6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910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11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CD8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217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1114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156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00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683F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793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8EA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20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B6A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AE2"/>
    <w:rsid w:val="005254D4"/>
    <w:rsid w:val="00525B00"/>
    <w:rsid w:val="00525D3A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1347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6F9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47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5BD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761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367B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09C"/>
    <w:rsid w:val="00621848"/>
    <w:rsid w:val="00621E46"/>
    <w:rsid w:val="006227D6"/>
    <w:rsid w:val="0062285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442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7CE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65"/>
    <w:rsid w:val="00672C99"/>
    <w:rsid w:val="006730A9"/>
    <w:rsid w:val="006735D0"/>
    <w:rsid w:val="00673BF1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32D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1AAE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57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1D4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60C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39D3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5D46"/>
    <w:rsid w:val="007465E3"/>
    <w:rsid w:val="007477CC"/>
    <w:rsid w:val="007478F9"/>
    <w:rsid w:val="007479C2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641"/>
    <w:rsid w:val="0075576C"/>
    <w:rsid w:val="00755A69"/>
    <w:rsid w:val="00756046"/>
    <w:rsid w:val="00756256"/>
    <w:rsid w:val="007563BE"/>
    <w:rsid w:val="007568E1"/>
    <w:rsid w:val="007569B1"/>
    <w:rsid w:val="00756DDD"/>
    <w:rsid w:val="0075747C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66A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2BF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858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3B8C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5DED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77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37F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245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5CE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24E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63D0"/>
    <w:rsid w:val="0086644F"/>
    <w:rsid w:val="00866761"/>
    <w:rsid w:val="00867068"/>
    <w:rsid w:val="008672D8"/>
    <w:rsid w:val="0086799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456"/>
    <w:rsid w:val="0087663D"/>
    <w:rsid w:val="008768CC"/>
    <w:rsid w:val="0087694A"/>
    <w:rsid w:val="00876E13"/>
    <w:rsid w:val="008772B4"/>
    <w:rsid w:val="008778DD"/>
    <w:rsid w:val="00877B0A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5627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6CA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6C1"/>
    <w:rsid w:val="008E5834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40F"/>
    <w:rsid w:val="008F45E2"/>
    <w:rsid w:val="008F46DF"/>
    <w:rsid w:val="008F4944"/>
    <w:rsid w:val="008F498E"/>
    <w:rsid w:val="008F520B"/>
    <w:rsid w:val="008F52E5"/>
    <w:rsid w:val="008F5583"/>
    <w:rsid w:val="008F57EF"/>
    <w:rsid w:val="008F5D9B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908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4DE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334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23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4DF3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2CC9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24B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5B82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B01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00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062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C14"/>
    <w:rsid w:val="00A25DD1"/>
    <w:rsid w:val="00A26D5B"/>
    <w:rsid w:val="00A26E3B"/>
    <w:rsid w:val="00A30281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3101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BAE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41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239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B4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08"/>
    <w:rsid w:val="00B610EC"/>
    <w:rsid w:val="00B6157A"/>
    <w:rsid w:val="00B61600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7E4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DA6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23A"/>
    <w:rsid w:val="00B90318"/>
    <w:rsid w:val="00B90643"/>
    <w:rsid w:val="00B9065E"/>
    <w:rsid w:val="00B90AF7"/>
    <w:rsid w:val="00B91275"/>
    <w:rsid w:val="00B91397"/>
    <w:rsid w:val="00B91C0D"/>
    <w:rsid w:val="00B91CFE"/>
    <w:rsid w:val="00B91E81"/>
    <w:rsid w:val="00B91E93"/>
    <w:rsid w:val="00B91F64"/>
    <w:rsid w:val="00B92204"/>
    <w:rsid w:val="00B92230"/>
    <w:rsid w:val="00B92852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3E9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F30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0BE9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27C"/>
    <w:rsid w:val="00BF2B10"/>
    <w:rsid w:val="00BF2C91"/>
    <w:rsid w:val="00BF3133"/>
    <w:rsid w:val="00BF3220"/>
    <w:rsid w:val="00BF3A26"/>
    <w:rsid w:val="00BF4132"/>
    <w:rsid w:val="00BF438D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0F9E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A46"/>
    <w:rsid w:val="00C30CA7"/>
    <w:rsid w:val="00C31201"/>
    <w:rsid w:val="00C31438"/>
    <w:rsid w:val="00C31608"/>
    <w:rsid w:val="00C31A48"/>
    <w:rsid w:val="00C321D1"/>
    <w:rsid w:val="00C323F2"/>
    <w:rsid w:val="00C3292C"/>
    <w:rsid w:val="00C32D3A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439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2B36"/>
    <w:rsid w:val="00C534EE"/>
    <w:rsid w:val="00C5386D"/>
    <w:rsid w:val="00C53917"/>
    <w:rsid w:val="00C53AA9"/>
    <w:rsid w:val="00C540D6"/>
    <w:rsid w:val="00C552A6"/>
    <w:rsid w:val="00C55641"/>
    <w:rsid w:val="00C55F14"/>
    <w:rsid w:val="00C563BF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657C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7E9"/>
    <w:rsid w:val="00CB1B72"/>
    <w:rsid w:val="00CB1BA6"/>
    <w:rsid w:val="00CB23B1"/>
    <w:rsid w:val="00CB25BE"/>
    <w:rsid w:val="00CB2720"/>
    <w:rsid w:val="00CB2E7D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5A9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8C7"/>
    <w:rsid w:val="00CF6B3F"/>
    <w:rsid w:val="00CF6DDC"/>
    <w:rsid w:val="00CF7DC9"/>
    <w:rsid w:val="00D006B3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32D"/>
    <w:rsid w:val="00D3390D"/>
    <w:rsid w:val="00D33A72"/>
    <w:rsid w:val="00D33F00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603"/>
    <w:rsid w:val="00D4507D"/>
    <w:rsid w:val="00D450D1"/>
    <w:rsid w:val="00D4543C"/>
    <w:rsid w:val="00D4572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47DC4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0596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0B6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39F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BE4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8F4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02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419"/>
    <w:rsid w:val="00E5277C"/>
    <w:rsid w:val="00E52BB5"/>
    <w:rsid w:val="00E52D70"/>
    <w:rsid w:val="00E52F53"/>
    <w:rsid w:val="00E5306C"/>
    <w:rsid w:val="00E531F7"/>
    <w:rsid w:val="00E53263"/>
    <w:rsid w:val="00E53FE5"/>
    <w:rsid w:val="00E540BD"/>
    <w:rsid w:val="00E5503E"/>
    <w:rsid w:val="00E55D49"/>
    <w:rsid w:val="00E55F43"/>
    <w:rsid w:val="00E56737"/>
    <w:rsid w:val="00E57836"/>
    <w:rsid w:val="00E57945"/>
    <w:rsid w:val="00E579EC"/>
    <w:rsid w:val="00E57A96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BBA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1C7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01"/>
    <w:rsid w:val="00EB4625"/>
    <w:rsid w:val="00EB46E7"/>
    <w:rsid w:val="00EB47A9"/>
    <w:rsid w:val="00EB492E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0EC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B3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34D4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3FB3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341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4BA5"/>
    <w:rsid w:val="00F55124"/>
    <w:rsid w:val="00F55492"/>
    <w:rsid w:val="00F5566F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F8B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3C31"/>
    <w:rsid w:val="00FA423A"/>
    <w:rsid w:val="00FA4B8C"/>
    <w:rsid w:val="00FA60E1"/>
    <w:rsid w:val="00FA6163"/>
    <w:rsid w:val="00FA62D3"/>
    <w:rsid w:val="00FA66B0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544"/>
    <w:rsid w:val="00FD08D3"/>
    <w:rsid w:val="00FD0B3F"/>
    <w:rsid w:val="00FD0DCF"/>
    <w:rsid w:val="00FD107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606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229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96402-4F99-46B9-93CB-2736FA29C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692</Words>
  <Characters>3809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14</cp:revision>
  <cp:lastPrinted>2019-08-12T18:50:00Z</cp:lastPrinted>
  <dcterms:created xsi:type="dcterms:W3CDTF">2019-08-20T21:42:00Z</dcterms:created>
  <dcterms:modified xsi:type="dcterms:W3CDTF">2019-08-20T22:51:00Z</dcterms:modified>
</cp:coreProperties>
</file>