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BE0BE9">
        <w:rPr>
          <w:rFonts w:ascii="Arial" w:hAnsi="Arial" w:cs="Arial"/>
          <w:b/>
          <w:sz w:val="24"/>
          <w:szCs w:val="24"/>
        </w:rPr>
        <w:t>1</w:t>
      </w:r>
      <w:r w:rsidR="002C06EB">
        <w:rPr>
          <w:rFonts w:ascii="Arial" w:hAnsi="Arial" w:cs="Arial"/>
          <w:b/>
          <w:sz w:val="24"/>
          <w:szCs w:val="24"/>
        </w:rPr>
        <w:t>9</w:t>
      </w:r>
      <w:r w:rsidR="003B4CFD">
        <w:rPr>
          <w:rFonts w:ascii="Arial" w:hAnsi="Arial" w:cs="Arial"/>
          <w:b/>
          <w:sz w:val="24"/>
          <w:szCs w:val="24"/>
        </w:rPr>
        <w:t>/2019-</w:t>
      </w:r>
      <w:r w:rsidR="00315489">
        <w:rPr>
          <w:rFonts w:ascii="Arial" w:hAnsi="Arial" w:cs="Arial"/>
          <w:b/>
          <w:sz w:val="24"/>
          <w:szCs w:val="24"/>
        </w:rPr>
        <w:t>2</w:t>
      </w:r>
    </w:p>
    <w:p w:rsidR="002C6D09" w:rsidRPr="00315489" w:rsidRDefault="002C6D09" w:rsidP="002C6D09">
      <w:pPr>
        <w:jc w:val="center"/>
        <w:rPr>
          <w:rFonts w:ascii="Arial" w:hAnsi="Arial" w:cs="Arial"/>
          <w:b/>
          <w:bCs/>
          <w:sz w:val="16"/>
          <w:szCs w:val="16"/>
        </w:rPr>
      </w:pPr>
    </w:p>
    <w:p w:rsidR="002B41DF" w:rsidRDefault="002C06EB" w:rsidP="002C6D09">
      <w:pPr>
        <w:jc w:val="center"/>
        <w:rPr>
          <w:rFonts w:ascii="Arial" w:hAnsi="Arial" w:cs="Arial"/>
          <w:b/>
          <w:sz w:val="36"/>
          <w:szCs w:val="36"/>
        </w:rPr>
      </w:pPr>
      <w:r>
        <w:rPr>
          <w:rFonts w:ascii="Arial" w:hAnsi="Arial" w:cs="Arial"/>
          <w:b/>
          <w:sz w:val="36"/>
          <w:szCs w:val="36"/>
        </w:rPr>
        <w:t>Reconocen calidad educativa de Física</w:t>
      </w:r>
      <w:r w:rsidR="00EB492E">
        <w:rPr>
          <w:rFonts w:ascii="Arial" w:hAnsi="Arial" w:cs="Arial"/>
          <w:b/>
          <w:sz w:val="36"/>
          <w:szCs w:val="36"/>
        </w:rPr>
        <w:t xml:space="preserve"> </w:t>
      </w:r>
      <w:r w:rsidR="00B82D6E">
        <w:rPr>
          <w:rFonts w:ascii="Arial" w:hAnsi="Arial" w:cs="Arial"/>
          <w:b/>
          <w:sz w:val="36"/>
          <w:szCs w:val="36"/>
        </w:rPr>
        <w:t>de UABC</w:t>
      </w:r>
    </w:p>
    <w:p w:rsidR="002C06EB" w:rsidRPr="002B41DF" w:rsidRDefault="002C06EB" w:rsidP="002C6D09">
      <w:pPr>
        <w:jc w:val="center"/>
        <w:rPr>
          <w:rFonts w:ascii="Arial" w:hAnsi="Arial" w:cs="Arial"/>
          <w:sz w:val="12"/>
          <w:szCs w:val="12"/>
        </w:rPr>
      </w:pPr>
    </w:p>
    <w:p w:rsidR="002B41DF" w:rsidRPr="00B82D6E" w:rsidRDefault="004E1210" w:rsidP="004E1210">
      <w:pPr>
        <w:pStyle w:val="Prrafodelista"/>
        <w:numPr>
          <w:ilvl w:val="0"/>
          <w:numId w:val="48"/>
        </w:numPr>
        <w:ind w:left="284" w:hanging="284"/>
        <w:jc w:val="both"/>
        <w:rPr>
          <w:rFonts w:ascii="Arial" w:hAnsi="Arial" w:cs="Arial"/>
          <w:spacing w:val="-2"/>
          <w:sz w:val="12"/>
          <w:szCs w:val="12"/>
        </w:rPr>
      </w:pPr>
      <w:r w:rsidRPr="00B82D6E">
        <w:rPr>
          <w:rFonts w:ascii="Arial" w:hAnsi="Arial" w:cs="Arial"/>
          <w:spacing w:val="-2"/>
          <w:sz w:val="24"/>
          <w:szCs w:val="24"/>
          <w:bdr w:val="none" w:sz="0" w:space="0" w:color="auto" w:frame="1"/>
        </w:rPr>
        <w:t>E</w:t>
      </w:r>
      <w:r w:rsidRPr="00B82D6E">
        <w:rPr>
          <w:rFonts w:ascii="Arial" w:hAnsi="Arial" w:cs="Arial"/>
          <w:spacing w:val="-2"/>
          <w:sz w:val="24"/>
          <w:szCs w:val="24"/>
          <w:bdr w:val="none" w:sz="0" w:space="0" w:color="auto" w:frame="1"/>
        </w:rPr>
        <w:t>s</w:t>
      </w:r>
      <w:r w:rsidR="00B82D6E" w:rsidRPr="00B82D6E">
        <w:rPr>
          <w:rFonts w:ascii="Arial" w:hAnsi="Arial" w:cs="Arial"/>
          <w:spacing w:val="-2"/>
          <w:sz w:val="24"/>
          <w:szCs w:val="24"/>
          <w:bdr w:val="none" w:sz="0" w:space="0" w:color="auto" w:frame="1"/>
        </w:rPr>
        <w:t xml:space="preserve"> un</w:t>
      </w:r>
      <w:r w:rsidRPr="00B82D6E">
        <w:rPr>
          <w:rFonts w:ascii="Arial" w:hAnsi="Arial" w:cs="Arial"/>
          <w:spacing w:val="-2"/>
          <w:sz w:val="24"/>
          <w:szCs w:val="24"/>
          <w:bdr w:val="none" w:sz="0" w:space="0" w:color="auto" w:frame="1"/>
        </w:rPr>
        <w:t xml:space="preserve"> reconocimiento</w:t>
      </w:r>
      <w:r w:rsidR="00B82D6E" w:rsidRPr="00B82D6E">
        <w:rPr>
          <w:rFonts w:ascii="Arial" w:hAnsi="Arial" w:cs="Arial"/>
          <w:spacing w:val="-2"/>
          <w:sz w:val="24"/>
          <w:szCs w:val="24"/>
          <w:bdr w:val="none" w:sz="0" w:space="0" w:color="auto" w:frame="1"/>
        </w:rPr>
        <w:t xml:space="preserve"> al compromiso que docentes e investigadores tienen con la </w:t>
      </w:r>
      <w:r w:rsidRPr="00B82D6E">
        <w:rPr>
          <w:rFonts w:ascii="Arial" w:hAnsi="Arial" w:cs="Arial"/>
          <w:spacing w:val="-2"/>
          <w:sz w:val="24"/>
          <w:szCs w:val="24"/>
          <w:bdr w:val="none" w:sz="0" w:space="0" w:color="auto" w:frame="1"/>
        </w:rPr>
        <w:t xml:space="preserve"> </w:t>
      </w:r>
      <w:r w:rsidRPr="00B82D6E">
        <w:rPr>
          <w:rFonts w:ascii="Arial" w:hAnsi="Arial" w:cs="Arial"/>
          <w:spacing w:val="-2"/>
          <w:sz w:val="24"/>
          <w:szCs w:val="24"/>
          <w:bdr w:val="none" w:sz="0" w:space="0" w:color="auto" w:frame="1"/>
        </w:rPr>
        <w:t>institución.</w:t>
      </w:r>
    </w:p>
    <w:p w:rsidR="004E1210" w:rsidRPr="002B41DF" w:rsidRDefault="004E1210" w:rsidP="004E1210">
      <w:pPr>
        <w:pStyle w:val="Prrafodelista"/>
        <w:ind w:left="284"/>
        <w:jc w:val="both"/>
        <w:rPr>
          <w:rFonts w:ascii="Arial" w:hAnsi="Arial" w:cs="Arial"/>
          <w:sz w:val="12"/>
          <w:szCs w:val="12"/>
        </w:rPr>
      </w:pPr>
    </w:p>
    <w:p w:rsidR="00E53FE5" w:rsidRPr="004E1210" w:rsidRDefault="002C06EB" w:rsidP="00E53FE5">
      <w:pPr>
        <w:pStyle w:val="NormalWeb"/>
        <w:spacing w:before="0" w:after="0"/>
        <w:jc w:val="both"/>
        <w:rPr>
          <w:rFonts w:ascii="Arial" w:hAnsi="Arial" w:cs="Arial"/>
          <w:lang w:val="es-MX"/>
        </w:rPr>
      </w:pPr>
      <w:r w:rsidRPr="004E1210">
        <w:rPr>
          <w:rFonts w:ascii="Arial" w:hAnsi="Arial" w:cs="Arial"/>
          <w:b/>
          <w:lang w:val="es-MX"/>
        </w:rPr>
        <w:t>Ensenada</w:t>
      </w:r>
      <w:r w:rsidR="002C6D09" w:rsidRPr="004E1210">
        <w:rPr>
          <w:rFonts w:ascii="Arial" w:hAnsi="Arial" w:cs="Arial"/>
          <w:b/>
          <w:lang w:val="es-MX"/>
        </w:rPr>
        <w:t xml:space="preserve"> B.C., </w:t>
      </w:r>
      <w:r w:rsidRPr="004E1210">
        <w:rPr>
          <w:rFonts w:ascii="Arial" w:hAnsi="Arial" w:cs="Arial"/>
          <w:b/>
          <w:lang w:val="es-MX"/>
        </w:rPr>
        <w:t xml:space="preserve">viernes 13 de septiembre </w:t>
      </w:r>
      <w:r w:rsidR="002C6D09" w:rsidRPr="004E1210">
        <w:rPr>
          <w:rFonts w:ascii="Arial" w:hAnsi="Arial" w:cs="Arial"/>
          <w:b/>
          <w:lang w:val="es-MX"/>
        </w:rPr>
        <w:t xml:space="preserve">de 2019.- </w:t>
      </w:r>
      <w:r w:rsidR="00EB492E" w:rsidRPr="004E1210">
        <w:rPr>
          <w:rFonts w:ascii="Arial" w:hAnsi="Arial" w:cs="Arial"/>
          <w:lang w:val="es-MX"/>
        </w:rPr>
        <w:t xml:space="preserve">El programa </w:t>
      </w:r>
      <w:r w:rsidR="00B82D6E">
        <w:rPr>
          <w:rFonts w:ascii="Arial" w:hAnsi="Arial" w:cs="Arial"/>
          <w:lang w:val="es-MX"/>
        </w:rPr>
        <w:t xml:space="preserve">educativo </w:t>
      </w:r>
      <w:r w:rsidR="00EB492E" w:rsidRPr="004E1210">
        <w:rPr>
          <w:rFonts w:ascii="Arial" w:hAnsi="Arial" w:cs="Arial"/>
          <w:lang w:val="es-MX"/>
        </w:rPr>
        <w:t xml:space="preserve">de </w:t>
      </w:r>
      <w:r w:rsidRPr="004E1210">
        <w:rPr>
          <w:rFonts w:ascii="Arial" w:hAnsi="Arial" w:cs="Arial"/>
          <w:lang w:val="es-MX"/>
        </w:rPr>
        <w:t>Física</w:t>
      </w:r>
      <w:r w:rsidR="00EB492E" w:rsidRPr="004E1210">
        <w:rPr>
          <w:rFonts w:ascii="Arial" w:hAnsi="Arial" w:cs="Arial"/>
          <w:lang w:val="es-MX"/>
        </w:rPr>
        <w:t xml:space="preserve"> que se imparte en la Facultad de </w:t>
      </w:r>
      <w:r w:rsidRPr="004E1210">
        <w:rPr>
          <w:rFonts w:ascii="Arial" w:hAnsi="Arial" w:cs="Arial"/>
          <w:lang w:val="es-MX"/>
        </w:rPr>
        <w:t>Ciencias</w:t>
      </w:r>
      <w:r w:rsidR="00EB492E" w:rsidRPr="004E1210">
        <w:rPr>
          <w:rFonts w:ascii="Arial" w:hAnsi="Arial" w:cs="Arial"/>
          <w:lang w:val="es-MX"/>
        </w:rPr>
        <w:t xml:space="preserve"> de la Universidad Autónoma de Baja California (UABC), </w:t>
      </w:r>
      <w:r w:rsidRPr="004E1210">
        <w:rPr>
          <w:rFonts w:ascii="Arial" w:hAnsi="Arial" w:cs="Arial"/>
          <w:lang w:val="es-MX"/>
        </w:rPr>
        <w:t xml:space="preserve">Campus Ensenada, </w:t>
      </w:r>
      <w:r w:rsidR="00EB492E" w:rsidRPr="004E1210">
        <w:rPr>
          <w:rFonts w:ascii="Arial" w:hAnsi="Arial" w:cs="Arial"/>
          <w:lang w:val="es-MX"/>
        </w:rPr>
        <w:t xml:space="preserve">obtuvo </w:t>
      </w:r>
      <w:r w:rsidR="00C563BF" w:rsidRPr="004E1210">
        <w:rPr>
          <w:rFonts w:ascii="Arial" w:hAnsi="Arial" w:cs="Arial"/>
          <w:lang w:val="es-MX"/>
        </w:rPr>
        <w:t xml:space="preserve">por </w:t>
      </w:r>
      <w:r w:rsidRPr="004E1210">
        <w:rPr>
          <w:rFonts w:ascii="Arial" w:hAnsi="Arial" w:cs="Arial"/>
          <w:lang w:val="es-MX"/>
        </w:rPr>
        <w:t>segunda</w:t>
      </w:r>
      <w:r w:rsidR="00C563BF" w:rsidRPr="004E1210">
        <w:rPr>
          <w:rFonts w:ascii="Arial" w:hAnsi="Arial" w:cs="Arial"/>
          <w:lang w:val="es-MX"/>
        </w:rPr>
        <w:t xml:space="preserve"> ocasión </w:t>
      </w:r>
      <w:r w:rsidR="00EB492E" w:rsidRPr="004E1210">
        <w:rPr>
          <w:rFonts w:ascii="Arial" w:hAnsi="Arial" w:cs="Arial"/>
          <w:lang w:val="es-MX"/>
        </w:rPr>
        <w:t>la acreditación por su calidad</w:t>
      </w:r>
      <w:r w:rsidR="00E53FE5" w:rsidRPr="004E1210">
        <w:rPr>
          <w:rFonts w:ascii="Arial" w:hAnsi="Arial" w:cs="Arial"/>
          <w:lang w:val="es-MX"/>
        </w:rPr>
        <w:t xml:space="preserve">, otorgada por el Consejo de Acreditación </w:t>
      </w:r>
      <w:r w:rsidRPr="004E1210">
        <w:rPr>
          <w:rFonts w:ascii="Arial" w:hAnsi="Arial" w:cs="Arial"/>
          <w:lang w:val="es-MX"/>
        </w:rPr>
        <w:t>Programas Educativos en Física (CAPEF) A.C.</w:t>
      </w:r>
      <w:r w:rsidR="00E53FE5" w:rsidRPr="004E1210">
        <w:rPr>
          <w:rFonts w:ascii="Arial" w:hAnsi="Arial" w:cs="Arial"/>
          <w:lang w:val="es-MX"/>
        </w:rPr>
        <w:t>,</w:t>
      </w:r>
      <w:r w:rsidRPr="004E1210">
        <w:rPr>
          <w:rFonts w:ascii="Arial" w:hAnsi="Arial" w:cs="Arial"/>
          <w:lang w:val="es-MX"/>
        </w:rPr>
        <w:t xml:space="preserve"> único</w:t>
      </w:r>
      <w:r w:rsidR="00E53FE5" w:rsidRPr="004E1210">
        <w:rPr>
          <w:rFonts w:ascii="Arial" w:hAnsi="Arial" w:cs="Arial"/>
          <w:lang w:val="es-MX"/>
        </w:rPr>
        <w:t xml:space="preserve"> organismo </w:t>
      </w:r>
      <w:r w:rsidRPr="004E1210">
        <w:rPr>
          <w:rFonts w:ascii="Arial" w:hAnsi="Arial" w:cs="Arial"/>
          <w:lang w:val="es-MX"/>
        </w:rPr>
        <w:t>en México autorizado para evaluar programas de esta área</w:t>
      </w:r>
      <w:r w:rsidR="00E53FE5" w:rsidRPr="004E1210">
        <w:rPr>
          <w:rFonts w:ascii="Arial" w:hAnsi="Arial" w:cs="Arial"/>
          <w:lang w:val="es-MX"/>
        </w:rPr>
        <w:t>.</w:t>
      </w:r>
    </w:p>
    <w:p w:rsidR="00D44603" w:rsidRPr="004E1210" w:rsidRDefault="00D44603" w:rsidP="00E53FE5">
      <w:pPr>
        <w:pStyle w:val="NormalWeb"/>
        <w:spacing w:before="0" w:after="0"/>
        <w:jc w:val="both"/>
        <w:rPr>
          <w:rFonts w:ascii="Arial" w:hAnsi="Arial" w:cs="Arial"/>
          <w:sz w:val="16"/>
          <w:szCs w:val="16"/>
          <w:lang w:val="es-MX"/>
        </w:rPr>
      </w:pPr>
    </w:p>
    <w:p w:rsidR="004376E5" w:rsidRPr="004E1210" w:rsidRDefault="002C06EB" w:rsidP="002C06EB">
      <w:pPr>
        <w:autoSpaceDN/>
        <w:jc w:val="both"/>
        <w:rPr>
          <w:rFonts w:ascii="Arial" w:hAnsi="Arial" w:cs="Arial"/>
          <w:sz w:val="24"/>
          <w:szCs w:val="21"/>
          <w:bdr w:val="none" w:sz="0" w:space="0" w:color="auto" w:frame="1"/>
        </w:rPr>
      </w:pPr>
      <w:r w:rsidRPr="004E1210">
        <w:rPr>
          <w:rFonts w:ascii="Arial" w:hAnsi="Arial" w:cs="Arial"/>
          <w:sz w:val="24"/>
          <w:szCs w:val="24"/>
        </w:rPr>
        <w:t xml:space="preserve">A nombre del </w:t>
      </w:r>
      <w:r w:rsidR="00D44603" w:rsidRPr="004E1210">
        <w:rPr>
          <w:rFonts w:ascii="Arial" w:hAnsi="Arial" w:cs="Arial"/>
          <w:sz w:val="24"/>
          <w:szCs w:val="24"/>
        </w:rPr>
        <w:t>rector de la UABC, doctor Da</w:t>
      </w:r>
      <w:r w:rsidRPr="004E1210">
        <w:rPr>
          <w:rFonts w:ascii="Arial" w:hAnsi="Arial" w:cs="Arial"/>
          <w:sz w:val="24"/>
          <w:szCs w:val="24"/>
        </w:rPr>
        <w:t xml:space="preserve">niel Octavio Valdez Delgadillo, la </w:t>
      </w:r>
      <w:r w:rsidRPr="002C06EB">
        <w:rPr>
          <w:rFonts w:ascii="Arial" w:hAnsi="Arial" w:cs="Arial"/>
          <w:sz w:val="24"/>
          <w:szCs w:val="21"/>
          <w:bdr w:val="none" w:sz="0" w:space="0" w:color="auto" w:frame="1"/>
        </w:rPr>
        <w:t xml:space="preserve">vicerrectora del Campus Ensenada, doctora Mónica </w:t>
      </w:r>
      <w:proofErr w:type="spellStart"/>
      <w:r w:rsidRPr="002C06EB">
        <w:rPr>
          <w:rFonts w:ascii="Arial" w:hAnsi="Arial" w:cs="Arial"/>
          <w:sz w:val="24"/>
          <w:szCs w:val="21"/>
          <w:bdr w:val="none" w:sz="0" w:space="0" w:color="auto" w:frame="1"/>
        </w:rPr>
        <w:t>Lacavex</w:t>
      </w:r>
      <w:proofErr w:type="spellEnd"/>
      <w:r w:rsidRPr="002C06EB">
        <w:rPr>
          <w:rFonts w:ascii="Arial" w:hAnsi="Arial" w:cs="Arial"/>
          <w:sz w:val="24"/>
          <w:szCs w:val="21"/>
          <w:bdr w:val="none" w:sz="0" w:space="0" w:color="auto" w:frame="1"/>
        </w:rPr>
        <w:t xml:space="preserve"> </w:t>
      </w:r>
      <w:proofErr w:type="spellStart"/>
      <w:r w:rsidRPr="002C06EB">
        <w:rPr>
          <w:rFonts w:ascii="Arial" w:hAnsi="Arial" w:cs="Arial"/>
          <w:sz w:val="24"/>
          <w:szCs w:val="21"/>
          <w:bdr w:val="none" w:sz="0" w:space="0" w:color="auto" w:frame="1"/>
        </w:rPr>
        <w:t>Berumen</w:t>
      </w:r>
      <w:proofErr w:type="spellEnd"/>
      <w:r w:rsidRPr="002C06EB">
        <w:rPr>
          <w:rFonts w:ascii="Arial" w:hAnsi="Arial" w:cs="Arial"/>
          <w:sz w:val="24"/>
          <w:szCs w:val="21"/>
          <w:bdr w:val="none" w:sz="0" w:space="0" w:color="auto" w:frame="1"/>
        </w:rPr>
        <w:t>, recibió la constancia de acreditación</w:t>
      </w:r>
      <w:r w:rsidRPr="004E1210">
        <w:rPr>
          <w:rFonts w:ascii="Arial" w:hAnsi="Arial" w:cs="Arial"/>
          <w:sz w:val="24"/>
          <w:szCs w:val="21"/>
          <w:bdr w:val="none" w:sz="0" w:space="0" w:color="auto" w:frame="1"/>
        </w:rPr>
        <w:t xml:space="preserve">. </w:t>
      </w:r>
      <w:r w:rsidRPr="002C06EB">
        <w:rPr>
          <w:rFonts w:ascii="Arial" w:hAnsi="Arial" w:cs="Arial"/>
          <w:sz w:val="24"/>
          <w:szCs w:val="21"/>
          <w:bdr w:val="none" w:sz="0" w:space="0" w:color="auto" w:frame="1"/>
        </w:rPr>
        <w:t>"Est</w:t>
      </w:r>
      <w:r w:rsidRPr="004E1210">
        <w:rPr>
          <w:rFonts w:ascii="Arial" w:hAnsi="Arial" w:cs="Arial"/>
          <w:sz w:val="24"/>
          <w:szCs w:val="21"/>
          <w:bdr w:val="none" w:sz="0" w:space="0" w:color="auto" w:frame="1"/>
        </w:rPr>
        <w:t>o</w:t>
      </w:r>
      <w:r w:rsidRPr="002C06EB">
        <w:rPr>
          <w:rFonts w:ascii="Arial" w:hAnsi="Arial" w:cs="Arial"/>
          <w:sz w:val="24"/>
          <w:szCs w:val="21"/>
          <w:bdr w:val="none" w:sz="0" w:space="0" w:color="auto" w:frame="1"/>
        </w:rPr>
        <w:t xml:space="preserve"> implica un reconocimiento </w:t>
      </w:r>
      <w:r w:rsidRPr="004E1210">
        <w:rPr>
          <w:rFonts w:ascii="Arial" w:hAnsi="Arial" w:cs="Arial"/>
          <w:sz w:val="24"/>
          <w:szCs w:val="21"/>
          <w:bdr w:val="none" w:sz="0" w:space="0" w:color="auto" w:frame="1"/>
        </w:rPr>
        <w:t xml:space="preserve">ya que somos </w:t>
      </w:r>
      <w:r w:rsidRPr="002C06EB">
        <w:rPr>
          <w:rFonts w:ascii="Arial" w:hAnsi="Arial" w:cs="Arial"/>
          <w:sz w:val="24"/>
          <w:szCs w:val="21"/>
          <w:bdr w:val="none" w:sz="0" w:space="0" w:color="auto" w:frame="1"/>
        </w:rPr>
        <w:t xml:space="preserve">evaluados por ojos ajenos que visualizan </w:t>
      </w:r>
      <w:r w:rsidRPr="004E1210">
        <w:rPr>
          <w:rFonts w:ascii="Arial" w:hAnsi="Arial" w:cs="Arial"/>
          <w:sz w:val="24"/>
          <w:szCs w:val="21"/>
          <w:bdr w:val="none" w:sz="0" w:space="0" w:color="auto" w:frame="1"/>
        </w:rPr>
        <w:t xml:space="preserve">nuestras fortalezas </w:t>
      </w:r>
      <w:r w:rsidRPr="002C06EB">
        <w:rPr>
          <w:rFonts w:ascii="Arial" w:hAnsi="Arial" w:cs="Arial"/>
          <w:sz w:val="24"/>
          <w:szCs w:val="21"/>
          <w:bdr w:val="none" w:sz="0" w:space="0" w:color="auto" w:frame="1"/>
        </w:rPr>
        <w:t xml:space="preserve">y </w:t>
      </w:r>
      <w:r w:rsidRPr="004E1210">
        <w:rPr>
          <w:rFonts w:ascii="Arial" w:hAnsi="Arial" w:cs="Arial"/>
          <w:sz w:val="24"/>
          <w:szCs w:val="21"/>
          <w:bdr w:val="none" w:sz="0" w:space="0" w:color="auto" w:frame="1"/>
        </w:rPr>
        <w:t xml:space="preserve">áreas </w:t>
      </w:r>
      <w:r w:rsidRPr="002C06EB">
        <w:rPr>
          <w:rFonts w:ascii="Arial" w:hAnsi="Arial" w:cs="Arial"/>
          <w:sz w:val="24"/>
          <w:szCs w:val="21"/>
          <w:bdr w:val="none" w:sz="0" w:space="0" w:color="auto" w:frame="1"/>
        </w:rPr>
        <w:t xml:space="preserve">de oportunidad, </w:t>
      </w:r>
      <w:r w:rsidR="004376E5" w:rsidRPr="004E1210">
        <w:rPr>
          <w:rFonts w:ascii="Arial" w:hAnsi="Arial" w:cs="Arial"/>
          <w:sz w:val="24"/>
          <w:szCs w:val="21"/>
          <w:bdr w:val="none" w:sz="0" w:space="0" w:color="auto" w:frame="1"/>
        </w:rPr>
        <w:t xml:space="preserve">y se demuestra </w:t>
      </w:r>
      <w:r w:rsidRPr="002C06EB">
        <w:rPr>
          <w:rFonts w:ascii="Arial" w:hAnsi="Arial" w:cs="Arial"/>
          <w:sz w:val="24"/>
          <w:szCs w:val="21"/>
          <w:bdr w:val="none" w:sz="0" w:space="0" w:color="auto" w:frame="1"/>
        </w:rPr>
        <w:t>que hemos hecho lo suficiente para poder estar aquí el día de hoy"</w:t>
      </w:r>
      <w:r w:rsidR="004376E5" w:rsidRPr="004E1210">
        <w:rPr>
          <w:rFonts w:ascii="Arial" w:hAnsi="Arial" w:cs="Arial"/>
          <w:sz w:val="24"/>
          <w:szCs w:val="21"/>
          <w:bdr w:val="none" w:sz="0" w:space="0" w:color="auto" w:frame="1"/>
        </w:rPr>
        <w:t>, manifestó.</w:t>
      </w:r>
    </w:p>
    <w:p w:rsidR="002C06EB" w:rsidRPr="002C06EB" w:rsidRDefault="002C06EB" w:rsidP="002C06EB">
      <w:pPr>
        <w:autoSpaceDN/>
        <w:jc w:val="both"/>
        <w:rPr>
          <w:rFonts w:ascii="Arial" w:hAnsi="Arial" w:cs="Arial"/>
          <w:sz w:val="16"/>
          <w:szCs w:val="16"/>
        </w:rPr>
      </w:pPr>
    </w:p>
    <w:p w:rsidR="002C06EB" w:rsidRPr="002C06EB" w:rsidRDefault="004376E5" w:rsidP="004376E5">
      <w:pPr>
        <w:autoSpaceDN/>
        <w:jc w:val="both"/>
        <w:rPr>
          <w:rFonts w:ascii="Arial" w:hAnsi="Arial" w:cs="Arial"/>
          <w:sz w:val="28"/>
          <w:szCs w:val="23"/>
        </w:rPr>
      </w:pPr>
      <w:r w:rsidRPr="004E1210">
        <w:rPr>
          <w:rFonts w:ascii="Arial" w:hAnsi="Arial" w:cs="Arial"/>
          <w:sz w:val="24"/>
          <w:szCs w:val="21"/>
          <w:bdr w:val="none" w:sz="0" w:space="0" w:color="auto" w:frame="1"/>
        </w:rPr>
        <w:t>Agregó que para lograr</w:t>
      </w:r>
      <w:r w:rsidR="002C06EB" w:rsidRPr="002C06EB">
        <w:rPr>
          <w:rFonts w:ascii="Arial" w:hAnsi="Arial" w:cs="Arial"/>
          <w:sz w:val="24"/>
          <w:szCs w:val="21"/>
          <w:bdr w:val="none" w:sz="0" w:space="0" w:color="auto" w:frame="1"/>
        </w:rPr>
        <w:t xml:space="preserve"> una acreditación </w:t>
      </w:r>
      <w:r w:rsidRPr="004E1210">
        <w:rPr>
          <w:rFonts w:ascii="Arial" w:hAnsi="Arial" w:cs="Arial"/>
          <w:sz w:val="24"/>
          <w:szCs w:val="21"/>
          <w:bdr w:val="none" w:sz="0" w:space="0" w:color="auto" w:frame="1"/>
        </w:rPr>
        <w:t>se deben</w:t>
      </w:r>
      <w:r w:rsidR="002C06EB" w:rsidRPr="002C06EB">
        <w:rPr>
          <w:rFonts w:ascii="Arial" w:hAnsi="Arial" w:cs="Arial"/>
          <w:sz w:val="24"/>
          <w:szCs w:val="21"/>
          <w:bdr w:val="none" w:sz="0" w:space="0" w:color="auto" w:frame="1"/>
        </w:rPr>
        <w:t xml:space="preserve"> </w:t>
      </w:r>
      <w:r w:rsidRPr="004E1210">
        <w:rPr>
          <w:rFonts w:ascii="Arial" w:hAnsi="Arial" w:cs="Arial"/>
          <w:sz w:val="24"/>
          <w:szCs w:val="21"/>
          <w:bdr w:val="none" w:sz="0" w:space="0" w:color="auto" w:frame="1"/>
        </w:rPr>
        <w:t>cumplir</w:t>
      </w:r>
      <w:r w:rsidR="002C06EB" w:rsidRPr="002C06EB">
        <w:rPr>
          <w:rFonts w:ascii="Arial" w:hAnsi="Arial" w:cs="Arial"/>
          <w:sz w:val="24"/>
          <w:szCs w:val="21"/>
          <w:bdr w:val="none" w:sz="0" w:space="0" w:color="auto" w:frame="1"/>
        </w:rPr>
        <w:t xml:space="preserve"> con </w:t>
      </w:r>
      <w:r w:rsidRPr="004E1210">
        <w:rPr>
          <w:rFonts w:ascii="Arial" w:hAnsi="Arial" w:cs="Arial"/>
          <w:sz w:val="24"/>
          <w:szCs w:val="21"/>
          <w:bdr w:val="none" w:sz="0" w:space="0" w:color="auto" w:frame="1"/>
        </w:rPr>
        <w:t>diversos</w:t>
      </w:r>
      <w:r w:rsidR="002C06EB" w:rsidRPr="002C06EB">
        <w:rPr>
          <w:rFonts w:ascii="Arial" w:hAnsi="Arial" w:cs="Arial"/>
          <w:sz w:val="24"/>
          <w:szCs w:val="21"/>
          <w:bdr w:val="none" w:sz="0" w:space="0" w:color="auto" w:frame="1"/>
        </w:rPr>
        <w:t xml:space="preserve"> indicadores y actividades</w:t>
      </w:r>
      <w:r w:rsidRPr="004E1210">
        <w:rPr>
          <w:rFonts w:ascii="Arial" w:hAnsi="Arial" w:cs="Arial"/>
          <w:sz w:val="24"/>
          <w:szCs w:val="21"/>
          <w:bdr w:val="none" w:sz="0" w:space="0" w:color="auto" w:frame="1"/>
        </w:rPr>
        <w:t>, por tal motivo exhortó a toda la comunidad universitaria a continuar esforzándose en sus respectivas funciones. “L</w:t>
      </w:r>
      <w:r w:rsidR="002C06EB" w:rsidRPr="002C06EB">
        <w:rPr>
          <w:rFonts w:ascii="Arial" w:hAnsi="Arial" w:cs="Arial"/>
          <w:sz w:val="24"/>
          <w:szCs w:val="21"/>
          <w:bdr w:val="none" w:sz="0" w:space="0" w:color="auto" w:frame="1"/>
        </w:rPr>
        <w:t>os profesores tienen que seguir</w:t>
      </w:r>
      <w:r w:rsidRPr="004E1210">
        <w:rPr>
          <w:rFonts w:ascii="Arial" w:hAnsi="Arial" w:cs="Arial"/>
          <w:sz w:val="24"/>
          <w:szCs w:val="21"/>
          <w:bdr w:val="none" w:sz="0" w:space="0" w:color="auto" w:frame="1"/>
        </w:rPr>
        <w:t xml:space="preserve"> formándose y </w:t>
      </w:r>
      <w:r w:rsidR="002C06EB" w:rsidRPr="002C06EB">
        <w:rPr>
          <w:rFonts w:ascii="Arial" w:hAnsi="Arial" w:cs="Arial"/>
          <w:sz w:val="24"/>
          <w:szCs w:val="21"/>
          <w:bdr w:val="none" w:sz="0" w:space="0" w:color="auto" w:frame="1"/>
        </w:rPr>
        <w:t>hacer investigación, el personal administrativo debe conti</w:t>
      </w:r>
      <w:r w:rsidRPr="004E1210">
        <w:rPr>
          <w:rFonts w:ascii="Arial" w:hAnsi="Arial" w:cs="Arial"/>
          <w:sz w:val="24"/>
          <w:szCs w:val="21"/>
          <w:bdr w:val="none" w:sz="0" w:space="0" w:color="auto" w:frame="1"/>
        </w:rPr>
        <w:t>nuar con su capacitación y</w:t>
      </w:r>
      <w:r w:rsidR="002C06EB" w:rsidRPr="002C06EB">
        <w:rPr>
          <w:rFonts w:ascii="Arial" w:hAnsi="Arial" w:cs="Arial"/>
          <w:sz w:val="24"/>
          <w:szCs w:val="21"/>
          <w:bdr w:val="none" w:sz="0" w:space="0" w:color="auto" w:frame="1"/>
        </w:rPr>
        <w:t xml:space="preserve"> llevar a cabo todos los procesos lo mejor posible, </w:t>
      </w:r>
      <w:r w:rsidRPr="004E1210">
        <w:rPr>
          <w:rFonts w:ascii="Arial" w:hAnsi="Arial" w:cs="Arial"/>
          <w:sz w:val="24"/>
          <w:szCs w:val="21"/>
          <w:bdr w:val="none" w:sz="0" w:space="0" w:color="auto" w:frame="1"/>
        </w:rPr>
        <w:t>demos tener</w:t>
      </w:r>
      <w:r w:rsidR="002C06EB" w:rsidRPr="002C06EB">
        <w:rPr>
          <w:rFonts w:ascii="Arial" w:hAnsi="Arial" w:cs="Arial"/>
          <w:sz w:val="24"/>
          <w:szCs w:val="21"/>
          <w:bdr w:val="none" w:sz="0" w:space="0" w:color="auto" w:frame="1"/>
        </w:rPr>
        <w:t xml:space="preserve"> instalaciones adecuadas</w:t>
      </w:r>
      <w:r w:rsidRPr="004E1210">
        <w:rPr>
          <w:rFonts w:ascii="Arial" w:hAnsi="Arial" w:cs="Arial"/>
          <w:sz w:val="24"/>
          <w:szCs w:val="21"/>
          <w:bdr w:val="none" w:sz="0" w:space="0" w:color="auto" w:frame="1"/>
        </w:rPr>
        <w:t>, ya que somos</w:t>
      </w:r>
      <w:r w:rsidR="002C06EB" w:rsidRPr="002C06EB">
        <w:rPr>
          <w:rFonts w:ascii="Arial" w:hAnsi="Arial" w:cs="Arial"/>
          <w:sz w:val="24"/>
          <w:szCs w:val="21"/>
          <w:bdr w:val="none" w:sz="0" w:space="0" w:color="auto" w:frame="1"/>
        </w:rPr>
        <w:t xml:space="preserve"> evaluados desde todos los ángulos</w:t>
      </w:r>
      <w:r w:rsidRPr="004E1210">
        <w:rPr>
          <w:rFonts w:ascii="Arial" w:hAnsi="Arial" w:cs="Arial"/>
          <w:sz w:val="24"/>
          <w:szCs w:val="21"/>
          <w:bdr w:val="none" w:sz="0" w:space="0" w:color="auto" w:frame="1"/>
        </w:rPr>
        <w:t>”</w:t>
      </w:r>
      <w:r w:rsidR="002C06EB" w:rsidRPr="002C06EB">
        <w:rPr>
          <w:rFonts w:ascii="Arial" w:hAnsi="Arial" w:cs="Arial"/>
          <w:sz w:val="24"/>
          <w:szCs w:val="21"/>
          <w:bdr w:val="none" w:sz="0" w:space="0" w:color="auto" w:frame="1"/>
        </w:rPr>
        <w:t>.</w:t>
      </w:r>
    </w:p>
    <w:p w:rsidR="002C06EB" w:rsidRPr="004E1210" w:rsidRDefault="002C06EB" w:rsidP="002C06EB">
      <w:pPr>
        <w:autoSpaceDN/>
        <w:jc w:val="both"/>
        <w:rPr>
          <w:rFonts w:ascii="Arial" w:hAnsi="Arial" w:cs="Arial"/>
          <w:spacing w:val="-4"/>
          <w:sz w:val="24"/>
          <w:szCs w:val="21"/>
          <w:bdr w:val="none" w:sz="0" w:space="0" w:color="auto" w:frame="1"/>
        </w:rPr>
      </w:pPr>
      <w:r w:rsidRPr="002C06EB">
        <w:rPr>
          <w:rFonts w:ascii="Arial" w:hAnsi="Arial" w:cs="Arial"/>
          <w:sz w:val="16"/>
          <w:szCs w:val="16"/>
          <w:bdr w:val="none" w:sz="0" w:space="0" w:color="auto" w:frame="1"/>
        </w:rPr>
        <w:br/>
      </w:r>
      <w:r w:rsidR="00D216F8" w:rsidRPr="004E1210">
        <w:rPr>
          <w:rFonts w:ascii="Arial" w:hAnsi="Arial" w:cs="Arial"/>
          <w:spacing w:val="-4"/>
          <w:sz w:val="24"/>
          <w:szCs w:val="21"/>
          <w:bdr w:val="none" w:sz="0" w:space="0" w:color="auto" w:frame="1"/>
        </w:rPr>
        <w:t>Destacó que la labor de la comunidad estudiantil también es valorada, ya que además de sus labores dentro del aula, se mide su responsabilidad social y el compromiso para aportar a sus comunidades</w:t>
      </w:r>
      <w:r w:rsidRPr="002C06EB">
        <w:rPr>
          <w:rFonts w:ascii="Arial" w:hAnsi="Arial" w:cs="Arial"/>
          <w:spacing w:val="-4"/>
          <w:sz w:val="24"/>
          <w:szCs w:val="21"/>
          <w:bdr w:val="none" w:sz="0" w:space="0" w:color="auto" w:frame="1"/>
        </w:rPr>
        <w:t>.</w:t>
      </w:r>
      <w:r w:rsidR="00D216F8" w:rsidRPr="004E1210">
        <w:rPr>
          <w:rFonts w:ascii="Arial" w:hAnsi="Arial" w:cs="Arial"/>
          <w:spacing w:val="-4"/>
          <w:sz w:val="24"/>
          <w:szCs w:val="21"/>
          <w:bdr w:val="none" w:sz="0" w:space="0" w:color="auto" w:frame="1"/>
        </w:rPr>
        <w:t xml:space="preserve"> “</w:t>
      </w:r>
      <w:r w:rsidRPr="002C06EB">
        <w:rPr>
          <w:rFonts w:ascii="Arial" w:hAnsi="Arial" w:cs="Arial"/>
          <w:spacing w:val="-4"/>
          <w:sz w:val="24"/>
          <w:szCs w:val="21"/>
          <w:bdr w:val="none" w:sz="0" w:space="0" w:color="auto" w:frame="1"/>
        </w:rPr>
        <w:t xml:space="preserve">Esto es una parte muy importante de su formación </w:t>
      </w:r>
      <w:r w:rsidR="00D216F8" w:rsidRPr="004E1210">
        <w:rPr>
          <w:rFonts w:ascii="Arial" w:hAnsi="Arial" w:cs="Arial"/>
          <w:spacing w:val="-4"/>
          <w:sz w:val="24"/>
          <w:szCs w:val="21"/>
          <w:bdr w:val="none" w:sz="0" w:space="0" w:color="auto" w:frame="1"/>
        </w:rPr>
        <w:t>que</w:t>
      </w:r>
      <w:r w:rsidRPr="002C06EB">
        <w:rPr>
          <w:rFonts w:ascii="Arial" w:hAnsi="Arial" w:cs="Arial"/>
          <w:spacing w:val="-4"/>
          <w:sz w:val="24"/>
          <w:szCs w:val="21"/>
          <w:bdr w:val="none" w:sz="0" w:space="0" w:color="auto" w:frame="1"/>
        </w:rPr>
        <w:t xml:space="preserve"> es evaluada</w:t>
      </w:r>
      <w:r w:rsidR="00D216F8" w:rsidRPr="004E1210">
        <w:rPr>
          <w:rFonts w:ascii="Arial" w:hAnsi="Arial" w:cs="Arial"/>
          <w:spacing w:val="-4"/>
          <w:sz w:val="24"/>
          <w:szCs w:val="21"/>
          <w:bdr w:val="none" w:sz="0" w:space="0" w:color="auto" w:frame="1"/>
        </w:rPr>
        <w:t>”</w:t>
      </w:r>
      <w:r w:rsidRPr="002C06EB">
        <w:rPr>
          <w:rFonts w:ascii="Arial" w:hAnsi="Arial" w:cs="Arial"/>
          <w:spacing w:val="-4"/>
          <w:sz w:val="24"/>
          <w:szCs w:val="21"/>
          <w:bdr w:val="none" w:sz="0" w:space="0" w:color="auto" w:frame="1"/>
        </w:rPr>
        <w:t>.</w:t>
      </w:r>
    </w:p>
    <w:p w:rsidR="00D216F8" w:rsidRPr="004E1210" w:rsidRDefault="00D216F8" w:rsidP="002C06EB">
      <w:pPr>
        <w:autoSpaceDN/>
        <w:jc w:val="both"/>
        <w:rPr>
          <w:rFonts w:ascii="Arial" w:hAnsi="Arial" w:cs="Arial"/>
          <w:sz w:val="16"/>
          <w:szCs w:val="16"/>
          <w:bdr w:val="none" w:sz="0" w:space="0" w:color="auto" w:frame="1"/>
        </w:rPr>
      </w:pPr>
    </w:p>
    <w:p w:rsidR="00D216F8" w:rsidRPr="004E1210" w:rsidRDefault="00D216F8" w:rsidP="002C06EB">
      <w:pPr>
        <w:autoSpaceDN/>
        <w:jc w:val="both"/>
        <w:rPr>
          <w:rFonts w:ascii="Arial" w:hAnsi="Arial" w:cs="Arial"/>
          <w:sz w:val="24"/>
          <w:szCs w:val="21"/>
          <w:bdr w:val="none" w:sz="0" w:space="0" w:color="auto" w:frame="1"/>
        </w:rPr>
      </w:pPr>
      <w:r w:rsidRPr="004E1210">
        <w:rPr>
          <w:rFonts w:ascii="Arial" w:hAnsi="Arial" w:cs="Arial"/>
          <w:sz w:val="24"/>
          <w:szCs w:val="21"/>
          <w:bdr w:val="none" w:sz="0" w:space="0" w:color="auto" w:frame="1"/>
        </w:rPr>
        <w:t xml:space="preserve">Para entregar la constancia, asistió la </w:t>
      </w:r>
      <w:r w:rsidR="00EE00EC" w:rsidRPr="004E1210">
        <w:rPr>
          <w:rFonts w:ascii="Arial" w:hAnsi="Arial" w:cs="Arial"/>
          <w:sz w:val="24"/>
          <w:szCs w:val="21"/>
          <w:bdr w:val="none" w:sz="0" w:space="0" w:color="auto" w:frame="1"/>
        </w:rPr>
        <w:t>docto</w:t>
      </w:r>
      <w:r w:rsidR="00B82D6E">
        <w:rPr>
          <w:rFonts w:ascii="Arial" w:hAnsi="Arial" w:cs="Arial"/>
          <w:sz w:val="24"/>
          <w:szCs w:val="21"/>
          <w:bdr w:val="none" w:sz="0" w:space="0" w:color="auto" w:frame="1"/>
        </w:rPr>
        <w:t>ra María Esther Ortiz Salazar, p</w:t>
      </w:r>
      <w:r w:rsidR="00EE00EC" w:rsidRPr="004E1210">
        <w:rPr>
          <w:rFonts w:ascii="Arial" w:hAnsi="Arial" w:cs="Arial"/>
          <w:sz w:val="24"/>
          <w:szCs w:val="21"/>
          <w:bdr w:val="none" w:sz="0" w:space="0" w:color="auto" w:frame="1"/>
        </w:rPr>
        <w:t xml:space="preserve">residenta del CAPEF, quien se congratuló por otorgar por segunda ocasión el documento que avala la calidad de este programa, lo que significa que las observaciones que se otorgaron en la primera acreditación realizada en el 2014 fueron atendidas en su totalidad. </w:t>
      </w:r>
      <w:r w:rsidR="00BA4CFF" w:rsidRPr="004E1210">
        <w:rPr>
          <w:rFonts w:ascii="Arial" w:hAnsi="Arial" w:cs="Arial"/>
          <w:sz w:val="24"/>
          <w:szCs w:val="21"/>
          <w:bdr w:val="none" w:sz="0" w:space="0" w:color="auto" w:frame="1"/>
        </w:rPr>
        <w:t>“</w:t>
      </w:r>
      <w:r w:rsidR="00BA4CFF" w:rsidRPr="00EE00EC">
        <w:rPr>
          <w:rFonts w:ascii="Arial" w:hAnsi="Arial" w:cs="Arial"/>
          <w:sz w:val="24"/>
          <w:szCs w:val="21"/>
          <w:bdr w:val="none" w:sz="0" w:space="0" w:color="auto" w:frame="1"/>
        </w:rPr>
        <w:t xml:space="preserve">Después de haber analizado cuidadosamente los informes sobre dichos avances, la </w:t>
      </w:r>
      <w:r w:rsidR="00BA4CFF" w:rsidRPr="004E1210">
        <w:rPr>
          <w:rFonts w:ascii="Arial" w:hAnsi="Arial" w:cs="Arial"/>
          <w:sz w:val="24"/>
          <w:szCs w:val="21"/>
          <w:bdr w:val="none" w:sz="0" w:space="0" w:color="auto" w:frame="1"/>
        </w:rPr>
        <w:t>c</w:t>
      </w:r>
      <w:r w:rsidR="00BA4CFF" w:rsidRPr="00EE00EC">
        <w:rPr>
          <w:rFonts w:ascii="Arial" w:hAnsi="Arial" w:cs="Arial"/>
          <w:sz w:val="24"/>
          <w:szCs w:val="21"/>
          <w:bdr w:val="none" w:sz="0" w:space="0" w:color="auto" w:frame="1"/>
        </w:rPr>
        <w:t>omisión acreditadora decidió otorgarles por segunda ocasión la acredi</w:t>
      </w:r>
      <w:r w:rsidR="00BA4CFF" w:rsidRPr="004E1210">
        <w:rPr>
          <w:rFonts w:ascii="Arial" w:hAnsi="Arial" w:cs="Arial"/>
          <w:sz w:val="24"/>
          <w:szCs w:val="21"/>
          <w:bdr w:val="none" w:sz="0" w:space="0" w:color="auto" w:frame="1"/>
        </w:rPr>
        <w:t>tación por los próximos 5 años”, manifestó.</w:t>
      </w:r>
    </w:p>
    <w:p w:rsidR="00730589" w:rsidRPr="004E1210" w:rsidRDefault="00730589" w:rsidP="002C06EB">
      <w:pPr>
        <w:autoSpaceDN/>
        <w:jc w:val="both"/>
        <w:rPr>
          <w:rFonts w:ascii="Arial" w:hAnsi="Arial" w:cs="Arial"/>
          <w:sz w:val="16"/>
          <w:szCs w:val="16"/>
          <w:bdr w:val="none" w:sz="0" w:space="0" w:color="auto" w:frame="1"/>
        </w:rPr>
      </w:pPr>
    </w:p>
    <w:p w:rsidR="00730589" w:rsidRPr="004E1210" w:rsidRDefault="00730589" w:rsidP="002C06EB">
      <w:pPr>
        <w:autoSpaceDN/>
        <w:jc w:val="both"/>
        <w:rPr>
          <w:rFonts w:ascii="Arial" w:hAnsi="Arial" w:cs="Arial"/>
          <w:sz w:val="24"/>
          <w:szCs w:val="21"/>
          <w:bdr w:val="none" w:sz="0" w:space="0" w:color="auto" w:frame="1"/>
        </w:rPr>
      </w:pPr>
      <w:r w:rsidRPr="004E1210">
        <w:rPr>
          <w:rFonts w:ascii="Arial" w:hAnsi="Arial" w:cs="Arial"/>
          <w:sz w:val="24"/>
          <w:szCs w:val="21"/>
          <w:bdr w:val="none" w:sz="0" w:space="0" w:color="auto" w:frame="1"/>
        </w:rPr>
        <w:t xml:space="preserve">El doctor Juan Crisóstomo Tapia Mercado, </w:t>
      </w:r>
      <w:r w:rsidR="00B82D6E">
        <w:rPr>
          <w:rFonts w:ascii="Arial" w:hAnsi="Arial" w:cs="Arial"/>
          <w:sz w:val="24"/>
          <w:szCs w:val="21"/>
          <w:bdr w:val="none" w:sz="0" w:space="0" w:color="auto" w:frame="1"/>
        </w:rPr>
        <w:t>d</w:t>
      </w:r>
      <w:r w:rsidRPr="004E1210">
        <w:rPr>
          <w:rFonts w:ascii="Arial" w:hAnsi="Arial" w:cs="Arial"/>
          <w:sz w:val="24"/>
          <w:szCs w:val="21"/>
          <w:bdr w:val="none" w:sz="0" w:space="0" w:color="auto" w:frame="1"/>
        </w:rPr>
        <w:t>irector de la Facultad de Ciencias, agradeció a la comunidad universitaria por su esfuerzo y dedicación para lograr esta segunda acreditación y señaló que se tomarán en cuenta las nuevas observaciones ya que esto implica la mejora continua del programa educativo para beneficio de sus estudiantes y futuros profesionistas.</w:t>
      </w:r>
    </w:p>
    <w:p w:rsidR="00730589" w:rsidRPr="004E1210" w:rsidRDefault="00730589" w:rsidP="002C06EB">
      <w:pPr>
        <w:autoSpaceDN/>
        <w:jc w:val="both"/>
        <w:rPr>
          <w:rFonts w:ascii="Arial" w:hAnsi="Arial" w:cs="Arial"/>
          <w:sz w:val="16"/>
          <w:szCs w:val="16"/>
          <w:bdr w:val="none" w:sz="0" w:space="0" w:color="auto" w:frame="1"/>
        </w:rPr>
      </w:pPr>
    </w:p>
    <w:p w:rsidR="00730589" w:rsidRPr="00730589" w:rsidRDefault="00730589" w:rsidP="00730589">
      <w:pPr>
        <w:autoSpaceDN/>
        <w:jc w:val="both"/>
        <w:rPr>
          <w:rFonts w:ascii="Arial" w:hAnsi="Arial" w:cs="Arial"/>
          <w:sz w:val="24"/>
          <w:szCs w:val="24"/>
        </w:rPr>
      </w:pPr>
      <w:r w:rsidRPr="004E1210">
        <w:rPr>
          <w:rFonts w:ascii="Arial" w:hAnsi="Arial" w:cs="Arial"/>
          <w:sz w:val="24"/>
          <w:szCs w:val="21"/>
          <w:bdr w:val="none" w:sz="0" w:space="0" w:color="auto" w:frame="1"/>
        </w:rPr>
        <w:t xml:space="preserve">Finalmente, el doctor </w:t>
      </w:r>
      <w:r w:rsidRPr="00730589">
        <w:rPr>
          <w:rFonts w:ascii="Arial" w:hAnsi="Arial" w:cs="Arial"/>
          <w:sz w:val="24"/>
          <w:szCs w:val="24"/>
          <w:bdr w:val="none" w:sz="0" w:space="0" w:color="auto" w:frame="1"/>
        </w:rPr>
        <w:t xml:space="preserve">José Luis Morán López, </w:t>
      </w:r>
      <w:r w:rsidR="00B82D6E">
        <w:rPr>
          <w:rFonts w:ascii="Arial" w:hAnsi="Arial" w:cs="Arial"/>
          <w:sz w:val="24"/>
          <w:szCs w:val="24"/>
          <w:bdr w:val="none" w:sz="0" w:space="0" w:color="auto" w:frame="1"/>
        </w:rPr>
        <w:t>p</w:t>
      </w:r>
      <w:r w:rsidRPr="00730589">
        <w:rPr>
          <w:rFonts w:ascii="Arial" w:hAnsi="Arial" w:cs="Arial"/>
          <w:sz w:val="24"/>
          <w:szCs w:val="24"/>
          <w:bdr w:val="none" w:sz="0" w:space="0" w:color="auto" w:frame="1"/>
        </w:rPr>
        <w:t xml:space="preserve">residente del Comité de Acreditación de </w:t>
      </w:r>
      <w:r w:rsidRPr="004E1210">
        <w:rPr>
          <w:rFonts w:ascii="Arial" w:hAnsi="Arial" w:cs="Arial"/>
          <w:sz w:val="24"/>
          <w:szCs w:val="24"/>
          <w:bdr w:val="none" w:sz="0" w:space="0" w:color="auto" w:frame="1"/>
        </w:rPr>
        <w:t xml:space="preserve">CAPEF indicó que este reconocimiento </w:t>
      </w:r>
      <w:r w:rsidR="004E1210" w:rsidRPr="004E1210">
        <w:rPr>
          <w:rFonts w:ascii="Arial" w:hAnsi="Arial" w:cs="Arial"/>
          <w:sz w:val="24"/>
          <w:szCs w:val="24"/>
          <w:bdr w:val="none" w:sz="0" w:space="0" w:color="auto" w:frame="1"/>
        </w:rPr>
        <w:t xml:space="preserve">se entrega gracias a que la UABC cuenta con </w:t>
      </w:r>
      <w:r w:rsidRPr="00730589">
        <w:rPr>
          <w:rFonts w:ascii="Arial" w:hAnsi="Arial" w:cs="Arial"/>
          <w:sz w:val="24"/>
          <w:szCs w:val="24"/>
          <w:bdr w:val="none" w:sz="0" w:space="0" w:color="auto" w:frame="1"/>
        </w:rPr>
        <w:t>un grupo docente y de investigación muy comprometido con su institución</w:t>
      </w:r>
      <w:r w:rsidR="004E1210" w:rsidRPr="004E1210">
        <w:rPr>
          <w:rFonts w:ascii="Arial" w:hAnsi="Arial" w:cs="Arial"/>
          <w:sz w:val="24"/>
          <w:szCs w:val="24"/>
          <w:bdr w:val="none" w:sz="0" w:space="0" w:color="auto" w:frame="1"/>
        </w:rPr>
        <w:t xml:space="preserve">. A los estudiantes les indicó que como próximos físicos </w:t>
      </w:r>
      <w:r w:rsidRPr="00730589">
        <w:rPr>
          <w:rFonts w:ascii="Arial" w:hAnsi="Arial" w:cs="Arial"/>
          <w:sz w:val="24"/>
          <w:szCs w:val="24"/>
          <w:bdr w:val="none" w:sz="0" w:space="0" w:color="auto" w:frame="1"/>
        </w:rPr>
        <w:t xml:space="preserve">tienen </w:t>
      </w:r>
      <w:r w:rsidR="004E1210" w:rsidRPr="004E1210">
        <w:rPr>
          <w:rFonts w:ascii="Arial" w:hAnsi="Arial" w:cs="Arial"/>
          <w:sz w:val="24"/>
          <w:szCs w:val="24"/>
          <w:bdr w:val="none" w:sz="0" w:space="0" w:color="auto" w:frame="1"/>
        </w:rPr>
        <w:t>la</w:t>
      </w:r>
      <w:r w:rsidRPr="00730589">
        <w:rPr>
          <w:rFonts w:ascii="Arial" w:hAnsi="Arial" w:cs="Arial"/>
          <w:sz w:val="24"/>
          <w:szCs w:val="24"/>
          <w:bdr w:val="none" w:sz="0" w:space="0" w:color="auto" w:frame="1"/>
        </w:rPr>
        <w:t xml:space="preserve"> responsabilidad </w:t>
      </w:r>
      <w:r w:rsidR="004E1210" w:rsidRPr="004E1210">
        <w:rPr>
          <w:rFonts w:ascii="Arial" w:hAnsi="Arial" w:cs="Arial"/>
          <w:sz w:val="24"/>
          <w:szCs w:val="24"/>
          <w:bdr w:val="none" w:sz="0" w:space="0" w:color="auto" w:frame="1"/>
        </w:rPr>
        <w:t>de</w:t>
      </w:r>
      <w:r w:rsidRPr="00730589">
        <w:rPr>
          <w:rFonts w:ascii="Arial" w:hAnsi="Arial" w:cs="Arial"/>
          <w:sz w:val="24"/>
          <w:szCs w:val="24"/>
          <w:bdr w:val="none" w:sz="0" w:space="0" w:color="auto" w:frame="1"/>
        </w:rPr>
        <w:t xml:space="preserve"> afrontar los retos que se present</w:t>
      </w:r>
      <w:r w:rsidR="004E1210" w:rsidRPr="004E1210">
        <w:rPr>
          <w:rFonts w:ascii="Arial" w:hAnsi="Arial" w:cs="Arial"/>
          <w:sz w:val="24"/>
          <w:szCs w:val="24"/>
          <w:bdr w:val="none" w:sz="0" w:space="0" w:color="auto" w:frame="1"/>
        </w:rPr>
        <w:t>e</w:t>
      </w:r>
      <w:r w:rsidRPr="00730589">
        <w:rPr>
          <w:rFonts w:ascii="Arial" w:hAnsi="Arial" w:cs="Arial"/>
          <w:sz w:val="24"/>
          <w:szCs w:val="24"/>
          <w:bdr w:val="none" w:sz="0" w:space="0" w:color="auto" w:frame="1"/>
        </w:rPr>
        <w:t xml:space="preserve">n ante </w:t>
      </w:r>
      <w:r w:rsidR="004E1210" w:rsidRPr="004E1210">
        <w:rPr>
          <w:rFonts w:ascii="Arial" w:hAnsi="Arial" w:cs="Arial"/>
          <w:sz w:val="24"/>
          <w:szCs w:val="24"/>
          <w:bdr w:val="none" w:sz="0" w:space="0" w:color="auto" w:frame="1"/>
        </w:rPr>
        <w:t xml:space="preserve">problemáticas globales y tendrán que </w:t>
      </w:r>
      <w:r w:rsidRPr="00730589">
        <w:rPr>
          <w:rFonts w:ascii="Arial" w:hAnsi="Arial" w:cs="Arial"/>
          <w:sz w:val="24"/>
          <w:szCs w:val="24"/>
          <w:bdr w:val="none" w:sz="0" w:space="0" w:color="auto" w:frame="1"/>
        </w:rPr>
        <w:t xml:space="preserve">tomar decisiones </w:t>
      </w:r>
      <w:r w:rsidR="004E1210" w:rsidRPr="004E1210">
        <w:rPr>
          <w:rFonts w:ascii="Arial" w:hAnsi="Arial" w:cs="Arial"/>
          <w:sz w:val="24"/>
          <w:szCs w:val="24"/>
          <w:bdr w:val="none" w:sz="0" w:space="0" w:color="auto" w:frame="1"/>
        </w:rPr>
        <w:t>relacionadas al</w:t>
      </w:r>
      <w:r w:rsidRPr="00730589">
        <w:rPr>
          <w:rFonts w:ascii="Arial" w:hAnsi="Arial" w:cs="Arial"/>
          <w:sz w:val="24"/>
          <w:szCs w:val="24"/>
          <w:bdr w:val="none" w:sz="0" w:space="0" w:color="auto" w:frame="1"/>
        </w:rPr>
        <w:t xml:space="preserve"> bienestar del planeta.</w:t>
      </w:r>
    </w:p>
    <w:p w:rsidR="004E1210" w:rsidRDefault="004E1210" w:rsidP="00730589">
      <w:pPr>
        <w:autoSpaceDN/>
        <w:jc w:val="both"/>
        <w:rPr>
          <w:rFonts w:ascii="Arial" w:hAnsi="Arial" w:cs="Arial"/>
          <w:sz w:val="24"/>
          <w:szCs w:val="24"/>
          <w:bdr w:val="none" w:sz="0" w:space="0" w:color="auto" w:frame="1"/>
        </w:rPr>
      </w:pPr>
    </w:p>
    <w:p w:rsidR="004E1210" w:rsidRDefault="004E1210" w:rsidP="00730589">
      <w:pPr>
        <w:autoSpaceDN/>
        <w:jc w:val="both"/>
        <w:rPr>
          <w:rFonts w:ascii="Arial" w:hAnsi="Arial" w:cs="Arial"/>
          <w:sz w:val="24"/>
          <w:szCs w:val="24"/>
          <w:bdr w:val="none" w:sz="0" w:space="0" w:color="auto" w:frame="1"/>
        </w:rPr>
      </w:pPr>
    </w:p>
    <w:p w:rsidR="00B82D6E" w:rsidRDefault="00B82D6E" w:rsidP="00730589">
      <w:pPr>
        <w:autoSpaceDN/>
        <w:jc w:val="both"/>
        <w:rPr>
          <w:rFonts w:ascii="Arial" w:hAnsi="Arial" w:cs="Arial"/>
          <w:sz w:val="24"/>
          <w:szCs w:val="24"/>
          <w:bdr w:val="none" w:sz="0" w:space="0" w:color="auto" w:frame="1"/>
        </w:rPr>
      </w:pPr>
    </w:p>
    <w:p w:rsidR="00B82D6E" w:rsidRDefault="00B82D6E" w:rsidP="00730589">
      <w:pPr>
        <w:autoSpaceDN/>
        <w:jc w:val="both"/>
        <w:rPr>
          <w:rFonts w:ascii="Arial" w:hAnsi="Arial" w:cs="Arial"/>
          <w:sz w:val="24"/>
          <w:szCs w:val="24"/>
          <w:bdr w:val="none" w:sz="0" w:space="0" w:color="auto" w:frame="1"/>
        </w:rPr>
      </w:pPr>
      <w:bookmarkStart w:id="0" w:name="_GoBack"/>
      <w:bookmarkEnd w:id="0"/>
    </w:p>
    <w:p w:rsidR="00730589" w:rsidRPr="00730589" w:rsidRDefault="00730589" w:rsidP="00730589">
      <w:pPr>
        <w:autoSpaceDN/>
        <w:jc w:val="both"/>
        <w:rPr>
          <w:rFonts w:ascii="Arial" w:hAnsi="Arial" w:cs="Arial"/>
          <w:sz w:val="24"/>
          <w:szCs w:val="24"/>
        </w:rPr>
      </w:pPr>
      <w:r w:rsidRPr="00730589">
        <w:rPr>
          <w:rFonts w:ascii="Arial" w:hAnsi="Arial" w:cs="Arial"/>
          <w:sz w:val="24"/>
          <w:szCs w:val="24"/>
          <w:bdr w:val="none" w:sz="0" w:space="0" w:color="auto" w:frame="1"/>
        </w:rPr>
        <w:lastRenderedPageBreak/>
        <w:br/>
      </w:r>
    </w:p>
    <w:p w:rsidR="00214979" w:rsidRPr="004E1210" w:rsidRDefault="00214979" w:rsidP="00EB492E">
      <w:pPr>
        <w:jc w:val="both"/>
        <w:rPr>
          <w:rFonts w:ascii="Arial" w:hAnsi="Arial" w:cs="Arial"/>
          <w:sz w:val="16"/>
          <w:szCs w:val="16"/>
        </w:rPr>
      </w:pPr>
    </w:p>
    <w:p w:rsidR="00730589" w:rsidRPr="004E1210" w:rsidRDefault="00250FC7" w:rsidP="00250FC7">
      <w:pPr>
        <w:widowControl w:val="0"/>
        <w:tabs>
          <w:tab w:val="left" w:pos="397"/>
        </w:tabs>
        <w:autoSpaceDE w:val="0"/>
        <w:spacing w:before="13"/>
        <w:jc w:val="both"/>
        <w:textAlignment w:val="auto"/>
        <w:rPr>
          <w:rFonts w:ascii="Arial" w:hAnsi="Arial" w:cs="Arial"/>
          <w:w w:val="105"/>
          <w:sz w:val="24"/>
        </w:rPr>
      </w:pPr>
      <w:r w:rsidRPr="004E1210">
        <w:rPr>
          <w:rFonts w:ascii="Arial" w:hAnsi="Arial" w:cs="Arial"/>
          <w:w w:val="105"/>
          <w:sz w:val="24"/>
        </w:rPr>
        <w:t>En la ceremonia también conform</w:t>
      </w:r>
      <w:r w:rsidR="00730589" w:rsidRPr="004E1210">
        <w:rPr>
          <w:rFonts w:ascii="Arial" w:hAnsi="Arial" w:cs="Arial"/>
          <w:w w:val="105"/>
          <w:sz w:val="24"/>
        </w:rPr>
        <w:t xml:space="preserve">ó el </w:t>
      </w:r>
      <w:r w:rsidRPr="004E1210">
        <w:rPr>
          <w:rFonts w:ascii="Arial" w:hAnsi="Arial" w:cs="Arial"/>
          <w:w w:val="105"/>
          <w:sz w:val="24"/>
        </w:rPr>
        <w:t xml:space="preserve">presídium </w:t>
      </w:r>
      <w:r w:rsidR="00730589" w:rsidRPr="004E1210">
        <w:rPr>
          <w:rFonts w:ascii="Arial" w:hAnsi="Arial" w:cs="Arial"/>
          <w:w w:val="105"/>
          <w:sz w:val="24"/>
        </w:rPr>
        <w:t>el doctor Alberto Leopoldo Morán y Solares, subdirector de la Facultad de Ciencias. A la ceremonia asistió la física María Luisa Marquina Fábrega, Tesorera de CAPEF, así como alumnos, académicos y personal administrativo de la unidad académica.</w:t>
      </w:r>
    </w:p>
    <w:p w:rsidR="00673BF1" w:rsidRPr="00730589"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Pr="00673BF1" w:rsidRDefault="00673BF1" w:rsidP="00673BF1">
      <w:pPr>
        <w:suppressAutoHyphens w:val="0"/>
        <w:jc w:val="right"/>
        <w:rPr>
          <w:rFonts w:ascii="Arial" w:hAnsi="Arial" w:cs="Arial"/>
          <w:b/>
          <w:bCs/>
          <w:color w:val="FFFFFF" w:themeColor="background1"/>
          <w:sz w:val="24"/>
          <w:szCs w:val="24"/>
        </w:rPr>
      </w:pPr>
      <w:r w:rsidRPr="00673BF1">
        <w:rPr>
          <w:rFonts w:ascii="Arial" w:hAnsi="Arial" w:cs="Arial"/>
          <w:b/>
          <w:bCs/>
          <w:color w:val="FFFFFF" w:themeColor="background1"/>
          <w:sz w:val="24"/>
          <w:szCs w:val="24"/>
        </w:rPr>
        <w:t>Redacción: Angélica Gómez</w:t>
      </w:r>
    </w:p>
    <w:p w:rsidR="00673BF1" w:rsidRPr="00673BF1" w:rsidRDefault="00673BF1" w:rsidP="00673BF1">
      <w:pPr>
        <w:suppressAutoHyphens w:val="0"/>
        <w:jc w:val="right"/>
        <w:rPr>
          <w:rFonts w:ascii="Arial" w:hAnsi="Arial" w:cs="Arial"/>
          <w:b/>
          <w:bCs/>
          <w:color w:val="FFFFFF" w:themeColor="background1"/>
          <w:sz w:val="24"/>
          <w:szCs w:val="24"/>
        </w:rPr>
      </w:pPr>
      <w:r w:rsidRPr="00673BF1">
        <w:rPr>
          <w:rFonts w:ascii="Arial" w:hAnsi="Arial" w:cs="Arial"/>
          <w:b/>
          <w:bCs/>
          <w:color w:val="FFFFFF" w:themeColor="background1"/>
          <w:sz w:val="24"/>
          <w:szCs w:val="24"/>
        </w:rPr>
        <w:t>Con información y fotos de César Félix</w:t>
      </w:r>
    </w:p>
    <w:sectPr w:rsidR="00673BF1" w:rsidRPr="00673BF1"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10E" w:rsidRDefault="0011710E">
      <w:r>
        <w:separator/>
      </w:r>
    </w:p>
  </w:endnote>
  <w:endnote w:type="continuationSeparator" w:id="0">
    <w:p w:rsidR="0011710E" w:rsidRDefault="00117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10E" w:rsidRDefault="0011710E">
      <w:r>
        <w:rPr>
          <w:color w:val="000000"/>
        </w:rPr>
        <w:separator/>
      </w:r>
    </w:p>
  </w:footnote>
  <w:footnote w:type="continuationSeparator" w:id="0">
    <w:p w:rsidR="0011710E" w:rsidRDefault="001171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5A7"/>
    <w:multiLevelType w:val="multilevel"/>
    <w:tmpl w:val="EDA6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73C89"/>
    <w:multiLevelType w:val="hybridMultilevel"/>
    <w:tmpl w:val="4BB01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3893FA2"/>
    <w:multiLevelType w:val="hybridMultilevel"/>
    <w:tmpl w:val="C77C61D8"/>
    <w:lvl w:ilvl="0" w:tplc="21C26D1C">
      <w:start w:val="1"/>
      <w:numFmt w:val="bullet"/>
      <w:lvlText w:val=""/>
      <w:lvlJc w:val="left"/>
      <w:pPr>
        <w:ind w:left="2160" w:hanging="360"/>
      </w:pPr>
      <w:rPr>
        <w:rFonts w:ascii="Symbol" w:hAnsi="Symbol" w:hint="default"/>
        <w:sz w:val="24"/>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B253ACE"/>
    <w:multiLevelType w:val="multilevel"/>
    <w:tmpl w:val="4516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93B61"/>
    <w:multiLevelType w:val="multilevel"/>
    <w:tmpl w:val="57F83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8">
    <w:nsid w:val="22BA6F73"/>
    <w:multiLevelType w:val="hybridMultilevel"/>
    <w:tmpl w:val="DCFC2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61A784B"/>
    <w:multiLevelType w:val="hybridMultilevel"/>
    <w:tmpl w:val="742C4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FB59E0"/>
    <w:multiLevelType w:val="hybridMultilevel"/>
    <w:tmpl w:val="55B0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E6C210E"/>
    <w:multiLevelType w:val="hybridMultilevel"/>
    <w:tmpl w:val="BE8C9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99D5492"/>
    <w:multiLevelType w:val="multilevel"/>
    <w:tmpl w:val="725E2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nsid w:val="4BB47988"/>
    <w:multiLevelType w:val="multilevel"/>
    <w:tmpl w:val="3C980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F3262F"/>
    <w:multiLevelType w:val="hybridMultilevel"/>
    <w:tmpl w:val="3B522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50D1E4C"/>
    <w:multiLevelType w:val="multilevel"/>
    <w:tmpl w:val="F6E44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527420"/>
    <w:multiLevelType w:val="hybridMultilevel"/>
    <w:tmpl w:val="89786800"/>
    <w:lvl w:ilvl="0" w:tplc="3EFE0936">
      <w:start w:val="1"/>
      <w:numFmt w:val="decimal"/>
      <w:lvlText w:val="%1."/>
      <w:lvlJc w:val="left"/>
      <w:pPr>
        <w:ind w:left="396" w:hanging="284"/>
        <w:jc w:val="left"/>
      </w:pPr>
      <w:rPr>
        <w:rFonts w:ascii="Candara" w:eastAsia="Candara" w:hAnsi="Candara" w:cs="Candara" w:hint="default"/>
        <w:spacing w:val="0"/>
        <w:w w:val="102"/>
        <w:sz w:val="21"/>
        <w:szCs w:val="21"/>
        <w:lang w:val="es-ES" w:eastAsia="es-ES" w:bidi="es-ES"/>
      </w:rPr>
    </w:lvl>
    <w:lvl w:ilvl="1" w:tplc="B93EFC40">
      <w:numFmt w:val="bullet"/>
      <w:lvlText w:val="•"/>
      <w:lvlJc w:val="left"/>
      <w:pPr>
        <w:ind w:left="1386" w:hanging="284"/>
      </w:pPr>
      <w:rPr>
        <w:rFonts w:hint="default"/>
        <w:lang w:val="es-ES" w:eastAsia="es-ES" w:bidi="es-ES"/>
      </w:rPr>
    </w:lvl>
    <w:lvl w:ilvl="2" w:tplc="BA7A9152">
      <w:numFmt w:val="bullet"/>
      <w:lvlText w:val="•"/>
      <w:lvlJc w:val="left"/>
      <w:pPr>
        <w:ind w:left="2372" w:hanging="284"/>
      </w:pPr>
      <w:rPr>
        <w:rFonts w:hint="default"/>
        <w:lang w:val="es-ES" w:eastAsia="es-ES" w:bidi="es-ES"/>
      </w:rPr>
    </w:lvl>
    <w:lvl w:ilvl="3" w:tplc="7AB60146">
      <w:numFmt w:val="bullet"/>
      <w:lvlText w:val="•"/>
      <w:lvlJc w:val="left"/>
      <w:pPr>
        <w:ind w:left="3358" w:hanging="284"/>
      </w:pPr>
      <w:rPr>
        <w:rFonts w:hint="default"/>
        <w:lang w:val="es-ES" w:eastAsia="es-ES" w:bidi="es-ES"/>
      </w:rPr>
    </w:lvl>
    <w:lvl w:ilvl="4" w:tplc="330EE60C">
      <w:numFmt w:val="bullet"/>
      <w:lvlText w:val="•"/>
      <w:lvlJc w:val="left"/>
      <w:pPr>
        <w:ind w:left="4344" w:hanging="284"/>
      </w:pPr>
      <w:rPr>
        <w:rFonts w:hint="default"/>
        <w:lang w:val="es-ES" w:eastAsia="es-ES" w:bidi="es-ES"/>
      </w:rPr>
    </w:lvl>
    <w:lvl w:ilvl="5" w:tplc="004A8FDA">
      <w:numFmt w:val="bullet"/>
      <w:lvlText w:val="•"/>
      <w:lvlJc w:val="left"/>
      <w:pPr>
        <w:ind w:left="5330" w:hanging="284"/>
      </w:pPr>
      <w:rPr>
        <w:rFonts w:hint="default"/>
        <w:lang w:val="es-ES" w:eastAsia="es-ES" w:bidi="es-ES"/>
      </w:rPr>
    </w:lvl>
    <w:lvl w:ilvl="6" w:tplc="061CB8AA">
      <w:numFmt w:val="bullet"/>
      <w:lvlText w:val="•"/>
      <w:lvlJc w:val="left"/>
      <w:pPr>
        <w:ind w:left="6316" w:hanging="284"/>
      </w:pPr>
      <w:rPr>
        <w:rFonts w:hint="default"/>
        <w:lang w:val="es-ES" w:eastAsia="es-ES" w:bidi="es-ES"/>
      </w:rPr>
    </w:lvl>
    <w:lvl w:ilvl="7" w:tplc="ED72B0F0">
      <w:numFmt w:val="bullet"/>
      <w:lvlText w:val="•"/>
      <w:lvlJc w:val="left"/>
      <w:pPr>
        <w:ind w:left="7302" w:hanging="284"/>
      </w:pPr>
      <w:rPr>
        <w:rFonts w:hint="default"/>
        <w:lang w:val="es-ES" w:eastAsia="es-ES" w:bidi="es-ES"/>
      </w:rPr>
    </w:lvl>
    <w:lvl w:ilvl="8" w:tplc="6958DEBE">
      <w:numFmt w:val="bullet"/>
      <w:lvlText w:val="•"/>
      <w:lvlJc w:val="left"/>
      <w:pPr>
        <w:ind w:left="8288" w:hanging="284"/>
      </w:pPr>
      <w:rPr>
        <w:rFonts w:hint="default"/>
        <w:lang w:val="es-ES" w:eastAsia="es-ES" w:bidi="es-ES"/>
      </w:rPr>
    </w:lvl>
  </w:abstractNum>
  <w:abstractNum w:abstractNumId="29">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D0B4BE1"/>
    <w:multiLevelType w:val="hybridMultilevel"/>
    <w:tmpl w:val="67AA41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0223268"/>
    <w:multiLevelType w:val="multilevel"/>
    <w:tmpl w:val="F2148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9901FF"/>
    <w:multiLevelType w:val="multilevel"/>
    <w:tmpl w:val="79C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3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8345563"/>
    <w:multiLevelType w:val="hybridMultilevel"/>
    <w:tmpl w:val="F6ACB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2">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57A1B16"/>
    <w:multiLevelType w:val="hybridMultilevel"/>
    <w:tmpl w:val="BB3437B8"/>
    <w:lvl w:ilvl="0" w:tplc="DBB68ECC">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7">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37"/>
  </w:num>
  <w:num w:numId="2">
    <w:abstractNumId w:val="19"/>
  </w:num>
  <w:num w:numId="3">
    <w:abstractNumId w:val="11"/>
  </w:num>
  <w:num w:numId="4">
    <w:abstractNumId w:val="35"/>
  </w:num>
  <w:num w:numId="5">
    <w:abstractNumId w:val="47"/>
  </w:num>
  <w:num w:numId="6">
    <w:abstractNumId w:val="7"/>
  </w:num>
  <w:num w:numId="7">
    <w:abstractNumId w:val="30"/>
  </w:num>
  <w:num w:numId="8">
    <w:abstractNumId w:val="25"/>
  </w:num>
  <w:num w:numId="9">
    <w:abstractNumId w:val="4"/>
  </w:num>
  <w:num w:numId="10">
    <w:abstractNumId w:val="14"/>
  </w:num>
  <w:num w:numId="11">
    <w:abstractNumId w:val="13"/>
  </w:num>
  <w:num w:numId="12">
    <w:abstractNumId w:val="21"/>
  </w:num>
  <w:num w:numId="13">
    <w:abstractNumId w:val="38"/>
  </w:num>
  <w:num w:numId="14">
    <w:abstractNumId w:val="3"/>
  </w:num>
  <w:num w:numId="15">
    <w:abstractNumId w:val="16"/>
  </w:num>
  <w:num w:numId="16">
    <w:abstractNumId w:val="39"/>
  </w:num>
  <w:num w:numId="17">
    <w:abstractNumId w:val="15"/>
  </w:num>
  <w:num w:numId="18">
    <w:abstractNumId w:val="17"/>
  </w:num>
  <w:num w:numId="19">
    <w:abstractNumId w:val="43"/>
  </w:num>
  <w:num w:numId="20">
    <w:abstractNumId w:val="36"/>
  </w:num>
  <w:num w:numId="21">
    <w:abstractNumId w:val="44"/>
  </w:num>
  <w:num w:numId="22">
    <w:abstractNumId w:val="41"/>
  </w:num>
  <w:num w:numId="23">
    <w:abstractNumId w:val="18"/>
  </w:num>
  <w:num w:numId="24">
    <w:abstractNumId w:val="42"/>
  </w:num>
  <w:num w:numId="25">
    <w:abstractNumId w:val="26"/>
  </w:num>
  <w:num w:numId="26">
    <w:abstractNumId w:val="24"/>
  </w:num>
  <w:num w:numId="27">
    <w:abstractNumId w:val="45"/>
  </w:num>
  <w:num w:numId="28">
    <w:abstractNumId w:val="29"/>
  </w:num>
  <w:num w:numId="29">
    <w:abstractNumId w:val="40"/>
  </w:num>
  <w:num w:numId="30">
    <w:abstractNumId w:val="10"/>
  </w:num>
  <w:num w:numId="31">
    <w:abstractNumId w:val="12"/>
  </w:num>
  <w:num w:numId="32">
    <w:abstractNumId w:val="1"/>
  </w:num>
  <w:num w:numId="33">
    <w:abstractNumId w:val="32"/>
  </w:num>
  <w:num w:numId="34">
    <w:abstractNumId w:val="31"/>
  </w:num>
  <w:num w:numId="35">
    <w:abstractNumId w:val="23"/>
  </w:num>
  <w:num w:numId="36">
    <w:abstractNumId w:val="9"/>
  </w:num>
  <w:num w:numId="37">
    <w:abstractNumId w:val="8"/>
  </w:num>
  <w:num w:numId="38">
    <w:abstractNumId w:val="34"/>
  </w:num>
  <w:num w:numId="39">
    <w:abstractNumId w:val="33"/>
  </w:num>
  <w:num w:numId="40">
    <w:abstractNumId w:val="20"/>
  </w:num>
  <w:num w:numId="41">
    <w:abstractNumId w:val="22"/>
  </w:num>
  <w:num w:numId="42">
    <w:abstractNumId w:val="0"/>
  </w:num>
  <w:num w:numId="43">
    <w:abstractNumId w:val="27"/>
  </w:num>
  <w:num w:numId="44">
    <w:abstractNumId w:val="6"/>
  </w:num>
  <w:num w:numId="45">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46">
    <w:abstractNumId w:val="28"/>
  </w:num>
  <w:num w:numId="47">
    <w:abstractNumId w:val="46"/>
  </w:num>
  <w:num w:numId="4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1045"/>
    <w:rsid w:val="000C20D1"/>
    <w:rsid w:val="000C2834"/>
    <w:rsid w:val="000C2E36"/>
    <w:rsid w:val="000C3029"/>
    <w:rsid w:val="000C316C"/>
    <w:rsid w:val="000C49C0"/>
    <w:rsid w:val="000C4B14"/>
    <w:rsid w:val="000C51D9"/>
    <w:rsid w:val="000C579F"/>
    <w:rsid w:val="000C5966"/>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77F"/>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4ABD"/>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1F"/>
    <w:rsid w:val="002B48CF"/>
    <w:rsid w:val="002B51DC"/>
    <w:rsid w:val="002B5351"/>
    <w:rsid w:val="002B53E1"/>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D09"/>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4A74"/>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6AA8"/>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6F9"/>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057"/>
    <w:rsid w:val="006B15B3"/>
    <w:rsid w:val="006B1B05"/>
    <w:rsid w:val="006B2204"/>
    <w:rsid w:val="006B2886"/>
    <w:rsid w:val="006B2B1F"/>
    <w:rsid w:val="006B3453"/>
    <w:rsid w:val="006B3469"/>
    <w:rsid w:val="006B3512"/>
    <w:rsid w:val="006B373A"/>
    <w:rsid w:val="006B3899"/>
    <w:rsid w:val="006B3B75"/>
    <w:rsid w:val="006B41FC"/>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641"/>
    <w:rsid w:val="0075576C"/>
    <w:rsid w:val="00755A69"/>
    <w:rsid w:val="00756046"/>
    <w:rsid w:val="00756256"/>
    <w:rsid w:val="007563BE"/>
    <w:rsid w:val="007568E1"/>
    <w:rsid w:val="007569B1"/>
    <w:rsid w:val="00756DDD"/>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6CA"/>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834"/>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23"/>
    <w:rsid w:val="00960882"/>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2CC9"/>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D5B"/>
    <w:rsid w:val="00A26E3B"/>
    <w:rsid w:val="00A30281"/>
    <w:rsid w:val="00A3052F"/>
    <w:rsid w:val="00A30CE1"/>
    <w:rsid w:val="00A31509"/>
    <w:rsid w:val="00A31A48"/>
    <w:rsid w:val="00A31AE1"/>
    <w:rsid w:val="00A31EC9"/>
    <w:rsid w:val="00A32199"/>
    <w:rsid w:val="00A326BC"/>
    <w:rsid w:val="00A328EF"/>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275"/>
    <w:rsid w:val="00B91397"/>
    <w:rsid w:val="00B91C0D"/>
    <w:rsid w:val="00B91CFE"/>
    <w:rsid w:val="00B91E81"/>
    <w:rsid w:val="00B91E93"/>
    <w:rsid w:val="00B91F64"/>
    <w:rsid w:val="00B92204"/>
    <w:rsid w:val="00B92230"/>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27C"/>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B3F"/>
    <w:rsid w:val="00CF6DDC"/>
    <w:rsid w:val="00CF7DC9"/>
    <w:rsid w:val="00D006B3"/>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0596"/>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BBA"/>
    <w:rsid w:val="00E94D29"/>
    <w:rsid w:val="00E94FDD"/>
    <w:rsid w:val="00E95097"/>
    <w:rsid w:val="00E95E5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F8B"/>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41DEF-31E0-4CA4-BDF9-BADEBCF6C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558</Words>
  <Characters>3069</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2019-09-13T21:55:00Z</cp:lastPrinted>
  <dcterms:created xsi:type="dcterms:W3CDTF">2019-09-13T21:20:00Z</dcterms:created>
  <dcterms:modified xsi:type="dcterms:W3CDTF">2019-09-13T22:41:00Z</dcterms:modified>
</cp:coreProperties>
</file>