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1F4312">
        <w:rPr>
          <w:rFonts w:ascii="Arial" w:hAnsi="Arial" w:cs="Arial"/>
          <w:b/>
          <w:sz w:val="24"/>
          <w:szCs w:val="24"/>
        </w:rPr>
        <w:t>4</w:t>
      </w:r>
      <w:r w:rsidR="00F208C1">
        <w:rPr>
          <w:rFonts w:ascii="Arial" w:hAnsi="Arial" w:cs="Arial"/>
          <w:b/>
          <w:sz w:val="24"/>
          <w:szCs w:val="24"/>
        </w:rPr>
        <w:t>5</w:t>
      </w:r>
      <w:r w:rsidR="003B4CFD">
        <w:rPr>
          <w:rFonts w:ascii="Arial" w:hAnsi="Arial" w:cs="Arial"/>
          <w:b/>
          <w:sz w:val="24"/>
          <w:szCs w:val="24"/>
        </w:rPr>
        <w:t>/2019-</w:t>
      </w:r>
      <w:r w:rsidR="001F4312">
        <w:rPr>
          <w:rFonts w:ascii="Arial" w:hAnsi="Arial" w:cs="Arial"/>
          <w:b/>
          <w:sz w:val="24"/>
          <w:szCs w:val="24"/>
        </w:rPr>
        <w:t>2</w:t>
      </w:r>
    </w:p>
    <w:p w:rsidR="00A2304A" w:rsidRPr="00A2304A" w:rsidRDefault="00A2304A" w:rsidP="00E65A79">
      <w:pPr>
        <w:jc w:val="center"/>
        <w:rPr>
          <w:rFonts w:ascii="Arial" w:hAnsi="Arial" w:cs="Arial"/>
          <w:b/>
          <w:sz w:val="10"/>
          <w:szCs w:val="10"/>
        </w:rPr>
      </w:pPr>
    </w:p>
    <w:p w:rsidR="00F208C1" w:rsidRPr="00400C90" w:rsidRDefault="00BF6C18" w:rsidP="00F208C1">
      <w:pPr>
        <w:jc w:val="center"/>
        <w:rPr>
          <w:rFonts w:ascii="Arial" w:hAnsi="Arial" w:cs="Arial"/>
          <w:spacing w:val="-6"/>
          <w:sz w:val="34"/>
          <w:szCs w:val="34"/>
        </w:rPr>
      </w:pPr>
      <w:r>
        <w:rPr>
          <w:rFonts w:ascii="Arial" w:hAnsi="Arial" w:cs="Arial"/>
          <w:b/>
          <w:bCs/>
          <w:spacing w:val="-6"/>
          <w:sz w:val="34"/>
          <w:szCs w:val="34"/>
        </w:rPr>
        <w:t>Obtienen</w:t>
      </w:r>
      <w:r w:rsidR="00F208C1">
        <w:rPr>
          <w:rFonts w:ascii="Arial" w:hAnsi="Arial" w:cs="Arial"/>
          <w:b/>
          <w:bCs/>
          <w:spacing w:val="-6"/>
          <w:sz w:val="34"/>
          <w:szCs w:val="34"/>
        </w:rPr>
        <w:t xml:space="preserve"> 39 cimarrones el Premio a la Excelencia </w:t>
      </w:r>
      <w:proofErr w:type="spellStart"/>
      <w:r w:rsidR="00F208C1">
        <w:rPr>
          <w:rFonts w:ascii="Arial" w:hAnsi="Arial" w:cs="Arial"/>
          <w:b/>
          <w:bCs/>
          <w:spacing w:val="-6"/>
          <w:sz w:val="34"/>
          <w:szCs w:val="34"/>
        </w:rPr>
        <w:t>Ceneval</w:t>
      </w:r>
      <w:proofErr w:type="spellEnd"/>
      <w:r w:rsidR="00F208C1">
        <w:rPr>
          <w:rFonts w:ascii="Arial" w:hAnsi="Arial" w:cs="Arial"/>
          <w:b/>
          <w:bCs/>
          <w:spacing w:val="-6"/>
          <w:sz w:val="34"/>
          <w:szCs w:val="34"/>
        </w:rPr>
        <w:t xml:space="preserve"> </w:t>
      </w:r>
    </w:p>
    <w:p w:rsidR="00F208C1" w:rsidRPr="001C6754" w:rsidRDefault="00F208C1" w:rsidP="00F208C1">
      <w:pPr>
        <w:suppressAutoHyphens w:val="0"/>
        <w:autoSpaceDN/>
        <w:jc w:val="both"/>
        <w:textAlignment w:val="auto"/>
        <w:rPr>
          <w:rFonts w:ascii="Arial" w:hAnsi="Arial" w:cs="Arial"/>
          <w:sz w:val="12"/>
          <w:szCs w:val="12"/>
        </w:rPr>
      </w:pPr>
      <w:r w:rsidRPr="001C6754">
        <w:rPr>
          <w:rFonts w:ascii="Arial" w:hAnsi="Arial" w:cs="Arial"/>
          <w:sz w:val="12"/>
          <w:szCs w:val="12"/>
        </w:rPr>
        <w:t> </w:t>
      </w:r>
    </w:p>
    <w:p w:rsidR="00F208C1" w:rsidRPr="00BF6C18" w:rsidRDefault="003A3660" w:rsidP="00F208C1">
      <w:pPr>
        <w:pStyle w:val="Prrafodelista"/>
        <w:numPr>
          <w:ilvl w:val="0"/>
          <w:numId w:val="21"/>
        </w:numPr>
        <w:autoSpaceDN/>
        <w:ind w:left="284" w:hanging="284"/>
        <w:jc w:val="both"/>
        <w:textAlignment w:val="auto"/>
        <w:rPr>
          <w:rFonts w:ascii="Arial" w:hAnsi="Arial" w:cs="Arial"/>
          <w:color w:val="FF0000"/>
          <w:sz w:val="24"/>
          <w:szCs w:val="24"/>
        </w:rPr>
      </w:pPr>
      <w:r>
        <w:rPr>
          <w:rFonts w:ascii="Arial" w:hAnsi="Arial" w:cs="Arial"/>
          <w:sz w:val="24"/>
          <w:szCs w:val="24"/>
        </w:rPr>
        <w:t>A</w:t>
      </w:r>
      <w:r w:rsidRPr="00F208C1">
        <w:rPr>
          <w:rFonts w:ascii="Arial" w:hAnsi="Arial" w:cs="Arial"/>
          <w:sz w:val="24"/>
          <w:szCs w:val="24"/>
        </w:rPr>
        <w:t>lcanzaron un desempeño excepcional en las pruebas de egreso</w:t>
      </w:r>
      <w:r w:rsidR="00F208C1" w:rsidRPr="00A2304A">
        <w:rPr>
          <w:rFonts w:ascii="Arial" w:hAnsi="Arial" w:cs="Arial"/>
          <w:b/>
          <w:bCs/>
          <w:sz w:val="24"/>
          <w:szCs w:val="24"/>
        </w:rPr>
        <w:t>.</w:t>
      </w:r>
    </w:p>
    <w:p w:rsidR="00F208C1" w:rsidRPr="00BF6C18" w:rsidRDefault="00F208C1" w:rsidP="00F208C1">
      <w:pPr>
        <w:pStyle w:val="Prrafodelista"/>
        <w:suppressAutoHyphens w:val="0"/>
        <w:autoSpaceDN/>
        <w:ind w:left="284"/>
        <w:textAlignment w:val="auto"/>
        <w:rPr>
          <w:rFonts w:ascii="Arial" w:hAnsi="Arial" w:cs="Arial"/>
          <w:color w:val="FF0000"/>
          <w:sz w:val="12"/>
          <w:szCs w:val="12"/>
        </w:rPr>
      </w:pPr>
    </w:p>
    <w:p w:rsidR="00F208C1" w:rsidRPr="00F208C1" w:rsidRDefault="00F208C1" w:rsidP="00F208C1">
      <w:pPr>
        <w:jc w:val="both"/>
        <w:rPr>
          <w:rFonts w:ascii="Arial" w:hAnsi="Arial" w:cs="Arial"/>
          <w:sz w:val="24"/>
          <w:szCs w:val="24"/>
        </w:rPr>
      </w:pPr>
      <w:r w:rsidRPr="007658DA">
        <w:rPr>
          <w:rFonts w:ascii="Arial" w:hAnsi="Arial" w:cs="Arial"/>
          <w:b/>
          <w:bCs/>
          <w:sz w:val="24"/>
          <w:szCs w:val="24"/>
        </w:rPr>
        <w:t xml:space="preserve">Mexicali, B.C., </w:t>
      </w:r>
      <w:r>
        <w:rPr>
          <w:rFonts w:ascii="Arial" w:hAnsi="Arial" w:cs="Arial"/>
          <w:b/>
          <w:bCs/>
          <w:sz w:val="24"/>
          <w:szCs w:val="24"/>
        </w:rPr>
        <w:t>viernes 22 de noviembre de</w:t>
      </w:r>
      <w:r w:rsidRPr="007658DA">
        <w:rPr>
          <w:rFonts w:ascii="Arial" w:hAnsi="Arial" w:cs="Arial"/>
          <w:b/>
          <w:bCs/>
          <w:sz w:val="24"/>
          <w:szCs w:val="24"/>
        </w:rPr>
        <w:t xml:space="preserve"> 2019</w:t>
      </w:r>
      <w:r w:rsidRPr="007658DA">
        <w:rPr>
          <w:rFonts w:ascii="Arial" w:hAnsi="Arial" w:cs="Arial"/>
          <w:sz w:val="24"/>
          <w:szCs w:val="24"/>
        </w:rPr>
        <w:t xml:space="preserve">.- </w:t>
      </w:r>
      <w:r w:rsidRPr="00F208C1">
        <w:rPr>
          <w:rFonts w:ascii="Arial" w:hAnsi="Arial" w:cs="Arial"/>
          <w:sz w:val="24"/>
          <w:szCs w:val="24"/>
        </w:rPr>
        <w:t xml:space="preserve">Un total de </w:t>
      </w:r>
      <w:r w:rsidR="00BF6C18">
        <w:rPr>
          <w:rFonts w:ascii="Arial" w:hAnsi="Arial" w:cs="Arial"/>
          <w:sz w:val="24"/>
          <w:szCs w:val="24"/>
        </w:rPr>
        <w:t xml:space="preserve">39 egresados de la </w:t>
      </w:r>
      <w:r w:rsidRPr="00F208C1">
        <w:rPr>
          <w:rFonts w:ascii="Arial" w:hAnsi="Arial" w:cs="Arial"/>
          <w:sz w:val="24"/>
          <w:szCs w:val="24"/>
        </w:rPr>
        <w:t xml:space="preserve">Universidad Autónoma de Baja California (UABC), </w:t>
      </w:r>
      <w:r w:rsidR="00BF6C18">
        <w:rPr>
          <w:rFonts w:ascii="Arial" w:hAnsi="Arial" w:cs="Arial"/>
          <w:sz w:val="24"/>
          <w:szCs w:val="24"/>
        </w:rPr>
        <w:t>obtuvieron</w:t>
      </w:r>
      <w:r w:rsidRPr="00F208C1">
        <w:rPr>
          <w:rFonts w:ascii="Arial" w:hAnsi="Arial" w:cs="Arial"/>
          <w:sz w:val="24"/>
          <w:szCs w:val="24"/>
        </w:rPr>
        <w:t xml:space="preserve"> el Premio </w:t>
      </w:r>
      <w:proofErr w:type="spellStart"/>
      <w:r w:rsidRPr="00F208C1">
        <w:rPr>
          <w:rFonts w:ascii="Arial" w:hAnsi="Arial" w:cs="Arial"/>
          <w:sz w:val="24"/>
          <w:szCs w:val="24"/>
        </w:rPr>
        <w:t>Ceneval</w:t>
      </w:r>
      <w:proofErr w:type="spellEnd"/>
      <w:r w:rsidRPr="00F208C1">
        <w:rPr>
          <w:rFonts w:ascii="Arial" w:hAnsi="Arial" w:cs="Arial"/>
          <w:sz w:val="24"/>
          <w:szCs w:val="24"/>
        </w:rPr>
        <w:t xml:space="preserve"> al Desempeño de Excelencia-EGEL (Exámenes Generales de Egreso de Licenciatura), por </w:t>
      </w:r>
      <w:r w:rsidR="00B32F4C">
        <w:rPr>
          <w:rFonts w:ascii="Arial" w:hAnsi="Arial" w:cs="Arial"/>
          <w:sz w:val="24"/>
          <w:szCs w:val="24"/>
        </w:rPr>
        <w:t xml:space="preserve">alcanzar </w:t>
      </w:r>
      <w:r w:rsidRPr="00F208C1">
        <w:rPr>
          <w:rFonts w:ascii="Arial" w:hAnsi="Arial" w:cs="Arial"/>
          <w:sz w:val="24"/>
          <w:szCs w:val="24"/>
        </w:rPr>
        <w:t>los mayores puntajes en sus respectivas evaluaciones en el 201</w:t>
      </w:r>
      <w:r w:rsidR="00B32F4C">
        <w:rPr>
          <w:rFonts w:ascii="Arial" w:hAnsi="Arial" w:cs="Arial"/>
          <w:sz w:val="24"/>
          <w:szCs w:val="24"/>
        </w:rPr>
        <w:t>9</w:t>
      </w:r>
      <w:r w:rsidRPr="00F208C1">
        <w:rPr>
          <w:rFonts w:ascii="Arial" w:hAnsi="Arial" w:cs="Arial"/>
          <w:sz w:val="24"/>
          <w:szCs w:val="24"/>
        </w:rPr>
        <w:t>-</w:t>
      </w:r>
      <w:r w:rsidR="00B32F4C">
        <w:rPr>
          <w:rFonts w:ascii="Arial" w:hAnsi="Arial" w:cs="Arial"/>
          <w:sz w:val="24"/>
          <w:szCs w:val="24"/>
        </w:rPr>
        <w:t>1.</w:t>
      </w:r>
      <w:r w:rsidRPr="00F208C1">
        <w:rPr>
          <w:rFonts w:ascii="Arial" w:hAnsi="Arial" w:cs="Arial"/>
          <w:sz w:val="24"/>
          <w:szCs w:val="24"/>
        </w:rPr>
        <w:t xml:space="preserve"> </w:t>
      </w:r>
    </w:p>
    <w:p w:rsidR="00F208C1" w:rsidRPr="00F208C1" w:rsidRDefault="00F208C1" w:rsidP="00F208C1">
      <w:pPr>
        <w:jc w:val="both"/>
        <w:rPr>
          <w:rFonts w:ascii="Arial" w:hAnsi="Arial" w:cs="Arial"/>
          <w:sz w:val="12"/>
          <w:szCs w:val="12"/>
        </w:rPr>
      </w:pPr>
    </w:p>
    <w:p w:rsidR="00F208C1" w:rsidRPr="00F208C1" w:rsidRDefault="00F208C1" w:rsidP="00F208C1">
      <w:pPr>
        <w:jc w:val="both"/>
        <w:rPr>
          <w:rFonts w:ascii="Arial" w:hAnsi="Arial" w:cs="Arial"/>
          <w:sz w:val="24"/>
          <w:szCs w:val="24"/>
        </w:rPr>
      </w:pPr>
      <w:r w:rsidRPr="00F208C1">
        <w:rPr>
          <w:rFonts w:ascii="Arial" w:hAnsi="Arial" w:cs="Arial"/>
          <w:sz w:val="24"/>
          <w:szCs w:val="24"/>
        </w:rPr>
        <w:t>En esta ocasión fueron</w:t>
      </w:r>
      <w:r w:rsidR="00B32F4C">
        <w:rPr>
          <w:rFonts w:ascii="Arial" w:hAnsi="Arial" w:cs="Arial"/>
          <w:sz w:val="24"/>
          <w:szCs w:val="24"/>
        </w:rPr>
        <w:t xml:space="preserve"> galardonados 9</w:t>
      </w:r>
      <w:r w:rsidRPr="00F208C1">
        <w:rPr>
          <w:rFonts w:ascii="Arial" w:hAnsi="Arial" w:cs="Arial"/>
          <w:sz w:val="24"/>
          <w:szCs w:val="24"/>
        </w:rPr>
        <w:t xml:space="preserve"> egresados del Campus Ensenada, </w:t>
      </w:r>
      <w:r w:rsidR="00B32F4C">
        <w:rPr>
          <w:rFonts w:ascii="Arial" w:hAnsi="Arial" w:cs="Arial"/>
          <w:sz w:val="24"/>
          <w:szCs w:val="24"/>
        </w:rPr>
        <w:t>17</w:t>
      </w:r>
      <w:r w:rsidRPr="00F208C1">
        <w:rPr>
          <w:rFonts w:ascii="Arial" w:hAnsi="Arial" w:cs="Arial"/>
          <w:sz w:val="24"/>
          <w:szCs w:val="24"/>
        </w:rPr>
        <w:t xml:space="preserve"> del Campus Mexicali y </w:t>
      </w:r>
      <w:r w:rsidR="00B32F4C">
        <w:rPr>
          <w:rFonts w:ascii="Arial" w:hAnsi="Arial" w:cs="Arial"/>
          <w:sz w:val="24"/>
          <w:szCs w:val="24"/>
        </w:rPr>
        <w:t>13</w:t>
      </w:r>
      <w:r w:rsidRPr="00F208C1">
        <w:rPr>
          <w:rFonts w:ascii="Arial" w:hAnsi="Arial" w:cs="Arial"/>
          <w:sz w:val="24"/>
          <w:szCs w:val="24"/>
        </w:rPr>
        <w:t xml:space="preserve"> del Campus Tijuana, de las licenciaturas en Ciencias Computacionales, Medicina, Enfermería, Gastronomía, Administración de Empresas, Derecho, Psicología,  Administración Pública y Ciencias Políticas,</w:t>
      </w:r>
      <w:r w:rsidR="003D6961">
        <w:rPr>
          <w:rFonts w:ascii="Arial" w:hAnsi="Arial" w:cs="Arial"/>
          <w:sz w:val="24"/>
          <w:szCs w:val="24"/>
        </w:rPr>
        <w:t xml:space="preserve"> y en</w:t>
      </w:r>
      <w:bookmarkStart w:id="0" w:name="_GoBack"/>
      <w:bookmarkEnd w:id="0"/>
      <w:r w:rsidRPr="00F208C1">
        <w:rPr>
          <w:rFonts w:ascii="Arial" w:hAnsi="Arial" w:cs="Arial"/>
          <w:sz w:val="24"/>
          <w:szCs w:val="24"/>
        </w:rPr>
        <w:t xml:space="preserve"> </w:t>
      </w:r>
      <w:r w:rsidR="0025418B">
        <w:rPr>
          <w:rFonts w:ascii="Arial" w:hAnsi="Arial" w:cs="Arial"/>
          <w:sz w:val="24"/>
          <w:szCs w:val="24"/>
        </w:rPr>
        <w:t xml:space="preserve">Psicología. También de las ingenierías </w:t>
      </w:r>
      <w:r w:rsidRPr="00F208C1">
        <w:rPr>
          <w:rFonts w:ascii="Arial" w:hAnsi="Arial" w:cs="Arial"/>
          <w:sz w:val="24"/>
          <w:szCs w:val="24"/>
        </w:rPr>
        <w:t xml:space="preserve">en Computación, </w:t>
      </w:r>
      <w:r w:rsidR="0025418B">
        <w:rPr>
          <w:rFonts w:ascii="Arial" w:hAnsi="Arial" w:cs="Arial"/>
          <w:sz w:val="24"/>
          <w:szCs w:val="24"/>
        </w:rPr>
        <w:t xml:space="preserve">Electrónica, Mecánico, Eléctrico y en Electrónica, así como en las carreras de Médico </w:t>
      </w:r>
      <w:r w:rsidRPr="00F208C1">
        <w:rPr>
          <w:rFonts w:ascii="Arial" w:hAnsi="Arial" w:cs="Arial"/>
          <w:sz w:val="24"/>
          <w:szCs w:val="24"/>
        </w:rPr>
        <w:t>Veterinario Zootecnista</w:t>
      </w:r>
      <w:r w:rsidR="0025418B">
        <w:rPr>
          <w:rFonts w:ascii="Arial" w:hAnsi="Arial" w:cs="Arial"/>
          <w:sz w:val="24"/>
          <w:szCs w:val="24"/>
        </w:rPr>
        <w:t xml:space="preserve">, Biólogo, </w:t>
      </w:r>
      <w:r w:rsidRPr="00F208C1">
        <w:rPr>
          <w:rFonts w:ascii="Arial" w:hAnsi="Arial" w:cs="Arial"/>
          <w:sz w:val="24"/>
          <w:szCs w:val="24"/>
        </w:rPr>
        <w:t xml:space="preserve">y Cirujano Dentista. </w:t>
      </w:r>
    </w:p>
    <w:p w:rsidR="00F208C1" w:rsidRPr="00F208C1" w:rsidRDefault="00F208C1" w:rsidP="00F208C1">
      <w:pPr>
        <w:jc w:val="both"/>
        <w:rPr>
          <w:rFonts w:ascii="Arial" w:hAnsi="Arial" w:cs="Arial"/>
          <w:sz w:val="12"/>
          <w:szCs w:val="12"/>
        </w:rPr>
      </w:pPr>
    </w:p>
    <w:p w:rsidR="00F208C1" w:rsidRPr="00F208C1" w:rsidRDefault="0025418B" w:rsidP="00F208C1">
      <w:pPr>
        <w:jc w:val="both"/>
        <w:rPr>
          <w:rFonts w:ascii="Arial" w:hAnsi="Arial" w:cs="Arial"/>
          <w:sz w:val="24"/>
          <w:szCs w:val="24"/>
        </w:rPr>
      </w:pPr>
      <w:r>
        <w:rPr>
          <w:rFonts w:ascii="Arial" w:hAnsi="Arial" w:cs="Arial"/>
          <w:sz w:val="24"/>
          <w:szCs w:val="24"/>
        </w:rPr>
        <w:t>El</w:t>
      </w:r>
      <w:r w:rsidR="00F208C1" w:rsidRPr="00F208C1">
        <w:rPr>
          <w:rFonts w:ascii="Arial" w:hAnsi="Arial" w:cs="Arial"/>
          <w:sz w:val="24"/>
          <w:szCs w:val="24"/>
        </w:rPr>
        <w:t xml:space="preserve"> premio lo otorga el Centro Nacional de Evaluación para la Educación Superior (</w:t>
      </w:r>
      <w:proofErr w:type="spellStart"/>
      <w:r w:rsidR="00F208C1" w:rsidRPr="00F208C1">
        <w:rPr>
          <w:rFonts w:ascii="Arial" w:hAnsi="Arial" w:cs="Arial"/>
          <w:sz w:val="24"/>
          <w:szCs w:val="24"/>
        </w:rPr>
        <w:t>Ceneval</w:t>
      </w:r>
      <w:proofErr w:type="spellEnd"/>
      <w:r w:rsidR="00F208C1" w:rsidRPr="00F208C1">
        <w:rPr>
          <w:rFonts w:ascii="Arial" w:hAnsi="Arial" w:cs="Arial"/>
          <w:sz w:val="24"/>
          <w:szCs w:val="24"/>
        </w:rPr>
        <w:t>) y tiene como propósito reconocer y estimular a los egresados de diversos programas de licenciatura que alcanzaron un desempeño excepcional en las pruebas de egreso, además de promover la cultura del mérito y la excelencia académica en las instituciones de educación superior de México.</w:t>
      </w:r>
    </w:p>
    <w:p w:rsidR="00F208C1" w:rsidRPr="00F208C1" w:rsidRDefault="00F208C1" w:rsidP="00F208C1">
      <w:pPr>
        <w:jc w:val="both"/>
        <w:rPr>
          <w:rFonts w:ascii="Arial" w:hAnsi="Arial" w:cs="Arial"/>
          <w:sz w:val="12"/>
          <w:szCs w:val="12"/>
        </w:rPr>
      </w:pPr>
    </w:p>
    <w:p w:rsidR="0054285E" w:rsidRDefault="0025418B" w:rsidP="0054285E">
      <w:pPr>
        <w:autoSpaceDN/>
        <w:jc w:val="both"/>
        <w:rPr>
          <w:rFonts w:ascii="Arial" w:hAnsi="Arial" w:cs="Arial"/>
          <w:sz w:val="24"/>
          <w:szCs w:val="24"/>
        </w:rPr>
      </w:pPr>
      <w:r>
        <w:rPr>
          <w:rFonts w:ascii="Arial" w:hAnsi="Arial" w:cs="Arial"/>
          <w:spacing w:val="-4"/>
          <w:sz w:val="24"/>
          <w:szCs w:val="24"/>
        </w:rPr>
        <w:t xml:space="preserve">Se realizó </w:t>
      </w:r>
      <w:r w:rsidR="00F208C1" w:rsidRPr="00F208C1">
        <w:rPr>
          <w:rFonts w:ascii="Arial" w:hAnsi="Arial" w:cs="Arial"/>
          <w:spacing w:val="-4"/>
          <w:sz w:val="24"/>
          <w:szCs w:val="24"/>
        </w:rPr>
        <w:t xml:space="preserve">una ceremonia presidida por el </w:t>
      </w:r>
      <w:r>
        <w:rPr>
          <w:rFonts w:ascii="Arial" w:hAnsi="Arial" w:cs="Arial"/>
          <w:spacing w:val="-4"/>
          <w:sz w:val="24"/>
          <w:szCs w:val="24"/>
        </w:rPr>
        <w:t>secretario general de la UABC, doctor Edgar Ismael Alarcón Meza, quien asistió en representación del rector</w:t>
      </w:r>
      <w:r w:rsidR="00F208C1" w:rsidRPr="00F208C1">
        <w:rPr>
          <w:rFonts w:ascii="Arial" w:hAnsi="Arial" w:cs="Arial"/>
          <w:spacing w:val="-4"/>
          <w:sz w:val="24"/>
          <w:szCs w:val="24"/>
        </w:rPr>
        <w:t>, doctor Daniel Octavio Valdez Delgadillo</w:t>
      </w:r>
      <w:r>
        <w:rPr>
          <w:rFonts w:ascii="Arial" w:hAnsi="Arial" w:cs="Arial"/>
          <w:spacing w:val="-4"/>
          <w:sz w:val="24"/>
          <w:szCs w:val="24"/>
        </w:rPr>
        <w:t xml:space="preserve">. </w:t>
      </w:r>
      <w:r w:rsidR="0054285E">
        <w:rPr>
          <w:rFonts w:ascii="Arial" w:hAnsi="Arial" w:cs="Arial"/>
          <w:spacing w:val="-4"/>
          <w:sz w:val="24"/>
          <w:szCs w:val="24"/>
        </w:rPr>
        <w:t>Me</w:t>
      </w:r>
      <w:r w:rsidR="00F208C1" w:rsidRPr="00F208C1">
        <w:rPr>
          <w:rFonts w:ascii="Arial" w:hAnsi="Arial" w:cs="Arial"/>
          <w:spacing w:val="-4"/>
          <w:sz w:val="24"/>
          <w:szCs w:val="24"/>
        </w:rPr>
        <w:t>ncionó</w:t>
      </w:r>
      <w:r w:rsidR="00B146A8">
        <w:rPr>
          <w:rFonts w:ascii="Arial" w:hAnsi="Arial" w:cs="Arial"/>
          <w:spacing w:val="-4"/>
          <w:sz w:val="24"/>
          <w:szCs w:val="24"/>
        </w:rPr>
        <w:t xml:space="preserve"> que</w:t>
      </w:r>
      <w:r w:rsidR="00F208C1" w:rsidRPr="00F208C1">
        <w:rPr>
          <w:rFonts w:ascii="Arial" w:hAnsi="Arial" w:cs="Arial"/>
          <w:spacing w:val="-4"/>
          <w:sz w:val="24"/>
          <w:szCs w:val="24"/>
        </w:rPr>
        <w:t xml:space="preserve"> </w:t>
      </w:r>
      <w:r w:rsidR="0054285E">
        <w:rPr>
          <w:rFonts w:ascii="Arial" w:hAnsi="Arial" w:cs="Arial"/>
          <w:sz w:val="24"/>
          <w:szCs w:val="24"/>
        </w:rPr>
        <w:t xml:space="preserve">esta Institución </w:t>
      </w:r>
      <w:r w:rsidR="0054285E" w:rsidRPr="0054285E">
        <w:rPr>
          <w:rFonts w:ascii="Arial" w:hAnsi="Arial" w:cs="Arial"/>
          <w:sz w:val="24"/>
          <w:szCs w:val="24"/>
        </w:rPr>
        <w:t xml:space="preserve">reconoce las buenas prácticas impulsadas por un sistema nacional de evaluación que considera un </w:t>
      </w:r>
      <w:r w:rsidR="0054285E">
        <w:rPr>
          <w:rFonts w:ascii="Arial" w:hAnsi="Arial" w:cs="Arial"/>
          <w:sz w:val="24"/>
          <w:szCs w:val="24"/>
        </w:rPr>
        <w:t>v</w:t>
      </w:r>
      <w:r w:rsidR="0054285E" w:rsidRPr="0054285E">
        <w:rPr>
          <w:rFonts w:ascii="Arial" w:hAnsi="Arial" w:cs="Arial"/>
          <w:sz w:val="24"/>
          <w:szCs w:val="24"/>
        </w:rPr>
        <w:t>asto sistema de marcos de referencia, criterios, indicadores, estándares e instrumentos de medición y estrategias de promoción</w:t>
      </w:r>
      <w:r w:rsidR="00B146A8">
        <w:rPr>
          <w:rFonts w:ascii="Arial" w:hAnsi="Arial" w:cs="Arial"/>
          <w:sz w:val="24"/>
          <w:szCs w:val="24"/>
        </w:rPr>
        <w:t xml:space="preserve"> que</w:t>
      </w:r>
      <w:r w:rsidR="0054285E" w:rsidRPr="0054285E">
        <w:rPr>
          <w:rFonts w:ascii="Arial" w:hAnsi="Arial" w:cs="Arial"/>
          <w:sz w:val="24"/>
          <w:szCs w:val="24"/>
        </w:rPr>
        <w:t xml:space="preserve"> </w:t>
      </w:r>
      <w:r w:rsidR="0054285E">
        <w:rPr>
          <w:rFonts w:ascii="Arial" w:hAnsi="Arial" w:cs="Arial"/>
          <w:sz w:val="24"/>
          <w:szCs w:val="24"/>
        </w:rPr>
        <w:t>permit</w:t>
      </w:r>
      <w:r w:rsidR="00B146A8">
        <w:rPr>
          <w:rFonts w:ascii="Arial" w:hAnsi="Arial" w:cs="Arial"/>
          <w:sz w:val="24"/>
          <w:szCs w:val="24"/>
        </w:rPr>
        <w:t>e</w:t>
      </w:r>
      <w:r w:rsidR="0054285E">
        <w:rPr>
          <w:rFonts w:ascii="Arial" w:hAnsi="Arial" w:cs="Arial"/>
          <w:sz w:val="24"/>
          <w:szCs w:val="24"/>
        </w:rPr>
        <w:t>n</w:t>
      </w:r>
      <w:r w:rsidR="0054285E" w:rsidRPr="0054285E">
        <w:rPr>
          <w:rFonts w:ascii="Arial" w:hAnsi="Arial" w:cs="Arial"/>
          <w:sz w:val="24"/>
          <w:szCs w:val="24"/>
        </w:rPr>
        <w:t xml:space="preserve"> identificar fortalezas, debilidades y áreas de oportunidad para contribuir a la mejora continua y al aseguramiento de la calidad educativa</w:t>
      </w:r>
      <w:r w:rsidR="0054285E">
        <w:rPr>
          <w:rFonts w:ascii="Arial" w:hAnsi="Arial" w:cs="Arial"/>
          <w:sz w:val="24"/>
          <w:szCs w:val="24"/>
        </w:rPr>
        <w:t>.</w:t>
      </w:r>
    </w:p>
    <w:p w:rsidR="0054285E" w:rsidRPr="0054285E" w:rsidRDefault="0054285E" w:rsidP="0054285E">
      <w:pPr>
        <w:autoSpaceDN/>
        <w:jc w:val="both"/>
        <w:rPr>
          <w:rFonts w:ascii="Arial" w:hAnsi="Arial" w:cs="Arial"/>
          <w:sz w:val="16"/>
          <w:szCs w:val="16"/>
        </w:rPr>
      </w:pPr>
    </w:p>
    <w:p w:rsidR="0054285E" w:rsidRPr="0054285E" w:rsidRDefault="0054285E" w:rsidP="0054285E">
      <w:pPr>
        <w:autoSpaceDN/>
        <w:jc w:val="both"/>
        <w:rPr>
          <w:rFonts w:ascii="Arial" w:hAnsi="Arial" w:cs="Arial"/>
          <w:sz w:val="24"/>
          <w:szCs w:val="24"/>
        </w:rPr>
      </w:pPr>
      <w:r>
        <w:rPr>
          <w:rFonts w:ascii="Arial" w:hAnsi="Arial" w:cs="Arial"/>
          <w:sz w:val="24"/>
          <w:szCs w:val="24"/>
        </w:rPr>
        <w:t xml:space="preserve">Felicitó a los jóvenes por este logro alcanzado gracias a su esfuerzo y perseverancia. </w:t>
      </w:r>
      <w:r w:rsidRPr="0054285E">
        <w:rPr>
          <w:rFonts w:ascii="Arial" w:hAnsi="Arial" w:cs="Arial"/>
          <w:sz w:val="24"/>
          <w:szCs w:val="24"/>
        </w:rPr>
        <w:t>“Ustedes se han convertido en ejemplo, motivación, meta y referencia, para muchos jóvenes que buscan transformar sus vidas y la de sus familias a través de la educación superior, es por eso que esta Universidad se enorgullece de tan importante logro, porque ustedes son la perfecta prueba de calidad académica que distingue a la UABC</w:t>
      </w:r>
      <w:r>
        <w:rPr>
          <w:rFonts w:ascii="Arial" w:hAnsi="Arial" w:cs="Arial"/>
          <w:sz w:val="24"/>
          <w:szCs w:val="24"/>
        </w:rPr>
        <w:t xml:space="preserve">”, puntualizó el doctor </w:t>
      </w:r>
      <w:r>
        <w:rPr>
          <w:rFonts w:ascii="Arial" w:hAnsi="Arial" w:cs="Arial"/>
          <w:spacing w:val="-4"/>
          <w:sz w:val="24"/>
          <w:szCs w:val="24"/>
        </w:rPr>
        <w:t>Alarcón Meza</w:t>
      </w:r>
      <w:r w:rsidRPr="0054285E">
        <w:rPr>
          <w:rFonts w:ascii="Arial" w:hAnsi="Arial" w:cs="Arial"/>
          <w:sz w:val="24"/>
          <w:szCs w:val="24"/>
        </w:rPr>
        <w:t>.</w:t>
      </w:r>
    </w:p>
    <w:p w:rsidR="0025418B" w:rsidRPr="00F208C1" w:rsidRDefault="0025418B" w:rsidP="0025418B">
      <w:pPr>
        <w:jc w:val="both"/>
        <w:rPr>
          <w:rFonts w:ascii="Arial" w:hAnsi="Arial" w:cs="Arial"/>
          <w:sz w:val="12"/>
          <w:szCs w:val="12"/>
        </w:rPr>
      </w:pPr>
    </w:p>
    <w:p w:rsidR="00F208C1" w:rsidRDefault="00F208C1" w:rsidP="005C1F6D">
      <w:pPr>
        <w:jc w:val="both"/>
        <w:rPr>
          <w:rFonts w:ascii="Arial" w:hAnsi="Arial" w:cs="Arial"/>
          <w:sz w:val="24"/>
          <w:szCs w:val="23"/>
        </w:rPr>
      </w:pPr>
      <w:r w:rsidRPr="00D57108">
        <w:rPr>
          <w:rFonts w:ascii="Arial" w:hAnsi="Arial" w:cs="Arial"/>
          <w:sz w:val="24"/>
          <w:szCs w:val="24"/>
        </w:rPr>
        <w:t xml:space="preserve">Por su parte, el doctor Luis Enrique Palafox Maestre, coordinador general de Servicios Estudiantiles y Gestión Escolar, </w:t>
      </w:r>
      <w:r w:rsidR="005C1F6D">
        <w:rPr>
          <w:rFonts w:ascii="Arial" w:hAnsi="Arial" w:cs="Arial"/>
          <w:sz w:val="24"/>
          <w:szCs w:val="24"/>
        </w:rPr>
        <w:t>d</w:t>
      </w:r>
      <w:r w:rsidRPr="00D57108">
        <w:rPr>
          <w:rFonts w:ascii="Arial" w:hAnsi="Arial" w:cs="Arial"/>
          <w:sz w:val="24"/>
          <w:szCs w:val="23"/>
        </w:rPr>
        <w:t>estacó que este logro no se reduce solo a la calificación en un examen, el EGEL es un instrumento complejo que da cuenta de los conocimientos adquiridos a lo largo de su carrera y en lo general, en su capacidad de razonamiento en la resolución de problemas en situaciones reales asociados a su disciplina.</w:t>
      </w:r>
    </w:p>
    <w:p w:rsidR="005C1F6D" w:rsidRPr="005C1F6D" w:rsidRDefault="005C1F6D" w:rsidP="005C1F6D">
      <w:pPr>
        <w:jc w:val="both"/>
        <w:rPr>
          <w:rFonts w:ascii="Arial" w:hAnsi="Arial" w:cs="Arial"/>
          <w:sz w:val="16"/>
          <w:szCs w:val="23"/>
        </w:rPr>
      </w:pPr>
    </w:p>
    <w:p w:rsidR="005C1F6D" w:rsidRPr="00B146A8" w:rsidRDefault="005C1F6D" w:rsidP="005C1F6D">
      <w:pPr>
        <w:pStyle w:val="NormalWeb"/>
        <w:spacing w:before="0" w:after="0"/>
        <w:jc w:val="both"/>
        <w:rPr>
          <w:rFonts w:ascii="Arial" w:hAnsi="Arial" w:cs="Arial"/>
          <w:szCs w:val="23"/>
          <w:lang w:val="es-MX"/>
        </w:rPr>
      </w:pPr>
      <w:r w:rsidRPr="005C1F6D">
        <w:rPr>
          <w:rFonts w:ascii="Arial" w:hAnsi="Arial" w:cs="Arial"/>
          <w:szCs w:val="23"/>
          <w:lang w:val="es-MX"/>
        </w:rPr>
        <w:t xml:space="preserve">Agregó que día a día, en la UABC </w:t>
      </w:r>
      <w:r w:rsidRPr="005C1F6D">
        <w:rPr>
          <w:rFonts w:ascii="Arial" w:hAnsi="Arial" w:cs="Arial"/>
          <w:szCs w:val="23"/>
          <w:shd w:val="clear" w:color="auto" w:fill="FFFFFF"/>
          <w:lang w:val="es-MX"/>
        </w:rPr>
        <w:t xml:space="preserve">se trabaja constantemente para generar las mejores condiciones posibles para que más egresados alcancen este logro. </w:t>
      </w:r>
      <w:r>
        <w:rPr>
          <w:rFonts w:ascii="Arial" w:hAnsi="Arial" w:cs="Arial"/>
          <w:szCs w:val="23"/>
          <w:shd w:val="clear" w:color="auto" w:fill="FFFFFF"/>
          <w:lang w:val="es-MX"/>
        </w:rPr>
        <w:t>“</w:t>
      </w:r>
      <w:r w:rsidRPr="005C1F6D">
        <w:rPr>
          <w:rFonts w:ascii="Arial" w:hAnsi="Arial" w:cs="Arial"/>
          <w:lang w:val="es-MX" w:eastAsia="es-MX"/>
        </w:rPr>
        <w:t xml:space="preserve">Será </w:t>
      </w:r>
      <w:r>
        <w:rPr>
          <w:rFonts w:ascii="Arial" w:hAnsi="Arial" w:cs="Arial"/>
          <w:lang w:val="es-MX" w:eastAsia="es-MX"/>
        </w:rPr>
        <w:t xml:space="preserve">fundamental </w:t>
      </w:r>
      <w:r w:rsidRPr="005C1F6D">
        <w:rPr>
          <w:rFonts w:ascii="Arial" w:hAnsi="Arial" w:cs="Arial"/>
          <w:lang w:val="es-MX" w:eastAsia="es-MX"/>
        </w:rPr>
        <w:t>abrazar la responsabilidad de ser profesionistas egresados de una universidad pública que les proporcionó una educación de calidad, siempre a la altura de sus capacidades, asuman esa responsabilidad y esa deuda social que ya tienen con su país que tanto requiere de ustedes</w:t>
      </w:r>
      <w:r>
        <w:rPr>
          <w:rFonts w:ascii="Arial" w:hAnsi="Arial" w:cs="Arial"/>
          <w:lang w:val="es-MX" w:eastAsia="es-MX"/>
        </w:rPr>
        <w:t>”</w:t>
      </w:r>
      <w:r w:rsidRPr="005C1F6D">
        <w:rPr>
          <w:rFonts w:ascii="Arial" w:hAnsi="Arial" w:cs="Arial"/>
          <w:lang w:val="es-MX" w:eastAsia="es-MX"/>
        </w:rPr>
        <w:t>.</w:t>
      </w:r>
    </w:p>
    <w:p w:rsidR="00E459CD" w:rsidRDefault="00E459CD" w:rsidP="00F208C1">
      <w:pPr>
        <w:autoSpaceDN/>
        <w:jc w:val="both"/>
        <w:rPr>
          <w:rFonts w:ascii="Arial" w:hAnsi="Arial" w:cs="Arial"/>
          <w:sz w:val="16"/>
          <w:szCs w:val="16"/>
        </w:rPr>
      </w:pPr>
    </w:p>
    <w:p w:rsidR="0054285E" w:rsidRDefault="0054285E" w:rsidP="00F208C1">
      <w:pPr>
        <w:autoSpaceDN/>
        <w:jc w:val="both"/>
        <w:rPr>
          <w:rFonts w:ascii="Arial" w:hAnsi="Arial" w:cs="Arial"/>
          <w:sz w:val="16"/>
          <w:szCs w:val="16"/>
        </w:rPr>
      </w:pPr>
    </w:p>
    <w:p w:rsidR="0054285E" w:rsidRDefault="0054285E" w:rsidP="00F208C1">
      <w:pPr>
        <w:autoSpaceDN/>
        <w:jc w:val="both"/>
        <w:rPr>
          <w:rFonts w:ascii="Arial" w:hAnsi="Arial" w:cs="Arial"/>
          <w:sz w:val="16"/>
          <w:szCs w:val="16"/>
        </w:rPr>
      </w:pPr>
    </w:p>
    <w:p w:rsidR="0054285E" w:rsidRDefault="0054285E" w:rsidP="00F208C1">
      <w:pPr>
        <w:autoSpaceDN/>
        <w:jc w:val="both"/>
        <w:rPr>
          <w:rFonts w:ascii="Arial" w:hAnsi="Arial" w:cs="Arial"/>
          <w:sz w:val="16"/>
          <w:szCs w:val="16"/>
        </w:rPr>
      </w:pPr>
    </w:p>
    <w:p w:rsidR="0054285E" w:rsidRDefault="0054285E" w:rsidP="00F208C1">
      <w:pPr>
        <w:autoSpaceDN/>
        <w:jc w:val="both"/>
        <w:rPr>
          <w:rFonts w:ascii="Arial" w:hAnsi="Arial" w:cs="Arial"/>
          <w:sz w:val="16"/>
          <w:szCs w:val="16"/>
        </w:rPr>
      </w:pPr>
    </w:p>
    <w:p w:rsidR="0054285E" w:rsidRDefault="0054285E" w:rsidP="00F208C1">
      <w:pPr>
        <w:autoSpaceDN/>
        <w:jc w:val="both"/>
        <w:rPr>
          <w:rFonts w:ascii="Arial" w:hAnsi="Arial" w:cs="Arial"/>
          <w:sz w:val="16"/>
          <w:szCs w:val="16"/>
        </w:rPr>
      </w:pPr>
    </w:p>
    <w:p w:rsidR="00A2304A" w:rsidRDefault="00A2304A" w:rsidP="003A3660">
      <w:pPr>
        <w:autoSpaceDN/>
        <w:jc w:val="both"/>
        <w:rPr>
          <w:rFonts w:ascii="Arial" w:hAnsi="Arial" w:cs="Arial"/>
          <w:sz w:val="24"/>
          <w:szCs w:val="23"/>
        </w:rPr>
      </w:pPr>
    </w:p>
    <w:p w:rsidR="003A3660" w:rsidRDefault="00E459CD" w:rsidP="003A3660">
      <w:pPr>
        <w:autoSpaceDN/>
        <w:jc w:val="both"/>
        <w:rPr>
          <w:rFonts w:ascii="Arial" w:hAnsi="Arial" w:cs="Arial"/>
          <w:sz w:val="24"/>
          <w:szCs w:val="23"/>
        </w:rPr>
      </w:pPr>
      <w:r>
        <w:rPr>
          <w:rFonts w:ascii="Arial" w:hAnsi="Arial" w:cs="Arial"/>
          <w:sz w:val="24"/>
          <w:szCs w:val="23"/>
        </w:rPr>
        <w:t xml:space="preserve">A nombre de los galardonados habló el licenciado Óscar Rivera </w:t>
      </w:r>
      <w:proofErr w:type="spellStart"/>
      <w:r>
        <w:rPr>
          <w:rFonts w:ascii="Arial" w:hAnsi="Arial" w:cs="Arial"/>
          <w:sz w:val="24"/>
          <w:szCs w:val="23"/>
        </w:rPr>
        <w:t>Auyón</w:t>
      </w:r>
      <w:proofErr w:type="spellEnd"/>
      <w:r>
        <w:rPr>
          <w:rFonts w:ascii="Arial" w:hAnsi="Arial" w:cs="Arial"/>
          <w:sz w:val="24"/>
          <w:szCs w:val="23"/>
        </w:rPr>
        <w:t xml:space="preserve">, egresado de la Facultad de Derecho Mexicali, para agradecer el apoyo que les brindaron sus familiares, maestros y </w:t>
      </w:r>
      <w:r w:rsidR="0056248B">
        <w:rPr>
          <w:rFonts w:ascii="Arial" w:hAnsi="Arial" w:cs="Arial"/>
          <w:sz w:val="24"/>
          <w:szCs w:val="23"/>
        </w:rPr>
        <w:t>la sociedad bajacaliforniana, quienes</w:t>
      </w:r>
      <w:r>
        <w:rPr>
          <w:rFonts w:ascii="Arial" w:hAnsi="Arial" w:cs="Arial"/>
          <w:sz w:val="24"/>
          <w:szCs w:val="23"/>
        </w:rPr>
        <w:t xml:space="preserve"> hicieron posible culminar con éxito sus estudios superiores. </w:t>
      </w:r>
    </w:p>
    <w:p w:rsidR="003A3660" w:rsidRPr="003A3660" w:rsidRDefault="003A3660" w:rsidP="003A3660">
      <w:pPr>
        <w:autoSpaceDN/>
        <w:jc w:val="both"/>
        <w:rPr>
          <w:rFonts w:ascii="Times New Roman" w:hAnsi="Times New Roman"/>
          <w:sz w:val="16"/>
          <w:szCs w:val="16"/>
        </w:rPr>
      </w:pPr>
    </w:p>
    <w:p w:rsidR="003A3660" w:rsidRPr="003A3660" w:rsidRDefault="003A3660" w:rsidP="003A3660">
      <w:pPr>
        <w:suppressAutoHyphens w:val="0"/>
        <w:autoSpaceDN/>
        <w:jc w:val="both"/>
        <w:rPr>
          <w:rFonts w:ascii="Arial" w:hAnsi="Arial" w:cs="Arial"/>
          <w:sz w:val="24"/>
          <w:szCs w:val="24"/>
        </w:rPr>
      </w:pPr>
      <w:r w:rsidRPr="003A3660">
        <w:rPr>
          <w:rFonts w:ascii="Arial" w:hAnsi="Arial" w:cs="Arial"/>
          <w:sz w:val="24"/>
          <w:szCs w:val="24"/>
        </w:rPr>
        <w:t>"Hago un exhorto a no conformarnos con la excelencia académica, esforcémonos pues, en buscar la excelencia en otras áreas, pero principalmente busquemos la excelencia en el sentido humano, cuestión que no debiese resultar ajeno, ya que la esencia de nuestra universidad es humanista</w:t>
      </w:r>
      <w:r>
        <w:rPr>
          <w:rFonts w:ascii="Arial" w:hAnsi="Arial" w:cs="Arial"/>
          <w:sz w:val="24"/>
          <w:szCs w:val="24"/>
        </w:rPr>
        <w:t xml:space="preserve">”, expresó el </w:t>
      </w:r>
      <w:r>
        <w:rPr>
          <w:rFonts w:ascii="Arial" w:hAnsi="Arial" w:cs="Arial"/>
          <w:sz w:val="24"/>
          <w:szCs w:val="23"/>
        </w:rPr>
        <w:t xml:space="preserve">licenciado Rivera </w:t>
      </w:r>
      <w:proofErr w:type="spellStart"/>
      <w:r>
        <w:rPr>
          <w:rFonts w:ascii="Arial" w:hAnsi="Arial" w:cs="Arial"/>
          <w:sz w:val="24"/>
          <w:szCs w:val="23"/>
        </w:rPr>
        <w:t>Auyón</w:t>
      </w:r>
      <w:proofErr w:type="spellEnd"/>
      <w:r w:rsidRPr="003A3660">
        <w:rPr>
          <w:rFonts w:ascii="Arial" w:hAnsi="Arial" w:cs="Arial"/>
          <w:sz w:val="24"/>
          <w:szCs w:val="24"/>
        </w:rPr>
        <w:t>.</w:t>
      </w:r>
    </w:p>
    <w:p w:rsidR="00F208C1" w:rsidRPr="003A3660" w:rsidRDefault="00F208C1" w:rsidP="00F208C1">
      <w:pPr>
        <w:jc w:val="both"/>
        <w:rPr>
          <w:rFonts w:ascii="Arial" w:hAnsi="Arial" w:cs="Arial"/>
          <w:sz w:val="16"/>
          <w:szCs w:val="16"/>
        </w:rPr>
      </w:pPr>
    </w:p>
    <w:p w:rsidR="00F208C1" w:rsidRPr="00F208C1" w:rsidRDefault="00F208C1" w:rsidP="00F208C1">
      <w:pPr>
        <w:autoSpaceDN/>
        <w:jc w:val="both"/>
        <w:rPr>
          <w:rFonts w:ascii="Arial" w:hAnsi="Arial" w:cs="Arial"/>
          <w:sz w:val="24"/>
          <w:szCs w:val="24"/>
        </w:rPr>
      </w:pPr>
      <w:r w:rsidRPr="00F208C1">
        <w:rPr>
          <w:rFonts w:ascii="Arial" w:hAnsi="Arial" w:cs="Arial"/>
          <w:sz w:val="24"/>
          <w:szCs w:val="24"/>
        </w:rPr>
        <w:t xml:space="preserve">En la ceremonia también conformaron el presídium el doctor Felipe </w:t>
      </w:r>
      <w:proofErr w:type="spellStart"/>
      <w:r w:rsidRPr="00F208C1">
        <w:rPr>
          <w:rFonts w:ascii="Arial" w:hAnsi="Arial" w:cs="Arial"/>
          <w:sz w:val="24"/>
          <w:szCs w:val="24"/>
        </w:rPr>
        <w:t>Cuamea</w:t>
      </w:r>
      <w:proofErr w:type="spellEnd"/>
      <w:r w:rsidRPr="00F208C1">
        <w:rPr>
          <w:rFonts w:ascii="Arial" w:hAnsi="Arial" w:cs="Arial"/>
          <w:sz w:val="24"/>
          <w:szCs w:val="24"/>
        </w:rPr>
        <w:t xml:space="preserve"> Velázquez, presidente de la Junta de Gobierno; doctor Víctor Manuel </w:t>
      </w:r>
      <w:proofErr w:type="spellStart"/>
      <w:r w:rsidRPr="00F208C1">
        <w:rPr>
          <w:rFonts w:ascii="Arial" w:hAnsi="Arial" w:cs="Arial"/>
          <w:sz w:val="24"/>
          <w:szCs w:val="24"/>
        </w:rPr>
        <w:t>Alcántar</w:t>
      </w:r>
      <w:proofErr w:type="spellEnd"/>
      <w:r w:rsidRPr="00F208C1">
        <w:rPr>
          <w:rFonts w:ascii="Arial" w:hAnsi="Arial" w:cs="Arial"/>
          <w:sz w:val="24"/>
          <w:szCs w:val="24"/>
        </w:rPr>
        <w:t xml:space="preserve"> Enríquez, en representación del Patronato Universitario; doctora Mónica </w:t>
      </w:r>
      <w:proofErr w:type="spellStart"/>
      <w:r w:rsidRPr="00F208C1">
        <w:rPr>
          <w:rFonts w:ascii="Arial" w:hAnsi="Arial" w:cs="Arial"/>
          <w:sz w:val="24"/>
          <w:szCs w:val="24"/>
        </w:rPr>
        <w:t>Lacavex</w:t>
      </w:r>
      <w:proofErr w:type="spellEnd"/>
      <w:r w:rsidRPr="00F208C1">
        <w:rPr>
          <w:rFonts w:ascii="Arial" w:hAnsi="Arial" w:cs="Arial"/>
          <w:sz w:val="24"/>
          <w:szCs w:val="24"/>
        </w:rPr>
        <w:t xml:space="preserve"> </w:t>
      </w:r>
      <w:proofErr w:type="spellStart"/>
      <w:r w:rsidRPr="00F208C1">
        <w:rPr>
          <w:rFonts w:ascii="Arial" w:hAnsi="Arial" w:cs="Arial"/>
          <w:sz w:val="24"/>
          <w:szCs w:val="24"/>
        </w:rPr>
        <w:t>Berumen</w:t>
      </w:r>
      <w:proofErr w:type="spellEnd"/>
      <w:r w:rsidRPr="00F208C1">
        <w:rPr>
          <w:rFonts w:ascii="Arial" w:hAnsi="Arial" w:cs="Arial"/>
          <w:sz w:val="24"/>
          <w:szCs w:val="24"/>
        </w:rPr>
        <w:t xml:space="preserve">, vicerrectora del Campus Ensenada; doctora Gisela Montero </w:t>
      </w:r>
      <w:proofErr w:type="spellStart"/>
      <w:r w:rsidRPr="00F208C1">
        <w:rPr>
          <w:rFonts w:ascii="Arial" w:hAnsi="Arial" w:cs="Arial"/>
          <w:sz w:val="24"/>
          <w:szCs w:val="24"/>
        </w:rPr>
        <w:t>Alpírez</w:t>
      </w:r>
      <w:proofErr w:type="spellEnd"/>
      <w:r w:rsidRPr="00F208C1">
        <w:rPr>
          <w:rFonts w:ascii="Arial" w:hAnsi="Arial" w:cs="Arial"/>
          <w:sz w:val="24"/>
          <w:szCs w:val="24"/>
        </w:rPr>
        <w:t>, vicerrectora del Campus Mexicali y la maestra Edith Montiel Ayala, vicerrectora del Campus Tijuana.</w:t>
      </w:r>
    </w:p>
    <w:p w:rsidR="00F208C1" w:rsidRPr="00F208C1" w:rsidRDefault="00F208C1" w:rsidP="00F208C1">
      <w:pPr>
        <w:autoSpaceDN/>
        <w:jc w:val="both"/>
        <w:textAlignment w:val="auto"/>
        <w:rPr>
          <w:rStyle w:val="Textoennegrita"/>
        </w:rPr>
      </w:pPr>
    </w:p>
    <w:p w:rsidR="00F208C1" w:rsidRDefault="00F208C1" w:rsidP="00F208C1">
      <w:pPr>
        <w:autoSpaceDN/>
        <w:jc w:val="both"/>
        <w:textAlignment w:val="auto"/>
        <w:rPr>
          <w:rFonts w:ascii="Arial" w:hAnsi="Arial" w:cs="Arial"/>
          <w:sz w:val="24"/>
          <w:szCs w:val="24"/>
          <w:shd w:val="clear" w:color="auto" w:fill="FFFFFF"/>
        </w:rPr>
      </w:pPr>
    </w:p>
    <w:sectPr w:rsidR="00F208C1"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626" w:rsidRDefault="00274626">
      <w:r>
        <w:separator/>
      </w:r>
    </w:p>
  </w:endnote>
  <w:endnote w:type="continuationSeparator" w:id="0">
    <w:p w:rsidR="00274626" w:rsidRDefault="00274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626" w:rsidRDefault="00274626">
      <w:r>
        <w:rPr>
          <w:color w:val="000000"/>
        </w:rPr>
        <w:separator/>
      </w:r>
    </w:p>
  </w:footnote>
  <w:footnote w:type="continuationSeparator" w:id="0">
    <w:p w:rsidR="00274626" w:rsidRDefault="002746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4"/>
  </w:num>
  <w:num w:numId="4">
    <w:abstractNumId w:val="14"/>
  </w:num>
  <w:num w:numId="5">
    <w:abstractNumId w:val="20"/>
  </w:num>
  <w:num w:numId="6">
    <w:abstractNumId w:val="3"/>
  </w:num>
  <w:num w:numId="7">
    <w:abstractNumId w:val="13"/>
  </w:num>
  <w:num w:numId="8">
    <w:abstractNumId w:val="12"/>
  </w:num>
  <w:num w:numId="9">
    <w:abstractNumId w:val="1"/>
  </w:num>
  <w:num w:numId="10">
    <w:abstractNumId w:val="6"/>
  </w:num>
  <w:num w:numId="11">
    <w:abstractNumId w:val="5"/>
  </w:num>
  <w:num w:numId="12">
    <w:abstractNumId w:val="11"/>
  </w:num>
  <w:num w:numId="13">
    <w:abstractNumId w:val="16"/>
  </w:num>
  <w:num w:numId="14">
    <w:abstractNumId w:val="0"/>
  </w:num>
  <w:num w:numId="15">
    <w:abstractNumId w:val="8"/>
  </w:num>
  <w:num w:numId="16">
    <w:abstractNumId w:val="18"/>
  </w:num>
  <w:num w:numId="17">
    <w:abstractNumId w:val="7"/>
  </w:num>
  <w:num w:numId="18">
    <w:abstractNumId w:val="9"/>
  </w:num>
  <w:num w:numId="19">
    <w:abstractNumId w:val="19"/>
  </w:num>
  <w:num w:numId="20">
    <w:abstractNumId w:val="2"/>
  </w:num>
  <w:num w:numId="2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6FFF"/>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645F"/>
    <w:rsid w:val="001964DB"/>
    <w:rsid w:val="001967C6"/>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788"/>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18B"/>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626"/>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61"/>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5DA"/>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186"/>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6A8"/>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62CB"/>
    <w:rsid w:val="00D66834"/>
    <w:rsid w:val="00D66861"/>
    <w:rsid w:val="00D67328"/>
    <w:rsid w:val="00D679D5"/>
    <w:rsid w:val="00D67AB0"/>
    <w:rsid w:val="00D67E02"/>
    <w:rsid w:val="00D712C6"/>
    <w:rsid w:val="00D71721"/>
    <w:rsid w:val="00D726ED"/>
    <w:rsid w:val="00D72773"/>
    <w:rsid w:val="00D727BC"/>
    <w:rsid w:val="00D727DF"/>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395"/>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59F9"/>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D2E6E-B381-418F-83EF-637B7BB6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685</Words>
  <Characters>3768</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2019-11-22T22:59:00Z</cp:lastPrinted>
  <dcterms:created xsi:type="dcterms:W3CDTF">2019-11-22T21:30:00Z</dcterms:created>
  <dcterms:modified xsi:type="dcterms:W3CDTF">2019-11-22T23:22:00Z</dcterms:modified>
</cp:coreProperties>
</file>