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F4312">
        <w:rPr>
          <w:rFonts w:ascii="Arial" w:hAnsi="Arial" w:cs="Arial"/>
          <w:b/>
          <w:sz w:val="24"/>
          <w:szCs w:val="24"/>
        </w:rPr>
        <w:t>4</w:t>
      </w:r>
      <w:r w:rsidR="00360707">
        <w:rPr>
          <w:rFonts w:ascii="Arial" w:hAnsi="Arial" w:cs="Arial"/>
          <w:b/>
          <w:sz w:val="24"/>
          <w:szCs w:val="24"/>
        </w:rPr>
        <w:t>7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A2304A" w:rsidRPr="00A2304A" w:rsidRDefault="00A2304A" w:rsidP="00E65A79">
      <w:pPr>
        <w:jc w:val="center"/>
        <w:rPr>
          <w:rFonts w:ascii="Arial" w:hAnsi="Arial" w:cs="Arial"/>
          <w:b/>
          <w:sz w:val="10"/>
          <w:szCs w:val="10"/>
        </w:rPr>
      </w:pPr>
    </w:p>
    <w:p w:rsidR="00B450C6" w:rsidRDefault="00B450C6" w:rsidP="00B450C6">
      <w:pPr>
        <w:jc w:val="center"/>
        <w:rPr>
          <w:rFonts w:ascii="Arial" w:hAnsi="Arial" w:cs="Arial"/>
          <w:b/>
          <w:sz w:val="36"/>
          <w:szCs w:val="24"/>
        </w:rPr>
      </w:pPr>
      <w:r w:rsidRPr="00B450C6">
        <w:rPr>
          <w:rFonts w:ascii="Arial" w:hAnsi="Arial" w:cs="Arial"/>
          <w:b/>
          <w:sz w:val="36"/>
          <w:szCs w:val="24"/>
        </w:rPr>
        <w:t xml:space="preserve">Abordan desafíos del agua en la región transfronteriza </w:t>
      </w:r>
    </w:p>
    <w:p w:rsidR="00B450C6" w:rsidRPr="00B450C6" w:rsidRDefault="00B450C6" w:rsidP="00B450C6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B450C6">
        <w:rPr>
          <w:rFonts w:ascii="Arial" w:hAnsi="Arial" w:cs="Arial"/>
          <w:b/>
          <w:sz w:val="36"/>
          <w:szCs w:val="24"/>
        </w:rPr>
        <w:t>de</w:t>
      </w:r>
      <w:proofErr w:type="gramEnd"/>
      <w:r w:rsidRPr="00B450C6">
        <w:rPr>
          <w:rFonts w:ascii="Arial" w:hAnsi="Arial" w:cs="Arial"/>
          <w:b/>
          <w:sz w:val="36"/>
          <w:szCs w:val="24"/>
        </w:rPr>
        <w:t xml:space="preserve"> México y Estados Unidos</w:t>
      </w:r>
    </w:p>
    <w:p w:rsidR="00F208C1" w:rsidRPr="00DA1BE6" w:rsidRDefault="00F208C1" w:rsidP="00F208C1">
      <w:pPr>
        <w:suppressAutoHyphens w:val="0"/>
        <w:autoSpaceDN/>
        <w:jc w:val="both"/>
        <w:textAlignment w:val="auto"/>
        <w:rPr>
          <w:rFonts w:ascii="Arial" w:hAnsi="Arial" w:cs="Arial"/>
          <w:b/>
          <w:color w:val="FF0000"/>
          <w:sz w:val="12"/>
          <w:szCs w:val="12"/>
        </w:rPr>
      </w:pPr>
      <w:r w:rsidRPr="00DA1BE6">
        <w:rPr>
          <w:rFonts w:ascii="Arial" w:hAnsi="Arial" w:cs="Arial"/>
          <w:b/>
          <w:color w:val="FF0000"/>
          <w:sz w:val="12"/>
          <w:szCs w:val="12"/>
        </w:rPr>
        <w:t> </w:t>
      </w:r>
    </w:p>
    <w:p w:rsidR="00F208C1" w:rsidRPr="00DA1BE6" w:rsidRDefault="004805E5" w:rsidP="00F208C1">
      <w:pPr>
        <w:pStyle w:val="Prrafodelista"/>
        <w:numPr>
          <w:ilvl w:val="0"/>
          <w:numId w:val="21"/>
        </w:numPr>
        <w:autoSpaceDN/>
        <w:ind w:left="284" w:hanging="284"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realizaron presentaciones </w:t>
      </w:r>
      <w:r w:rsidR="00815338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expertos, diálogos, </w:t>
      </w:r>
      <w:r w:rsidR="00815338">
        <w:rPr>
          <w:rFonts w:ascii="Arial" w:hAnsi="Arial" w:cs="Arial"/>
          <w:sz w:val="24"/>
          <w:szCs w:val="24"/>
        </w:rPr>
        <w:t>exposiciones</w:t>
      </w:r>
      <w:r>
        <w:rPr>
          <w:rFonts w:ascii="Arial" w:hAnsi="Arial" w:cs="Arial"/>
          <w:sz w:val="24"/>
          <w:szCs w:val="24"/>
        </w:rPr>
        <w:t xml:space="preserve"> </w:t>
      </w:r>
      <w:r w:rsidR="00995779">
        <w:rPr>
          <w:rFonts w:ascii="Arial" w:hAnsi="Arial" w:cs="Arial"/>
          <w:sz w:val="24"/>
          <w:szCs w:val="24"/>
        </w:rPr>
        <w:t>artísticas</w:t>
      </w:r>
      <w:r w:rsidR="00995779">
        <w:rPr>
          <w:rFonts w:ascii="Arial" w:hAnsi="Arial" w:cs="Arial"/>
          <w:sz w:val="24"/>
          <w:szCs w:val="24"/>
        </w:rPr>
        <w:t xml:space="preserve"> y de carteles</w:t>
      </w:r>
      <w:r>
        <w:rPr>
          <w:rFonts w:ascii="Arial" w:hAnsi="Arial" w:cs="Arial"/>
          <w:sz w:val="24"/>
          <w:szCs w:val="24"/>
        </w:rPr>
        <w:t>, entre otras actividades, con la finalidad de generar soluciones innovadoras</w:t>
      </w:r>
      <w:r w:rsidR="00F208C1" w:rsidRPr="004805E5">
        <w:rPr>
          <w:rFonts w:ascii="Arial" w:hAnsi="Arial" w:cs="Arial"/>
          <w:b/>
          <w:bCs/>
          <w:sz w:val="24"/>
          <w:szCs w:val="24"/>
        </w:rPr>
        <w:t>.</w:t>
      </w:r>
    </w:p>
    <w:p w:rsidR="00F208C1" w:rsidRPr="00336CB2" w:rsidRDefault="00F208C1" w:rsidP="00F208C1">
      <w:pPr>
        <w:pStyle w:val="Prrafodelista"/>
        <w:suppressAutoHyphens w:val="0"/>
        <w:autoSpaceDN/>
        <w:ind w:left="284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F208C1" w:rsidRDefault="003E570D" w:rsidP="003E570D">
      <w:pPr>
        <w:jc w:val="both"/>
        <w:rPr>
          <w:rFonts w:ascii="Arial" w:hAnsi="Arial" w:cs="Arial"/>
          <w:sz w:val="24"/>
          <w:szCs w:val="24"/>
        </w:rPr>
      </w:pPr>
      <w:r w:rsidRPr="00EF4B27">
        <w:rPr>
          <w:rFonts w:ascii="Arial" w:hAnsi="Arial" w:cs="Arial"/>
          <w:b/>
          <w:bCs/>
          <w:spacing w:val="-6"/>
          <w:sz w:val="24"/>
          <w:szCs w:val="24"/>
        </w:rPr>
        <w:t>Tijuana</w:t>
      </w:r>
      <w:r w:rsidR="00F208C1" w:rsidRPr="00EF4B27">
        <w:rPr>
          <w:rFonts w:ascii="Arial" w:hAnsi="Arial" w:cs="Arial"/>
          <w:b/>
          <w:bCs/>
          <w:spacing w:val="-6"/>
          <w:sz w:val="24"/>
          <w:szCs w:val="24"/>
        </w:rPr>
        <w:t xml:space="preserve">, B.C., </w:t>
      </w:r>
      <w:r w:rsidR="00B450C6" w:rsidRPr="00EF4B27">
        <w:rPr>
          <w:rFonts w:ascii="Arial" w:hAnsi="Arial" w:cs="Arial"/>
          <w:b/>
          <w:bCs/>
          <w:spacing w:val="-6"/>
          <w:sz w:val="24"/>
          <w:szCs w:val="24"/>
        </w:rPr>
        <w:t>martes 26</w:t>
      </w:r>
      <w:r w:rsidR="00F208C1" w:rsidRPr="00EF4B27">
        <w:rPr>
          <w:rFonts w:ascii="Arial" w:hAnsi="Arial" w:cs="Arial"/>
          <w:b/>
          <w:bCs/>
          <w:spacing w:val="-6"/>
          <w:sz w:val="24"/>
          <w:szCs w:val="24"/>
        </w:rPr>
        <w:t xml:space="preserve"> de noviembre de 2019</w:t>
      </w:r>
      <w:r w:rsidR="00F208C1" w:rsidRPr="007658DA">
        <w:rPr>
          <w:rFonts w:ascii="Arial" w:hAnsi="Arial" w:cs="Arial"/>
          <w:sz w:val="24"/>
          <w:szCs w:val="24"/>
        </w:rPr>
        <w:t xml:space="preserve">.- </w:t>
      </w:r>
      <w:r w:rsidR="005A0D30">
        <w:rPr>
          <w:rFonts w:ascii="Arial" w:hAnsi="Arial" w:cs="Arial"/>
          <w:sz w:val="24"/>
          <w:szCs w:val="24"/>
        </w:rPr>
        <w:t>Se llev</w:t>
      </w:r>
      <w:r w:rsidR="00094941">
        <w:rPr>
          <w:rFonts w:ascii="Arial" w:hAnsi="Arial" w:cs="Arial"/>
          <w:sz w:val="24"/>
          <w:szCs w:val="24"/>
        </w:rPr>
        <w:t>ó</w:t>
      </w:r>
      <w:r w:rsidR="005A0D30">
        <w:rPr>
          <w:rFonts w:ascii="Arial" w:hAnsi="Arial" w:cs="Arial"/>
          <w:sz w:val="24"/>
          <w:szCs w:val="24"/>
        </w:rPr>
        <w:t xml:space="preserve"> a cabo</w:t>
      </w:r>
      <w:r w:rsidR="006C38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3842" w:rsidRPr="00995779">
        <w:rPr>
          <w:rFonts w:ascii="Arial" w:hAnsi="Arial" w:cs="Arial"/>
          <w:sz w:val="24"/>
          <w:szCs w:val="24"/>
        </w:rPr>
        <w:t>Re:Borders</w:t>
      </w:r>
      <w:proofErr w:type="spellEnd"/>
      <w:r w:rsidR="006C3842" w:rsidRPr="00995779">
        <w:rPr>
          <w:rFonts w:ascii="Arial" w:hAnsi="Arial" w:cs="Arial"/>
          <w:sz w:val="24"/>
          <w:szCs w:val="24"/>
        </w:rPr>
        <w:t>,</w:t>
      </w:r>
      <w:r w:rsidR="005A0D30">
        <w:rPr>
          <w:rFonts w:ascii="Arial" w:hAnsi="Arial" w:cs="Arial"/>
          <w:sz w:val="24"/>
          <w:szCs w:val="24"/>
        </w:rPr>
        <w:t xml:space="preserve"> la primera conferencia anual que explora problemas regionales claves y soluciones innovadoras, </w:t>
      </w:r>
      <w:r w:rsidR="00B450C6">
        <w:rPr>
          <w:rFonts w:ascii="Arial" w:hAnsi="Arial" w:cs="Arial"/>
          <w:sz w:val="24"/>
          <w:szCs w:val="24"/>
        </w:rPr>
        <w:t>en la que participaro</w:t>
      </w:r>
      <w:r w:rsidR="006C3842">
        <w:rPr>
          <w:rFonts w:ascii="Arial" w:hAnsi="Arial" w:cs="Arial"/>
          <w:sz w:val="24"/>
          <w:szCs w:val="24"/>
        </w:rPr>
        <w:t xml:space="preserve">n académicos, profesionales, estudiantes y comunidad en general interesada en el tema </w:t>
      </w:r>
      <w:r w:rsidR="00B450C6">
        <w:rPr>
          <w:rFonts w:ascii="Arial" w:hAnsi="Arial" w:cs="Arial"/>
          <w:sz w:val="24"/>
          <w:szCs w:val="24"/>
        </w:rPr>
        <w:t>de</w:t>
      </w:r>
      <w:r w:rsidR="006C3842">
        <w:rPr>
          <w:rFonts w:ascii="Arial" w:hAnsi="Arial" w:cs="Arial"/>
          <w:sz w:val="24"/>
          <w:szCs w:val="24"/>
        </w:rPr>
        <w:t xml:space="preserve"> “El uso de los recursos hídricos e</w:t>
      </w:r>
      <w:r w:rsidR="00094941">
        <w:rPr>
          <w:rFonts w:ascii="Arial" w:hAnsi="Arial" w:cs="Arial"/>
          <w:sz w:val="24"/>
          <w:szCs w:val="24"/>
        </w:rPr>
        <w:t>n California y Baja California”</w:t>
      </w:r>
      <w:r w:rsidR="00B450C6">
        <w:rPr>
          <w:rFonts w:ascii="Arial" w:hAnsi="Arial" w:cs="Arial"/>
          <w:sz w:val="24"/>
          <w:szCs w:val="24"/>
        </w:rPr>
        <w:t>. Fue organizada por la</w:t>
      </w:r>
      <w:r w:rsidR="00094941">
        <w:rPr>
          <w:rFonts w:ascii="Arial" w:hAnsi="Arial" w:cs="Arial"/>
          <w:sz w:val="24"/>
          <w:szCs w:val="24"/>
        </w:rPr>
        <w:t xml:space="preserve"> Universidad Autónoma de Baja California (UABC) </w:t>
      </w:r>
      <w:r w:rsidR="00815338">
        <w:rPr>
          <w:rFonts w:ascii="Arial" w:hAnsi="Arial" w:cs="Arial"/>
          <w:sz w:val="24"/>
          <w:szCs w:val="24"/>
        </w:rPr>
        <w:t>y</w:t>
      </w:r>
      <w:r w:rsidR="0009494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4941">
        <w:rPr>
          <w:rFonts w:ascii="Arial" w:hAnsi="Arial" w:cs="Arial"/>
          <w:sz w:val="24"/>
          <w:szCs w:val="24"/>
        </w:rPr>
        <w:t>la</w:t>
      </w:r>
      <w:proofErr w:type="gramEnd"/>
      <w:r w:rsidR="00094941">
        <w:rPr>
          <w:rFonts w:ascii="Arial" w:hAnsi="Arial" w:cs="Arial"/>
          <w:sz w:val="24"/>
          <w:szCs w:val="24"/>
        </w:rPr>
        <w:t xml:space="preserve"> San Diego </w:t>
      </w:r>
      <w:proofErr w:type="spellStart"/>
      <w:r w:rsidR="00094941">
        <w:rPr>
          <w:rFonts w:ascii="Arial" w:hAnsi="Arial" w:cs="Arial"/>
          <w:sz w:val="24"/>
          <w:szCs w:val="24"/>
        </w:rPr>
        <w:t>State</w:t>
      </w:r>
      <w:proofErr w:type="spellEnd"/>
      <w:r w:rsidR="000949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941">
        <w:rPr>
          <w:rFonts w:ascii="Arial" w:hAnsi="Arial" w:cs="Arial"/>
          <w:sz w:val="24"/>
          <w:szCs w:val="24"/>
        </w:rPr>
        <w:t>University</w:t>
      </w:r>
      <w:proofErr w:type="spellEnd"/>
      <w:r w:rsidR="00094941">
        <w:rPr>
          <w:rFonts w:ascii="Arial" w:hAnsi="Arial" w:cs="Arial"/>
          <w:sz w:val="24"/>
          <w:szCs w:val="24"/>
        </w:rPr>
        <w:t xml:space="preserve"> (SDSU).</w:t>
      </w:r>
    </w:p>
    <w:p w:rsidR="006C3842" w:rsidRPr="00336CB2" w:rsidRDefault="006C3842" w:rsidP="003E570D">
      <w:pPr>
        <w:jc w:val="both"/>
        <w:rPr>
          <w:rFonts w:ascii="Arial" w:hAnsi="Arial" w:cs="Arial"/>
          <w:sz w:val="16"/>
          <w:szCs w:val="16"/>
        </w:rPr>
      </w:pPr>
    </w:p>
    <w:p w:rsidR="006C3842" w:rsidRDefault="00094941" w:rsidP="003E5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realizó los días 25 y 26 de noviembre </w:t>
      </w:r>
      <w:r w:rsidR="00DA1BE6">
        <w:rPr>
          <w:rFonts w:ascii="Arial" w:hAnsi="Arial" w:cs="Arial"/>
          <w:sz w:val="24"/>
          <w:szCs w:val="24"/>
        </w:rPr>
        <w:t xml:space="preserve">y fungieron como sedes ambas instituciones educativas. </w:t>
      </w:r>
      <w:r w:rsidR="00815338">
        <w:rPr>
          <w:rFonts w:ascii="Arial" w:hAnsi="Arial" w:cs="Arial"/>
          <w:sz w:val="24"/>
          <w:szCs w:val="24"/>
        </w:rPr>
        <w:t>E</w:t>
      </w:r>
      <w:r w:rsidR="006C3842">
        <w:rPr>
          <w:rFonts w:ascii="Arial" w:hAnsi="Arial" w:cs="Arial"/>
          <w:sz w:val="24"/>
          <w:szCs w:val="24"/>
        </w:rPr>
        <w:t>xpertos</w:t>
      </w:r>
      <w:r w:rsidR="00815338">
        <w:rPr>
          <w:rFonts w:ascii="Arial" w:hAnsi="Arial" w:cs="Arial"/>
          <w:sz w:val="24"/>
          <w:szCs w:val="24"/>
        </w:rPr>
        <w:t xml:space="preserve"> realizaron exposiciones y participaron en sesiones de</w:t>
      </w:r>
      <w:r w:rsidR="006C3842">
        <w:rPr>
          <w:rFonts w:ascii="Arial" w:hAnsi="Arial" w:cs="Arial"/>
          <w:sz w:val="24"/>
          <w:szCs w:val="24"/>
        </w:rPr>
        <w:t xml:space="preserve"> diálogos</w:t>
      </w:r>
      <w:r w:rsidR="00815338">
        <w:rPr>
          <w:rFonts w:ascii="Arial" w:hAnsi="Arial" w:cs="Arial"/>
          <w:sz w:val="24"/>
          <w:szCs w:val="24"/>
        </w:rPr>
        <w:t>; además, se exhibieron muestras</w:t>
      </w:r>
      <w:r w:rsidR="006C3842">
        <w:rPr>
          <w:rFonts w:ascii="Arial" w:hAnsi="Arial" w:cs="Arial"/>
          <w:sz w:val="24"/>
          <w:szCs w:val="24"/>
        </w:rPr>
        <w:t xml:space="preserve"> artísticas</w:t>
      </w:r>
      <w:r w:rsidR="00EF4B27">
        <w:rPr>
          <w:rFonts w:ascii="Arial" w:hAnsi="Arial" w:cs="Arial"/>
          <w:sz w:val="24"/>
          <w:szCs w:val="24"/>
        </w:rPr>
        <w:t xml:space="preserve"> y de carteles</w:t>
      </w:r>
      <w:r>
        <w:rPr>
          <w:rFonts w:ascii="Arial" w:hAnsi="Arial" w:cs="Arial"/>
          <w:sz w:val="24"/>
          <w:szCs w:val="24"/>
        </w:rPr>
        <w:t>, entre otras actividades, con la finalidad de generar soluciones innovadoras para los desafíos relacionados con el agua en la región transfronteriza</w:t>
      </w:r>
      <w:r w:rsidR="002C7FBB">
        <w:rPr>
          <w:rFonts w:ascii="Arial" w:hAnsi="Arial" w:cs="Arial"/>
          <w:sz w:val="24"/>
          <w:szCs w:val="24"/>
        </w:rPr>
        <w:t xml:space="preserve"> de México y Estados Unidos</w:t>
      </w:r>
      <w:r>
        <w:rPr>
          <w:rFonts w:ascii="Arial" w:hAnsi="Arial" w:cs="Arial"/>
          <w:sz w:val="24"/>
          <w:szCs w:val="24"/>
        </w:rPr>
        <w:t>.</w:t>
      </w:r>
    </w:p>
    <w:p w:rsidR="00DA1BE6" w:rsidRPr="00336CB2" w:rsidRDefault="00DA1BE6" w:rsidP="003E570D">
      <w:pPr>
        <w:jc w:val="both"/>
        <w:rPr>
          <w:rFonts w:ascii="Arial" w:hAnsi="Arial" w:cs="Arial"/>
          <w:sz w:val="16"/>
          <w:szCs w:val="16"/>
        </w:rPr>
      </w:pPr>
    </w:p>
    <w:p w:rsidR="004805E5" w:rsidRDefault="00DA1BE6" w:rsidP="004805E5">
      <w:pPr>
        <w:jc w:val="both"/>
        <w:rPr>
          <w:rFonts w:ascii="Arial" w:hAnsi="Arial" w:cs="Arial"/>
          <w:sz w:val="24"/>
          <w:szCs w:val="24"/>
        </w:rPr>
      </w:pPr>
      <w:r w:rsidRPr="00DA1BE6">
        <w:rPr>
          <w:rFonts w:ascii="Arial" w:hAnsi="Arial" w:cs="Arial"/>
          <w:sz w:val="24"/>
          <w:szCs w:val="24"/>
        </w:rPr>
        <w:t xml:space="preserve">En la ceremonia inaugural </w:t>
      </w:r>
      <w:r>
        <w:rPr>
          <w:rFonts w:ascii="Arial" w:hAnsi="Arial" w:cs="Arial"/>
          <w:sz w:val="24"/>
          <w:szCs w:val="24"/>
        </w:rPr>
        <w:t xml:space="preserve">realizada este día </w:t>
      </w:r>
      <w:r w:rsidRPr="00DA1BE6">
        <w:rPr>
          <w:rFonts w:ascii="Arial" w:hAnsi="Arial" w:cs="Arial"/>
          <w:sz w:val="24"/>
          <w:szCs w:val="24"/>
        </w:rPr>
        <w:t xml:space="preserve">en la UABC, el rector, doctor Daniel </w:t>
      </w:r>
      <w:r w:rsidR="00360707" w:rsidRPr="00DA1BE6">
        <w:rPr>
          <w:rFonts w:ascii="Arial" w:hAnsi="Arial" w:cs="Arial"/>
          <w:sz w:val="24"/>
          <w:szCs w:val="24"/>
          <w:shd w:val="clear" w:color="auto" w:fill="FFFFFF"/>
        </w:rPr>
        <w:t xml:space="preserve">Octavio Valdez Delgadillo,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indicó que desde diciembre de 2017 se pactó esta acción de vinculación e internacionalización para atender </w:t>
      </w:r>
      <w:r w:rsidRPr="00DA1BE6">
        <w:rPr>
          <w:rFonts w:ascii="Arial" w:hAnsi="Arial" w:cs="Arial"/>
          <w:sz w:val="24"/>
          <w:szCs w:val="24"/>
        </w:rPr>
        <w:t>un problema de carácter mundial</w:t>
      </w:r>
      <w:r w:rsidR="002C7FBB">
        <w:rPr>
          <w:rFonts w:ascii="Arial" w:hAnsi="Arial" w:cs="Arial"/>
          <w:sz w:val="24"/>
          <w:szCs w:val="24"/>
        </w:rPr>
        <w:t>.</w:t>
      </w:r>
      <w:r w:rsidR="004805E5">
        <w:rPr>
          <w:rFonts w:ascii="Arial" w:hAnsi="Arial" w:cs="Arial"/>
          <w:sz w:val="24"/>
          <w:szCs w:val="24"/>
        </w:rPr>
        <w:t xml:space="preserve"> </w:t>
      </w:r>
      <w:r w:rsidR="002C7FBB">
        <w:rPr>
          <w:rFonts w:ascii="Arial" w:hAnsi="Arial" w:cs="Arial"/>
          <w:sz w:val="24"/>
          <w:szCs w:val="24"/>
        </w:rPr>
        <w:t>Expresó que e</w:t>
      </w:r>
      <w:r w:rsidRPr="00DA1BE6">
        <w:rPr>
          <w:rFonts w:ascii="Arial" w:hAnsi="Arial" w:cs="Arial"/>
          <w:sz w:val="24"/>
          <w:szCs w:val="24"/>
        </w:rPr>
        <w:t>l desarrollo de las civilizaciones ha dependido en gran medida del aprovechamiento de los recursos hídricos utilizados para el consumo, la agricultura y la ganadería</w:t>
      </w:r>
      <w:r w:rsidR="002C7FBB">
        <w:rPr>
          <w:rFonts w:ascii="Arial" w:hAnsi="Arial" w:cs="Arial"/>
          <w:sz w:val="24"/>
          <w:szCs w:val="24"/>
        </w:rPr>
        <w:t xml:space="preserve">. </w:t>
      </w:r>
    </w:p>
    <w:p w:rsidR="004805E5" w:rsidRPr="00336CB2" w:rsidRDefault="004805E5" w:rsidP="004805E5">
      <w:pPr>
        <w:jc w:val="both"/>
        <w:rPr>
          <w:rFonts w:ascii="Arial" w:hAnsi="Arial" w:cs="Arial"/>
          <w:sz w:val="16"/>
          <w:szCs w:val="16"/>
        </w:rPr>
      </w:pPr>
    </w:p>
    <w:p w:rsidR="00DA1BE6" w:rsidRPr="00DA1BE6" w:rsidRDefault="002C7FBB" w:rsidP="0048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A1BE6" w:rsidRPr="00DA1BE6">
        <w:rPr>
          <w:rFonts w:ascii="Arial" w:hAnsi="Arial" w:cs="Arial"/>
          <w:sz w:val="24"/>
          <w:szCs w:val="24"/>
        </w:rPr>
        <w:t>En esta frontera se comparte una agenda sobre el agua cuyos temas son por demás imperantes y que incluyen el tratamiento de aguas, la distribución equitativa, el cuidado y la preservación así como el establecimiento de políticas públicas estatales y fronterizas, encaminadas hacia un mejor uso del agua, es por tanto, urgente dar seguimiento a la agenda diplomática del agua que compartimos</w:t>
      </w:r>
      <w:r>
        <w:rPr>
          <w:rFonts w:ascii="Arial" w:hAnsi="Arial" w:cs="Arial"/>
          <w:sz w:val="24"/>
          <w:szCs w:val="24"/>
        </w:rPr>
        <w:t>”</w:t>
      </w:r>
      <w:r w:rsidR="00DA1BE6" w:rsidRPr="00DA1BE6">
        <w:rPr>
          <w:rFonts w:ascii="Arial" w:hAnsi="Arial" w:cs="Arial"/>
          <w:sz w:val="24"/>
          <w:szCs w:val="24"/>
        </w:rPr>
        <w:t>.</w:t>
      </w:r>
    </w:p>
    <w:p w:rsidR="00DA1BE6" w:rsidRPr="00DA1BE6" w:rsidRDefault="00DA1BE6" w:rsidP="00DA1BE6">
      <w:pPr>
        <w:autoSpaceDN/>
        <w:jc w:val="both"/>
        <w:rPr>
          <w:rFonts w:ascii="Arial" w:hAnsi="Arial" w:cs="Arial"/>
          <w:sz w:val="16"/>
          <w:szCs w:val="16"/>
        </w:rPr>
      </w:pPr>
    </w:p>
    <w:p w:rsidR="0098568F" w:rsidRDefault="002C7FBB" w:rsidP="00DA1BE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 ambas universidades</w:t>
      </w:r>
      <w:r w:rsidR="00DA1BE6" w:rsidRPr="00DA1BE6">
        <w:rPr>
          <w:rFonts w:ascii="Arial" w:hAnsi="Arial" w:cs="Arial"/>
          <w:sz w:val="24"/>
          <w:szCs w:val="24"/>
        </w:rPr>
        <w:t xml:space="preserve"> están a favor de atender problemáticas</w:t>
      </w:r>
      <w:r>
        <w:rPr>
          <w:rFonts w:ascii="Arial" w:hAnsi="Arial" w:cs="Arial"/>
          <w:sz w:val="24"/>
          <w:szCs w:val="24"/>
        </w:rPr>
        <w:t xml:space="preserve"> referentes al cuidado del agua y señaló que la </w:t>
      </w:r>
      <w:r w:rsidR="00DA1BE6" w:rsidRPr="00DA1BE6">
        <w:rPr>
          <w:rFonts w:ascii="Arial" w:hAnsi="Arial" w:cs="Arial"/>
          <w:sz w:val="24"/>
          <w:szCs w:val="24"/>
        </w:rPr>
        <w:t>UABC ha incluido en su Plan de Desarrollo Institucional</w:t>
      </w:r>
      <w:r>
        <w:rPr>
          <w:rFonts w:ascii="Arial" w:hAnsi="Arial" w:cs="Arial"/>
          <w:sz w:val="24"/>
          <w:szCs w:val="24"/>
        </w:rPr>
        <w:t xml:space="preserve"> (PDI) 2019-2023</w:t>
      </w:r>
      <w:r w:rsidR="00DA1BE6" w:rsidRPr="00DA1BE6">
        <w:rPr>
          <w:rFonts w:ascii="Arial" w:hAnsi="Arial" w:cs="Arial"/>
          <w:sz w:val="24"/>
          <w:szCs w:val="24"/>
        </w:rPr>
        <w:t xml:space="preserve"> temas relacionados a los 17 </w:t>
      </w:r>
      <w:r>
        <w:rPr>
          <w:rFonts w:ascii="Arial" w:hAnsi="Arial" w:cs="Arial"/>
          <w:sz w:val="24"/>
          <w:szCs w:val="24"/>
        </w:rPr>
        <w:t>objetivos de la Agenda 2030 de D</w:t>
      </w:r>
      <w:r w:rsidR="00DA1BE6" w:rsidRPr="00DA1BE6">
        <w:rPr>
          <w:rFonts w:ascii="Arial" w:hAnsi="Arial" w:cs="Arial"/>
          <w:sz w:val="24"/>
          <w:szCs w:val="24"/>
        </w:rPr>
        <w:t xml:space="preserve">esarrollo </w:t>
      </w:r>
      <w:r>
        <w:rPr>
          <w:rFonts w:ascii="Arial" w:hAnsi="Arial" w:cs="Arial"/>
          <w:sz w:val="24"/>
          <w:szCs w:val="24"/>
        </w:rPr>
        <w:t>S</w:t>
      </w:r>
      <w:r w:rsidR="00DA1BE6" w:rsidRPr="00DA1BE6">
        <w:rPr>
          <w:rFonts w:ascii="Arial" w:hAnsi="Arial" w:cs="Arial"/>
          <w:sz w:val="24"/>
          <w:szCs w:val="24"/>
        </w:rPr>
        <w:t>ostenible propuestos por la Unesco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8568F" w:rsidRPr="00336CB2" w:rsidRDefault="0098568F" w:rsidP="00DA1BE6">
      <w:pPr>
        <w:autoSpaceDN/>
        <w:jc w:val="both"/>
        <w:rPr>
          <w:rFonts w:ascii="Arial" w:hAnsi="Arial" w:cs="Arial"/>
          <w:sz w:val="16"/>
          <w:szCs w:val="16"/>
        </w:rPr>
      </w:pPr>
    </w:p>
    <w:p w:rsidR="00DA1BE6" w:rsidRPr="00DA1BE6" w:rsidRDefault="0098568F" w:rsidP="00DA1BE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se han </w:t>
      </w:r>
      <w:r w:rsidR="00E40B4B">
        <w:rPr>
          <w:rFonts w:ascii="Arial" w:hAnsi="Arial" w:cs="Arial"/>
          <w:sz w:val="24"/>
          <w:szCs w:val="24"/>
        </w:rPr>
        <w:t>realizado</w:t>
      </w:r>
      <w:r>
        <w:rPr>
          <w:rFonts w:ascii="Arial" w:hAnsi="Arial" w:cs="Arial"/>
          <w:sz w:val="24"/>
          <w:szCs w:val="24"/>
        </w:rPr>
        <w:t xml:space="preserve"> diversas acciones que</w:t>
      </w:r>
      <w:r w:rsidR="00E40B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 bien han traído beneficios a la frontera, también han </w:t>
      </w:r>
      <w:r w:rsidR="00DA1BE6" w:rsidRPr="00DA1BE6">
        <w:rPr>
          <w:rFonts w:ascii="Arial" w:hAnsi="Arial" w:cs="Arial"/>
          <w:sz w:val="24"/>
          <w:szCs w:val="24"/>
        </w:rPr>
        <w:t>ocasionado problemas de sobrepoblación y asimetrías económico-sociales entre ambos países</w:t>
      </w:r>
      <w:r>
        <w:rPr>
          <w:rFonts w:ascii="Arial" w:hAnsi="Arial" w:cs="Arial"/>
          <w:sz w:val="24"/>
          <w:szCs w:val="24"/>
        </w:rPr>
        <w:t xml:space="preserve">, por lo que se requieren </w:t>
      </w:r>
      <w:r w:rsidR="00DA1BE6" w:rsidRPr="00DA1BE6">
        <w:rPr>
          <w:rFonts w:ascii="Arial" w:hAnsi="Arial" w:cs="Arial"/>
          <w:sz w:val="24"/>
          <w:szCs w:val="24"/>
        </w:rPr>
        <w:t>solucio</w:t>
      </w:r>
      <w:r w:rsidR="00E40B4B">
        <w:rPr>
          <w:rFonts w:ascii="Arial" w:hAnsi="Arial" w:cs="Arial"/>
          <w:sz w:val="24"/>
          <w:szCs w:val="24"/>
        </w:rPr>
        <w:t xml:space="preserve">nes </w:t>
      </w:r>
      <w:r>
        <w:rPr>
          <w:rFonts w:ascii="Arial" w:hAnsi="Arial" w:cs="Arial"/>
          <w:sz w:val="24"/>
          <w:szCs w:val="24"/>
        </w:rPr>
        <w:t xml:space="preserve">y las universidades </w:t>
      </w:r>
      <w:r w:rsidR="00E40B4B">
        <w:rPr>
          <w:rFonts w:ascii="Arial" w:hAnsi="Arial" w:cs="Arial"/>
          <w:sz w:val="24"/>
          <w:szCs w:val="24"/>
        </w:rPr>
        <w:t xml:space="preserve">son </w:t>
      </w:r>
      <w:r>
        <w:rPr>
          <w:rFonts w:ascii="Arial" w:hAnsi="Arial" w:cs="Arial"/>
          <w:sz w:val="24"/>
          <w:szCs w:val="24"/>
        </w:rPr>
        <w:t>las entidades que puede</w:t>
      </w:r>
      <w:r w:rsidR="0081533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generar p</w:t>
      </w:r>
      <w:r w:rsidR="00DA1BE6" w:rsidRPr="00DA1BE6">
        <w:rPr>
          <w:rFonts w:ascii="Arial" w:hAnsi="Arial" w:cs="Arial"/>
          <w:sz w:val="24"/>
          <w:szCs w:val="24"/>
        </w:rPr>
        <w:t>ropuestas que incidan en la toma de decisiones sobre políticas públicas que redunden en la prevención y restauración de los daños ambientales, sociales y culturales causados por el mal uso del agua.</w:t>
      </w:r>
    </w:p>
    <w:p w:rsidR="00DA1BE6" w:rsidRPr="00DA1BE6" w:rsidRDefault="00DA1BE6" w:rsidP="00DA1BE6">
      <w:pPr>
        <w:autoSpaceDN/>
        <w:jc w:val="both"/>
        <w:rPr>
          <w:rFonts w:ascii="Arial" w:hAnsi="Arial" w:cs="Arial"/>
          <w:sz w:val="16"/>
          <w:szCs w:val="16"/>
        </w:rPr>
      </w:pPr>
    </w:p>
    <w:p w:rsidR="00DA1BE6" w:rsidRPr="00DA1BE6" w:rsidRDefault="0098568F" w:rsidP="00DA1BE6">
      <w:pPr>
        <w:autoSpaceDN/>
        <w:jc w:val="both"/>
        <w:rPr>
          <w:rFonts w:ascii="Arial" w:hAnsi="Arial" w:cs="Arial"/>
          <w:sz w:val="24"/>
          <w:szCs w:val="24"/>
        </w:rPr>
      </w:pPr>
      <w:r w:rsidRPr="0098568F">
        <w:rPr>
          <w:rFonts w:ascii="Arial" w:hAnsi="Arial" w:cs="Arial"/>
          <w:sz w:val="24"/>
          <w:szCs w:val="24"/>
        </w:rPr>
        <w:t>“</w:t>
      </w:r>
      <w:r w:rsidR="00DA1BE6" w:rsidRPr="00DA1BE6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 xml:space="preserve">nuestra tarea </w:t>
      </w:r>
      <w:r w:rsidR="00DA1BE6" w:rsidRPr="00DA1BE6">
        <w:rPr>
          <w:rFonts w:ascii="Arial" w:hAnsi="Arial" w:cs="Arial"/>
          <w:sz w:val="24"/>
          <w:szCs w:val="24"/>
        </w:rPr>
        <w:t xml:space="preserve">fortalecer políticas fronterizas para el procesamiento de aguas residuales, así </w:t>
      </w:r>
      <w:r w:rsidR="00DA1BE6" w:rsidRPr="00DA1BE6">
        <w:rPr>
          <w:rFonts w:ascii="Arial" w:hAnsi="Arial" w:cs="Arial"/>
          <w:spacing w:val="-4"/>
          <w:sz w:val="24"/>
          <w:szCs w:val="24"/>
        </w:rPr>
        <w:t>como el manejo adecuado de sustancias y residuos peligrosos que van a dar a nuestros mares y ríos. Es necesario frenar el daño a nuestro ecosistema y recuperar la calidad del agua que compartimos.</w:t>
      </w:r>
      <w:r w:rsidRPr="0098568F">
        <w:rPr>
          <w:rFonts w:ascii="Arial" w:hAnsi="Arial" w:cs="Arial"/>
          <w:spacing w:val="-4"/>
          <w:sz w:val="24"/>
          <w:szCs w:val="24"/>
        </w:rPr>
        <w:t xml:space="preserve"> </w:t>
      </w:r>
      <w:r w:rsidR="00DA1BE6" w:rsidRPr="00DA1BE6">
        <w:rPr>
          <w:rFonts w:ascii="Arial" w:hAnsi="Arial" w:cs="Arial"/>
          <w:spacing w:val="-4"/>
          <w:sz w:val="24"/>
          <w:szCs w:val="24"/>
        </w:rPr>
        <w:t>Estoy seguro que los resultados obtenidos en estas dos sesiones de trabajo, traerán más actividades en beneficio de nuestra gran región</w:t>
      </w:r>
      <w:r w:rsidRPr="0098568F">
        <w:rPr>
          <w:rFonts w:ascii="Arial" w:hAnsi="Arial" w:cs="Arial"/>
          <w:spacing w:val="-4"/>
          <w:sz w:val="24"/>
          <w:szCs w:val="24"/>
        </w:rPr>
        <w:t>”, puntualizó el doctor Valdez Delgadillo</w:t>
      </w:r>
      <w:r w:rsidR="00DA1BE6" w:rsidRPr="00DA1BE6">
        <w:rPr>
          <w:rFonts w:ascii="Arial" w:hAnsi="Arial" w:cs="Arial"/>
          <w:spacing w:val="-4"/>
          <w:sz w:val="24"/>
          <w:szCs w:val="24"/>
        </w:rPr>
        <w:t>.</w:t>
      </w:r>
    </w:p>
    <w:p w:rsidR="00DA1BE6" w:rsidRDefault="00DA1BE6" w:rsidP="00DA1BE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A1BE6" w:rsidRDefault="00DA1BE6" w:rsidP="00DA1BE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450C6" w:rsidRDefault="00B450C6" w:rsidP="00DA1BE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450C6" w:rsidRPr="00B450C6" w:rsidRDefault="00DA1BE6" w:rsidP="00B450C6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De igual manera, la presidenta de la SDSU, doctora Adela de la Torre,</w:t>
      </w:r>
      <w:r w:rsidR="00B450C6">
        <w:rPr>
          <w:rFonts w:ascii="Arial" w:hAnsi="Arial" w:cs="Arial"/>
          <w:sz w:val="24"/>
          <w:szCs w:val="24"/>
          <w:shd w:val="clear" w:color="auto" w:fill="FFFFFF"/>
        </w:rPr>
        <w:t xml:space="preserve"> mencionó que a</w:t>
      </w:r>
      <w:r w:rsidR="00B450C6" w:rsidRPr="00B450C6">
        <w:rPr>
          <w:rFonts w:ascii="Arial" w:hAnsi="Arial" w:cs="Arial"/>
          <w:sz w:val="24"/>
          <w:szCs w:val="23"/>
        </w:rPr>
        <w:t xml:space="preserve"> través de esta conferencia, tenemos la oportunidad de desarrollar y fortalecer los enfoques regionales más innovadores sobre cómo </w:t>
      </w:r>
      <w:r w:rsidR="00B450C6">
        <w:rPr>
          <w:rFonts w:ascii="Arial" w:hAnsi="Arial" w:cs="Arial"/>
          <w:sz w:val="24"/>
          <w:szCs w:val="23"/>
        </w:rPr>
        <w:t>se usa</w:t>
      </w:r>
      <w:r w:rsidR="00B450C6" w:rsidRPr="00B450C6">
        <w:rPr>
          <w:rFonts w:ascii="Arial" w:hAnsi="Arial" w:cs="Arial"/>
          <w:sz w:val="24"/>
          <w:szCs w:val="23"/>
        </w:rPr>
        <w:t>, preserva y valora el agua, un recurso valioso y crítico para el éxito de la región San Diego-Tijuana.</w:t>
      </w:r>
    </w:p>
    <w:p w:rsidR="00B450C6" w:rsidRPr="00B450C6" w:rsidRDefault="00B450C6" w:rsidP="00B450C6">
      <w:pPr>
        <w:autoSpaceDN/>
        <w:jc w:val="both"/>
        <w:rPr>
          <w:rFonts w:ascii="Arial" w:hAnsi="Arial" w:cs="Arial"/>
          <w:sz w:val="12"/>
          <w:szCs w:val="12"/>
        </w:rPr>
      </w:pPr>
    </w:p>
    <w:p w:rsidR="00B450C6" w:rsidRPr="00B450C6" w:rsidRDefault="00B450C6" w:rsidP="00B450C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Pr="00B450C6">
        <w:rPr>
          <w:rFonts w:ascii="Arial" w:hAnsi="Arial" w:cs="Arial"/>
          <w:sz w:val="24"/>
          <w:szCs w:val="23"/>
        </w:rPr>
        <w:t>Espero que todos se llev</w:t>
      </w:r>
      <w:r>
        <w:rPr>
          <w:rFonts w:ascii="Arial" w:hAnsi="Arial" w:cs="Arial"/>
          <w:sz w:val="24"/>
          <w:szCs w:val="23"/>
        </w:rPr>
        <w:t>e</w:t>
      </w:r>
      <w:r w:rsidRPr="00B450C6">
        <w:rPr>
          <w:rFonts w:ascii="Arial" w:hAnsi="Arial" w:cs="Arial"/>
          <w:sz w:val="24"/>
          <w:szCs w:val="23"/>
        </w:rPr>
        <w:t xml:space="preserve">n al menos una idea y conexión que inspire su trabajo futuro y nuevas soluciones. Mi deseo es que cuando nos reunamos nuevamente en </w:t>
      </w:r>
      <w:proofErr w:type="spellStart"/>
      <w:r w:rsidRPr="00F74255">
        <w:rPr>
          <w:rFonts w:ascii="Arial" w:hAnsi="Arial" w:cs="Arial"/>
          <w:sz w:val="24"/>
          <w:szCs w:val="23"/>
        </w:rPr>
        <w:t>Re</w:t>
      </w:r>
      <w:proofErr w:type="gramStart"/>
      <w:r w:rsidR="00815338" w:rsidRPr="00F74255">
        <w:rPr>
          <w:rFonts w:ascii="Arial" w:hAnsi="Arial" w:cs="Arial"/>
          <w:sz w:val="24"/>
          <w:szCs w:val="23"/>
        </w:rPr>
        <w:t>:B</w:t>
      </w:r>
      <w:r w:rsidRPr="00F74255">
        <w:rPr>
          <w:rFonts w:ascii="Arial" w:hAnsi="Arial" w:cs="Arial"/>
          <w:sz w:val="24"/>
          <w:szCs w:val="23"/>
        </w:rPr>
        <w:t>order</w:t>
      </w:r>
      <w:r w:rsidR="00815338" w:rsidRPr="00F74255">
        <w:rPr>
          <w:rFonts w:ascii="Arial" w:hAnsi="Arial" w:cs="Arial"/>
          <w:sz w:val="24"/>
          <w:szCs w:val="23"/>
        </w:rPr>
        <w:t>s</w:t>
      </w:r>
      <w:proofErr w:type="spellEnd"/>
      <w:proofErr w:type="gramEnd"/>
      <w:r w:rsidRPr="00B450C6">
        <w:rPr>
          <w:rFonts w:ascii="Arial" w:hAnsi="Arial" w:cs="Arial"/>
          <w:sz w:val="24"/>
          <w:szCs w:val="23"/>
        </w:rPr>
        <w:t xml:space="preserve"> 2020</w:t>
      </w:r>
      <w:r>
        <w:rPr>
          <w:rFonts w:ascii="Arial" w:hAnsi="Arial" w:cs="Arial"/>
          <w:sz w:val="24"/>
          <w:szCs w:val="23"/>
        </w:rPr>
        <w:t>,</w:t>
      </w:r>
      <w:r w:rsidRPr="00B450C6">
        <w:rPr>
          <w:rFonts w:ascii="Arial" w:hAnsi="Arial" w:cs="Arial"/>
          <w:sz w:val="24"/>
          <w:szCs w:val="23"/>
        </w:rPr>
        <w:t xml:space="preserve"> tengamos muchas historias para compartir sobre las semillas de la innovación que brotaron aquí y las alianzas que se fortalecieron para hacer que nuestra frontera, la cual es famosa mundialmente, sea el modelo global de cómo se resuelven los desafíos fronterizos</w:t>
      </w:r>
      <w:r>
        <w:rPr>
          <w:rFonts w:ascii="Arial" w:hAnsi="Arial" w:cs="Arial"/>
          <w:sz w:val="24"/>
          <w:szCs w:val="23"/>
        </w:rPr>
        <w:t>”, manifestó</w:t>
      </w:r>
      <w:r w:rsidRPr="00B450C6">
        <w:rPr>
          <w:rFonts w:ascii="Arial" w:hAnsi="Arial" w:cs="Arial"/>
          <w:sz w:val="24"/>
          <w:szCs w:val="23"/>
        </w:rPr>
        <w:t>.</w:t>
      </w:r>
    </w:p>
    <w:p w:rsidR="00DA1BE6" w:rsidRPr="0070654E" w:rsidRDefault="00DA1BE6" w:rsidP="00DA1BE6">
      <w:pPr>
        <w:jc w:val="both"/>
        <w:rPr>
          <w:rFonts w:ascii="Arial" w:hAnsi="Arial" w:cs="Arial"/>
          <w:sz w:val="12"/>
          <w:szCs w:val="12"/>
          <w:shd w:val="clear" w:color="auto" w:fill="FFFFFF"/>
        </w:rPr>
      </w:pPr>
    </w:p>
    <w:p w:rsidR="00DA1BE6" w:rsidRPr="00EB11B2" w:rsidRDefault="00DA1BE6" w:rsidP="00DA1BE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También participó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la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cónsul general de los Estados Unidos en Tijuana,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Sue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Saarnio</w:t>
      </w:r>
      <w:proofErr w:type="spellEnd"/>
      <w:r w:rsidR="00EB11B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B11B2" w:rsidRPr="00EB11B2">
        <w:rPr>
          <w:rFonts w:ascii="Arial" w:hAnsi="Arial" w:cs="Arial"/>
          <w:sz w:val="24"/>
          <w:szCs w:val="24"/>
          <w:shd w:val="clear" w:color="auto" w:fill="FFFFFF"/>
        </w:rPr>
        <w:t xml:space="preserve">quien 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 xml:space="preserve">indicó que la </w:t>
      </w:r>
      <w:r w:rsidR="00EB11B2" w:rsidRPr="00EB11B2">
        <w:rPr>
          <w:rFonts w:ascii="Arial" w:hAnsi="Arial" w:cs="Arial"/>
          <w:sz w:val="24"/>
          <w:szCs w:val="24"/>
          <w:shd w:val="clear" w:color="auto" w:fill="FFFFFF"/>
        </w:rPr>
        <w:t xml:space="preserve">región de California y Baja California 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>comparten las aguas de los ríos C</w:t>
      </w:r>
      <w:r w:rsidR="00FF799C" w:rsidRPr="00EB11B2">
        <w:rPr>
          <w:rFonts w:ascii="Arial" w:hAnsi="Arial" w:cs="Arial"/>
          <w:sz w:val="24"/>
          <w:szCs w:val="24"/>
          <w:shd w:val="clear" w:color="auto" w:fill="FFFFFF"/>
        </w:rPr>
        <w:t>olorado, Nuevo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 xml:space="preserve"> y Tijuana, además de las que contiene el</w:t>
      </w:r>
      <w:r w:rsidR="00FF799C" w:rsidRPr="00EB11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FF799C" w:rsidRPr="00EB11B2">
        <w:rPr>
          <w:rFonts w:ascii="Arial" w:hAnsi="Arial" w:cs="Arial"/>
          <w:sz w:val="24"/>
          <w:szCs w:val="24"/>
          <w:shd w:val="clear" w:color="auto" w:fill="FFFFFF"/>
        </w:rPr>
        <w:t>céano Pacífico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>. “Este</w:t>
      </w:r>
      <w:r w:rsidR="00FF799C" w:rsidRPr="00FF7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F799C" w:rsidRPr="00EB11B2">
        <w:rPr>
          <w:rFonts w:ascii="Arial" w:hAnsi="Arial" w:cs="Arial"/>
          <w:sz w:val="24"/>
          <w:szCs w:val="24"/>
          <w:shd w:val="clear" w:color="auto" w:fill="FFFFFF"/>
        </w:rPr>
        <w:t>es un espacio único, donde dos países se preocupan y se ocupan de resolver los retos más complejos como es el agua que compartimos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 xml:space="preserve">”. Puntualizó que trabajando unidos </w:t>
      </w:r>
      <w:r w:rsidR="00EB11B2" w:rsidRPr="00EB11B2">
        <w:rPr>
          <w:rFonts w:ascii="Arial" w:hAnsi="Arial" w:cs="Arial"/>
          <w:sz w:val="24"/>
          <w:szCs w:val="24"/>
          <w:shd w:val="clear" w:color="auto" w:fill="FFFFFF"/>
        </w:rPr>
        <w:t xml:space="preserve">gobierno, academia y sociedad civil, 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>se podrán encontrar</w:t>
      </w:r>
      <w:r w:rsidR="00EB11B2" w:rsidRPr="00EB11B2">
        <w:rPr>
          <w:rFonts w:ascii="Arial" w:hAnsi="Arial" w:cs="Arial"/>
          <w:sz w:val="24"/>
          <w:szCs w:val="24"/>
          <w:shd w:val="clear" w:color="auto" w:fill="FFFFFF"/>
        </w:rPr>
        <w:t xml:space="preserve"> soluciones 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>que brinden un mejor uso de este recurso.</w:t>
      </w:r>
    </w:p>
    <w:p w:rsidR="00DA1BE6" w:rsidRPr="0070654E" w:rsidRDefault="00DA1BE6" w:rsidP="00DA1BE6">
      <w:pPr>
        <w:jc w:val="both"/>
        <w:rPr>
          <w:rFonts w:ascii="Arial" w:hAnsi="Arial" w:cs="Arial"/>
          <w:sz w:val="12"/>
          <w:szCs w:val="12"/>
          <w:shd w:val="clear" w:color="auto" w:fill="FFFFFF"/>
        </w:rPr>
      </w:pPr>
    </w:p>
    <w:p w:rsidR="00FF799C" w:rsidRPr="00FF799C" w:rsidRDefault="00DA1BE6" w:rsidP="004805E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Finalmente, el doctor </w:t>
      </w:r>
      <w:proofErr w:type="spellStart"/>
      <w:r w:rsidRPr="00360707">
        <w:rPr>
          <w:rFonts w:ascii="Arial" w:hAnsi="Arial" w:cs="Arial"/>
          <w:sz w:val="24"/>
          <w:szCs w:val="24"/>
          <w:shd w:val="clear" w:color="auto" w:fill="FFFFFF"/>
        </w:rPr>
        <w:t>Natanael</w:t>
      </w:r>
      <w:proofErr w:type="spellEnd"/>
      <w:r w:rsidRPr="00360707">
        <w:rPr>
          <w:rFonts w:ascii="Arial" w:hAnsi="Arial" w:cs="Arial"/>
          <w:sz w:val="24"/>
          <w:szCs w:val="24"/>
          <w:shd w:val="clear" w:color="auto" w:fill="FFFFFF"/>
        </w:rPr>
        <w:t xml:space="preserve"> Ramírez Angulo, 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>irector de la Facultad de Economía y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>Relaciones Internacionales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la</w:t>
      </w:r>
      <w:r w:rsidR="00FF799C">
        <w:rPr>
          <w:rFonts w:ascii="Arial" w:hAnsi="Arial" w:cs="Arial"/>
          <w:sz w:val="24"/>
          <w:szCs w:val="24"/>
          <w:shd w:val="clear" w:color="auto" w:fill="FFFFFF"/>
        </w:rPr>
        <w:t xml:space="preserve"> UABC, Campus Tijuana, mencionó que la cooperación </w:t>
      </w:r>
      <w:r w:rsidR="00FF799C" w:rsidRPr="00FF799C">
        <w:rPr>
          <w:rFonts w:ascii="Arial" w:hAnsi="Arial" w:cs="Arial"/>
          <w:sz w:val="24"/>
          <w:szCs w:val="24"/>
        </w:rPr>
        <w:t>desde el ámbito de la educación superior es de gran relevancia, por lo que resulta importante seguir aportando a la vinculación y cooperación entre universidades e instituciones de educación superior de ambos lados de la frontera.</w:t>
      </w:r>
      <w:r w:rsidR="004805E5">
        <w:rPr>
          <w:rFonts w:ascii="Arial" w:hAnsi="Arial" w:cs="Arial"/>
          <w:sz w:val="24"/>
          <w:szCs w:val="24"/>
        </w:rPr>
        <w:t xml:space="preserve"> </w:t>
      </w:r>
      <w:r w:rsidR="00FF799C">
        <w:rPr>
          <w:rFonts w:ascii="Arial" w:hAnsi="Arial" w:cs="Arial"/>
          <w:sz w:val="24"/>
          <w:szCs w:val="24"/>
        </w:rPr>
        <w:t>“</w:t>
      </w:r>
      <w:r w:rsidR="00FF799C" w:rsidRPr="00FF799C">
        <w:rPr>
          <w:rFonts w:ascii="Arial" w:hAnsi="Arial" w:cs="Arial"/>
          <w:sz w:val="24"/>
          <w:szCs w:val="24"/>
        </w:rPr>
        <w:t>Esto motivó a avanzar más en la vinculación entre la UABC y la SDSU y lograr esta conferencia que se espera se pueda realizar año con año con temas que sean de interés común para ambas regiones</w:t>
      </w:r>
      <w:r w:rsidR="00FF799C">
        <w:rPr>
          <w:rFonts w:ascii="Arial" w:hAnsi="Arial" w:cs="Arial"/>
          <w:sz w:val="24"/>
          <w:szCs w:val="24"/>
        </w:rPr>
        <w:t>”</w:t>
      </w:r>
      <w:r w:rsidR="00815338">
        <w:rPr>
          <w:rFonts w:ascii="Arial" w:hAnsi="Arial" w:cs="Arial"/>
          <w:sz w:val="24"/>
          <w:szCs w:val="24"/>
        </w:rPr>
        <w:t>,</w:t>
      </w:r>
      <w:r w:rsidR="00FF799C">
        <w:rPr>
          <w:rFonts w:ascii="Arial" w:hAnsi="Arial" w:cs="Arial"/>
          <w:sz w:val="24"/>
          <w:szCs w:val="24"/>
        </w:rPr>
        <w:t xml:space="preserve"> expresó</w:t>
      </w:r>
      <w:r w:rsidR="00FF799C" w:rsidRPr="00FF799C">
        <w:rPr>
          <w:rFonts w:ascii="Arial" w:hAnsi="Arial" w:cs="Arial"/>
          <w:sz w:val="24"/>
          <w:szCs w:val="24"/>
        </w:rPr>
        <w:t>.</w:t>
      </w:r>
    </w:p>
    <w:p w:rsidR="004805E5" w:rsidRPr="0070654E" w:rsidRDefault="004805E5" w:rsidP="004805E5">
      <w:pPr>
        <w:jc w:val="both"/>
        <w:rPr>
          <w:rFonts w:ascii="Arial" w:hAnsi="Arial" w:cs="Arial"/>
          <w:sz w:val="12"/>
          <w:szCs w:val="12"/>
          <w:shd w:val="clear" w:color="auto" w:fill="FFFFFF"/>
        </w:rPr>
      </w:pPr>
    </w:p>
    <w:p w:rsidR="004805E5" w:rsidRDefault="004805E5" w:rsidP="004805E5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En la ceremonia también conformaron el presídium la maestra 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 xml:space="preserve">Edith Montiel Ayala, </w:t>
      </w:r>
      <w:r>
        <w:rPr>
          <w:rFonts w:ascii="Arial" w:hAnsi="Arial" w:cs="Arial"/>
          <w:sz w:val="24"/>
          <w:szCs w:val="24"/>
          <w:shd w:val="clear" w:color="auto" w:fill="FFFFFF"/>
        </w:rPr>
        <w:t>vicerrectora del C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>ampus Tijuana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; doctora 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 xml:space="preserve">Cristina Alfaro, </w:t>
      </w:r>
      <w:r>
        <w:rPr>
          <w:rFonts w:ascii="Arial" w:hAnsi="Arial" w:cs="Arial"/>
          <w:sz w:val="24"/>
          <w:szCs w:val="24"/>
          <w:shd w:val="clear" w:color="auto" w:fill="FFFFFF"/>
        </w:rPr>
        <w:t>v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 xml:space="preserve">icepresidenta 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>sociada de Asuntos Globales de la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SDSU, y el arquitecto 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 xml:space="preserve">Jesús Ernesto Figueroa Sánchez, </w:t>
      </w:r>
      <w:r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>oordinador de Proyectos 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Gestión Ambiental de la </w:t>
      </w:r>
      <w:r w:rsidRPr="00360707">
        <w:rPr>
          <w:rFonts w:ascii="Arial" w:hAnsi="Arial" w:cs="Arial"/>
          <w:sz w:val="24"/>
          <w:szCs w:val="24"/>
          <w:shd w:val="clear" w:color="auto" w:fill="FFFFFF"/>
        </w:rPr>
        <w:t>UABC.</w:t>
      </w:r>
    </w:p>
    <w:p w:rsidR="00831D11" w:rsidRPr="0070654E" w:rsidRDefault="00831D11" w:rsidP="00FF799C">
      <w:pPr>
        <w:autoSpaceDN/>
        <w:jc w:val="both"/>
        <w:rPr>
          <w:rFonts w:ascii="Arial" w:hAnsi="Arial" w:cs="Arial"/>
          <w:sz w:val="16"/>
          <w:szCs w:val="16"/>
        </w:rPr>
      </w:pPr>
    </w:p>
    <w:p w:rsidR="0070654E" w:rsidRPr="0070654E" w:rsidRDefault="0070654E" w:rsidP="00FF799C">
      <w:pPr>
        <w:autoSpaceDN/>
        <w:jc w:val="both"/>
        <w:textAlignment w:val="au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0654E">
        <w:rPr>
          <w:rFonts w:ascii="Arial" w:hAnsi="Arial" w:cs="Arial"/>
          <w:b/>
          <w:sz w:val="24"/>
          <w:szCs w:val="24"/>
          <w:shd w:val="clear" w:color="auto" w:fill="FFFFFF"/>
        </w:rPr>
        <w:t>Sesiones de trabajo</w:t>
      </w:r>
    </w:p>
    <w:p w:rsidR="00F50670" w:rsidRDefault="0070654E" w:rsidP="00FF799C">
      <w:pPr>
        <w:autoSpaceDN/>
        <w:jc w:val="both"/>
        <w:textAlignment w:val="auto"/>
        <w:rPr>
          <w:rFonts w:ascii="Arial" w:hAnsi="Arial" w:cs="Arial"/>
          <w:sz w:val="24"/>
          <w:szCs w:val="42"/>
          <w:shd w:val="clear" w:color="auto" w:fill="F8F9FA"/>
        </w:rPr>
      </w:pPr>
      <w:r>
        <w:rPr>
          <w:rFonts w:ascii="Arial" w:hAnsi="Arial" w:cs="Arial"/>
          <w:sz w:val="24"/>
          <w:szCs w:val="42"/>
          <w:shd w:val="clear" w:color="auto" w:fill="F8F9FA"/>
        </w:rPr>
        <w:t xml:space="preserve">En este segundo día de trabajo se </w:t>
      </w:r>
      <w:r w:rsidR="00F50670">
        <w:rPr>
          <w:rFonts w:ascii="Arial" w:hAnsi="Arial" w:cs="Arial"/>
          <w:sz w:val="24"/>
          <w:szCs w:val="42"/>
          <w:shd w:val="clear" w:color="auto" w:fill="F8F9FA"/>
        </w:rPr>
        <w:t>efectuó</w:t>
      </w:r>
      <w:r>
        <w:rPr>
          <w:rFonts w:ascii="Arial" w:hAnsi="Arial" w:cs="Arial"/>
          <w:sz w:val="24"/>
          <w:szCs w:val="42"/>
          <w:shd w:val="clear" w:color="auto" w:fill="F8F9FA"/>
        </w:rPr>
        <w:t xml:space="preserve"> la sesión denominada</w:t>
      </w:r>
      <w:r w:rsidRPr="0070654E">
        <w:rPr>
          <w:rFonts w:ascii="Arial" w:hAnsi="Arial" w:cs="Arial"/>
          <w:sz w:val="24"/>
          <w:szCs w:val="42"/>
          <w:shd w:val="clear" w:color="auto" w:fill="F8F9FA"/>
        </w:rPr>
        <w:t xml:space="preserve"> Cambio </w:t>
      </w:r>
      <w:r w:rsidR="00815338">
        <w:rPr>
          <w:rFonts w:ascii="Arial" w:hAnsi="Arial" w:cs="Arial"/>
          <w:sz w:val="24"/>
          <w:szCs w:val="42"/>
          <w:shd w:val="clear" w:color="auto" w:fill="F8F9FA"/>
        </w:rPr>
        <w:t>C</w:t>
      </w:r>
      <w:r w:rsidRPr="0070654E">
        <w:rPr>
          <w:rFonts w:ascii="Arial" w:hAnsi="Arial" w:cs="Arial"/>
          <w:sz w:val="24"/>
          <w:szCs w:val="42"/>
          <w:shd w:val="clear" w:color="auto" w:fill="F8F9FA"/>
        </w:rPr>
        <w:t xml:space="preserve">limático, </w:t>
      </w:r>
      <w:r w:rsidR="00815338">
        <w:rPr>
          <w:rFonts w:ascii="Arial" w:hAnsi="Arial" w:cs="Arial"/>
          <w:sz w:val="24"/>
          <w:szCs w:val="42"/>
          <w:shd w:val="clear" w:color="auto" w:fill="F8F9FA"/>
        </w:rPr>
        <w:t>S</w:t>
      </w:r>
      <w:r w:rsidRPr="0070654E">
        <w:rPr>
          <w:rFonts w:ascii="Arial" w:hAnsi="Arial" w:cs="Arial"/>
          <w:sz w:val="24"/>
          <w:szCs w:val="42"/>
          <w:shd w:val="clear" w:color="auto" w:fill="F8F9FA"/>
        </w:rPr>
        <w:t xml:space="preserve">eguridad del </w:t>
      </w:r>
      <w:r w:rsidR="00815338">
        <w:rPr>
          <w:rFonts w:ascii="Arial" w:hAnsi="Arial" w:cs="Arial"/>
          <w:sz w:val="24"/>
          <w:szCs w:val="42"/>
          <w:shd w:val="clear" w:color="auto" w:fill="F8F9FA"/>
        </w:rPr>
        <w:t>A</w:t>
      </w:r>
      <w:r w:rsidRPr="0070654E">
        <w:rPr>
          <w:rFonts w:ascii="Arial" w:hAnsi="Arial" w:cs="Arial"/>
          <w:sz w:val="24"/>
          <w:szCs w:val="42"/>
          <w:shd w:val="clear" w:color="auto" w:fill="F8F9FA"/>
        </w:rPr>
        <w:t xml:space="preserve">gua y </w:t>
      </w:r>
      <w:r w:rsidR="00815338">
        <w:rPr>
          <w:rFonts w:ascii="Arial" w:hAnsi="Arial" w:cs="Arial"/>
          <w:sz w:val="24"/>
          <w:szCs w:val="42"/>
          <w:shd w:val="clear" w:color="auto" w:fill="F8F9FA"/>
        </w:rPr>
        <w:t>R</w:t>
      </w:r>
      <w:r w:rsidRPr="0070654E">
        <w:rPr>
          <w:rFonts w:ascii="Arial" w:hAnsi="Arial" w:cs="Arial"/>
          <w:sz w:val="24"/>
          <w:szCs w:val="42"/>
          <w:shd w:val="clear" w:color="auto" w:fill="F8F9FA"/>
        </w:rPr>
        <w:t>iesgos</w:t>
      </w:r>
      <w:r>
        <w:rPr>
          <w:rFonts w:ascii="Arial" w:hAnsi="Arial" w:cs="Arial"/>
          <w:sz w:val="24"/>
          <w:szCs w:val="42"/>
          <w:shd w:val="clear" w:color="auto" w:fill="F8F9FA"/>
        </w:rPr>
        <w:t xml:space="preserve">, cuyo objetivo fue </w:t>
      </w:r>
      <w:r w:rsidRPr="0070654E">
        <w:rPr>
          <w:rFonts w:ascii="Arial" w:hAnsi="Arial" w:cs="Arial"/>
          <w:sz w:val="24"/>
          <w:szCs w:val="42"/>
          <w:shd w:val="clear" w:color="auto" w:fill="F8F9FA"/>
        </w:rPr>
        <w:t>proporcionar una visión general de cómo el cambio climático ha afectado y seguirá afectando a la región fronteriza</w:t>
      </w:r>
      <w:r w:rsidR="00F50670">
        <w:rPr>
          <w:rFonts w:ascii="Arial" w:hAnsi="Arial" w:cs="Arial"/>
          <w:sz w:val="24"/>
          <w:szCs w:val="42"/>
          <w:shd w:val="clear" w:color="auto" w:fill="F8F9FA"/>
        </w:rPr>
        <w:t xml:space="preserve">. </w:t>
      </w:r>
    </w:p>
    <w:p w:rsidR="00F50670" w:rsidRPr="000B3232" w:rsidRDefault="00F50670" w:rsidP="00FF799C">
      <w:pPr>
        <w:autoSpaceDN/>
        <w:jc w:val="both"/>
        <w:textAlignment w:val="auto"/>
        <w:rPr>
          <w:rFonts w:ascii="Arial" w:hAnsi="Arial" w:cs="Arial"/>
          <w:sz w:val="16"/>
          <w:szCs w:val="16"/>
          <w:shd w:val="clear" w:color="auto" w:fill="F8F9FA"/>
        </w:rPr>
      </w:pPr>
    </w:p>
    <w:p w:rsidR="0070654E" w:rsidRDefault="00F50670" w:rsidP="00F50670">
      <w:pPr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42"/>
          <w:shd w:val="clear" w:color="auto" w:fill="F8F9FA"/>
        </w:rPr>
        <w:t xml:space="preserve">También se </w:t>
      </w:r>
      <w:r w:rsidR="00815338">
        <w:rPr>
          <w:rFonts w:ascii="Arial" w:hAnsi="Arial" w:cs="Arial"/>
          <w:sz w:val="24"/>
          <w:szCs w:val="42"/>
          <w:shd w:val="clear" w:color="auto" w:fill="F8F9FA"/>
        </w:rPr>
        <w:t>realizó la sesión Agua y C</w:t>
      </w:r>
      <w:r>
        <w:rPr>
          <w:rFonts w:ascii="Arial" w:hAnsi="Arial" w:cs="Arial"/>
          <w:sz w:val="24"/>
          <w:szCs w:val="42"/>
          <w:shd w:val="clear" w:color="auto" w:fill="F8F9FA"/>
        </w:rPr>
        <w:t xml:space="preserve">omida, en la que se abordó la importancia de este recurso principalmente en la agricultura, </w:t>
      </w:r>
      <w:r w:rsidR="000B3232">
        <w:rPr>
          <w:rFonts w:ascii="Arial" w:hAnsi="Arial" w:cs="Arial"/>
          <w:sz w:val="24"/>
          <w:szCs w:val="42"/>
          <w:shd w:val="clear" w:color="auto" w:fill="F8F9FA"/>
        </w:rPr>
        <w:t xml:space="preserve">ya que la </w:t>
      </w:r>
      <w:r w:rsidR="0070654E" w:rsidRPr="0070654E">
        <w:rPr>
          <w:rFonts w:ascii="Arial" w:hAnsi="Arial" w:cs="Arial"/>
          <w:sz w:val="24"/>
          <w:szCs w:val="24"/>
          <w:lang w:val="es-ES"/>
        </w:rPr>
        <w:t xml:space="preserve">sequía a largo plazo ha reducido la disponibilidad de agua para la región fronteriza a través de una disminución del suministro de agua superficial del sistema del río Colorado y de los acuíferos agotados. </w:t>
      </w:r>
    </w:p>
    <w:p w:rsidR="000B3232" w:rsidRPr="000B3232" w:rsidRDefault="000B3232" w:rsidP="00F50670">
      <w:pPr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:rsidR="0070654E" w:rsidRPr="0070654E" w:rsidRDefault="000B3232" w:rsidP="000B3232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La última sesión de este día, fue </w:t>
      </w:r>
      <w:r w:rsidR="00815338">
        <w:rPr>
          <w:rFonts w:ascii="Arial" w:hAnsi="Arial" w:cs="Arial"/>
          <w:sz w:val="24"/>
          <w:szCs w:val="24"/>
          <w:lang w:val="es-ES"/>
        </w:rPr>
        <w:t>Agua y E</w:t>
      </w:r>
      <w:r w:rsidR="0070654E" w:rsidRPr="0070654E">
        <w:rPr>
          <w:rFonts w:ascii="Arial" w:hAnsi="Arial" w:cs="Arial"/>
          <w:sz w:val="24"/>
          <w:szCs w:val="24"/>
          <w:lang w:val="es-ES"/>
        </w:rPr>
        <w:t>quidad</w:t>
      </w:r>
      <w:r>
        <w:rPr>
          <w:rFonts w:ascii="Arial" w:hAnsi="Arial" w:cs="Arial"/>
          <w:sz w:val="24"/>
          <w:szCs w:val="24"/>
          <w:lang w:val="es-ES"/>
        </w:rPr>
        <w:t xml:space="preserve">, donde se trató que la </w:t>
      </w:r>
      <w:r w:rsidRPr="0070654E">
        <w:rPr>
          <w:rFonts w:ascii="Arial" w:hAnsi="Arial" w:cs="Arial"/>
          <w:sz w:val="24"/>
          <w:szCs w:val="24"/>
          <w:lang w:val="es-ES"/>
        </w:rPr>
        <w:t>asignación de los recursos hídricos</w:t>
      </w:r>
      <w:r>
        <w:rPr>
          <w:rFonts w:ascii="Arial" w:hAnsi="Arial" w:cs="Arial"/>
          <w:sz w:val="24"/>
          <w:szCs w:val="24"/>
          <w:lang w:val="es-ES"/>
        </w:rPr>
        <w:t xml:space="preserve"> está</w:t>
      </w:r>
      <w:r w:rsidRPr="0070654E">
        <w:rPr>
          <w:rFonts w:ascii="Arial" w:hAnsi="Arial" w:cs="Arial"/>
          <w:sz w:val="24"/>
          <w:szCs w:val="24"/>
          <w:lang w:val="es-ES"/>
        </w:rPr>
        <w:t xml:space="preserve"> </w:t>
      </w:r>
      <w:r w:rsidR="0070654E" w:rsidRPr="0070654E">
        <w:rPr>
          <w:rFonts w:ascii="Arial" w:hAnsi="Arial" w:cs="Arial"/>
          <w:sz w:val="24"/>
          <w:szCs w:val="24"/>
          <w:lang w:val="es-ES"/>
        </w:rPr>
        <w:t>íntimamente relacionada con la cultura, la política y la justicia social. La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70654E" w:rsidRPr="0070654E">
        <w:rPr>
          <w:rFonts w:ascii="Arial" w:hAnsi="Arial" w:cs="Arial"/>
          <w:sz w:val="24"/>
          <w:szCs w:val="24"/>
          <w:lang w:val="es-ES"/>
        </w:rPr>
        <w:t>justicia ambiental in</w:t>
      </w:r>
      <w:r w:rsidR="00815338">
        <w:rPr>
          <w:rFonts w:ascii="Arial" w:hAnsi="Arial" w:cs="Arial"/>
          <w:sz w:val="24"/>
          <w:szCs w:val="24"/>
          <w:lang w:val="es-ES"/>
        </w:rPr>
        <w:t>cluye</w:t>
      </w:r>
      <w:r w:rsidR="0070654E" w:rsidRPr="0070654E">
        <w:rPr>
          <w:rFonts w:ascii="Arial" w:hAnsi="Arial" w:cs="Arial"/>
          <w:sz w:val="24"/>
          <w:szCs w:val="24"/>
          <w:lang w:val="es-ES"/>
        </w:rPr>
        <w:t xml:space="preserve"> el acceso desigual al agua y las cargas desproporcionadas asociadas con los riesgos relacionados con </w:t>
      </w:r>
      <w:r>
        <w:rPr>
          <w:rFonts w:ascii="Arial" w:hAnsi="Arial" w:cs="Arial"/>
          <w:sz w:val="24"/>
          <w:szCs w:val="24"/>
          <w:lang w:val="es-ES"/>
        </w:rPr>
        <w:t>este recurso</w:t>
      </w:r>
      <w:r w:rsidR="0070654E" w:rsidRPr="0070654E">
        <w:rPr>
          <w:rFonts w:ascii="Arial" w:hAnsi="Arial" w:cs="Arial"/>
          <w:sz w:val="24"/>
          <w:szCs w:val="24"/>
          <w:lang w:val="es-ES"/>
        </w:rPr>
        <w:t>.</w:t>
      </w:r>
    </w:p>
    <w:p w:rsidR="0070654E" w:rsidRDefault="0070654E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63472" w:rsidRDefault="00763472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63472" w:rsidRDefault="00763472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63472" w:rsidRDefault="00763472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63472" w:rsidRPr="00763472" w:rsidRDefault="00763472" w:rsidP="00763472">
      <w:pPr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</w:pPr>
      <w:bookmarkStart w:id="0" w:name="_GoBack"/>
      <w:r w:rsidRPr="00763472"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  <w:t>Por: Angélica Gómez</w:t>
      </w:r>
    </w:p>
    <w:p w:rsidR="00763472" w:rsidRPr="00763472" w:rsidRDefault="00763472" w:rsidP="00763472">
      <w:pPr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</w:pPr>
      <w:r w:rsidRPr="00763472"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  <w:t>Con información y fotos de: César Félix</w:t>
      </w:r>
      <w:bookmarkEnd w:id="0"/>
    </w:p>
    <w:sectPr w:rsidR="00763472" w:rsidRPr="00763472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1C" w:rsidRDefault="00F4311C">
      <w:r>
        <w:separator/>
      </w:r>
    </w:p>
  </w:endnote>
  <w:endnote w:type="continuationSeparator" w:id="0">
    <w:p w:rsidR="00F4311C" w:rsidRDefault="00F4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1C" w:rsidRDefault="00F4311C">
      <w:r>
        <w:rPr>
          <w:color w:val="000000"/>
        </w:rPr>
        <w:separator/>
      </w:r>
    </w:p>
  </w:footnote>
  <w:footnote w:type="continuationSeparator" w:id="0">
    <w:p w:rsidR="00F4311C" w:rsidRDefault="00F4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4"/>
  </w:num>
  <w:num w:numId="5">
    <w:abstractNumId w:val="20"/>
  </w:num>
  <w:num w:numId="6">
    <w:abstractNumId w:val="3"/>
  </w:num>
  <w:num w:numId="7">
    <w:abstractNumId w:val="13"/>
  </w:num>
  <w:num w:numId="8">
    <w:abstractNumId w:val="12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16"/>
  </w:num>
  <w:num w:numId="14">
    <w:abstractNumId w:val="0"/>
  </w:num>
  <w:num w:numId="15">
    <w:abstractNumId w:val="8"/>
  </w:num>
  <w:num w:numId="16">
    <w:abstractNumId w:val="18"/>
  </w:num>
  <w:num w:numId="17">
    <w:abstractNumId w:val="7"/>
  </w:num>
  <w:num w:numId="18">
    <w:abstractNumId w:val="9"/>
  </w:num>
  <w:num w:numId="19">
    <w:abstractNumId w:val="19"/>
  </w:num>
  <w:num w:numId="20">
    <w:abstractNumId w:val="2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6125-30FE-4125-83F7-B6D913F9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1018</Words>
  <Characters>5601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2019-11-26T21:10:00Z</cp:lastPrinted>
  <dcterms:created xsi:type="dcterms:W3CDTF">2019-11-22T23:15:00Z</dcterms:created>
  <dcterms:modified xsi:type="dcterms:W3CDTF">2019-11-26T22:02:00Z</dcterms:modified>
</cp:coreProperties>
</file>