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DED" w:rsidRDefault="007C21C5" w:rsidP="0098273F">
      <w:pPr>
        <w:jc w:val="center"/>
        <w:rPr>
          <w:rFonts w:ascii="Arial" w:hAnsi="Arial" w:cs="Arial"/>
          <w:sz w:val="16"/>
          <w:szCs w:val="16"/>
        </w:rPr>
      </w:pPr>
      <w:r>
        <w:rPr>
          <w:noProof/>
        </w:rPr>
        <w:drawing>
          <wp:anchor distT="0" distB="0" distL="114300" distR="114300" simplePos="0" relativeHeight="251658240" behindDoc="0" locked="0" layoutInCell="1" allowOverlap="1" wp14:anchorId="2277A178" wp14:editId="627A5055">
            <wp:simplePos x="0" y="0"/>
            <wp:positionH relativeFrom="column">
              <wp:posOffset>-630555</wp:posOffset>
            </wp:positionH>
            <wp:positionV relativeFrom="paragraph">
              <wp:posOffset>-38100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C100AA">
        <w:rPr>
          <w:rFonts w:ascii="Arial" w:hAnsi="Arial" w:cs="Arial"/>
          <w:b/>
          <w:sz w:val="24"/>
          <w:szCs w:val="24"/>
        </w:rPr>
        <w:t>03</w:t>
      </w:r>
      <w:r w:rsidR="0049457C">
        <w:rPr>
          <w:rFonts w:ascii="Arial" w:hAnsi="Arial" w:cs="Arial"/>
          <w:b/>
          <w:sz w:val="24"/>
          <w:szCs w:val="24"/>
        </w:rPr>
        <w:t>/2020-1</w:t>
      </w:r>
      <w:r w:rsidR="003A7DED" w:rsidRPr="003A7DED">
        <w:rPr>
          <w:rFonts w:ascii="Arial" w:hAnsi="Arial" w:cs="Arial"/>
          <w:b/>
          <w:sz w:val="36"/>
          <w:szCs w:val="24"/>
        </w:rPr>
        <w:t xml:space="preserve"> </w:t>
      </w:r>
    </w:p>
    <w:p w:rsidR="00C100AA" w:rsidRPr="00C100AA" w:rsidRDefault="00C100AA" w:rsidP="00C100AA">
      <w:pPr>
        <w:shd w:val="clear" w:color="auto" w:fill="FFFFFF"/>
        <w:suppressAutoHyphens w:val="0"/>
        <w:autoSpaceDN/>
        <w:jc w:val="center"/>
        <w:textAlignment w:val="auto"/>
        <w:rPr>
          <w:rFonts w:ascii="Calibri" w:hAnsi="Calibri"/>
          <w:color w:val="222222"/>
          <w:sz w:val="12"/>
          <w:szCs w:val="12"/>
        </w:rPr>
      </w:pPr>
      <w:r w:rsidRPr="00C100AA">
        <w:rPr>
          <w:rFonts w:ascii="Arial" w:hAnsi="Arial" w:cs="Arial"/>
          <w:color w:val="222222"/>
          <w:sz w:val="12"/>
          <w:szCs w:val="12"/>
        </w:rPr>
        <w:t> </w:t>
      </w:r>
    </w:p>
    <w:p w:rsidR="00C100AA" w:rsidRPr="00C100AA" w:rsidRDefault="00B01CE7" w:rsidP="00C100AA">
      <w:pPr>
        <w:shd w:val="clear" w:color="auto" w:fill="FFFFFF"/>
        <w:suppressAutoHyphens w:val="0"/>
        <w:autoSpaceDN/>
        <w:jc w:val="center"/>
        <w:textAlignment w:val="auto"/>
        <w:rPr>
          <w:rFonts w:ascii="Arial" w:hAnsi="Arial" w:cs="Arial"/>
          <w:color w:val="222222"/>
          <w:sz w:val="36"/>
          <w:szCs w:val="24"/>
        </w:rPr>
      </w:pPr>
      <w:r w:rsidRPr="00B01CE7">
        <w:rPr>
          <w:rFonts w:ascii="Arial" w:hAnsi="Arial" w:cs="Arial"/>
          <w:b/>
          <w:bCs/>
          <w:color w:val="222222"/>
          <w:sz w:val="36"/>
          <w:szCs w:val="24"/>
        </w:rPr>
        <w:t>Hoy entra en vigor el nuevo Estatuto General de UABC</w:t>
      </w:r>
    </w:p>
    <w:p w:rsidR="00B01CE7" w:rsidRPr="00B01CE7" w:rsidRDefault="00B01CE7" w:rsidP="00B01CE7">
      <w:pPr>
        <w:shd w:val="clear" w:color="auto" w:fill="FFFFFF"/>
        <w:suppressAutoHyphens w:val="0"/>
        <w:autoSpaceDN/>
        <w:jc w:val="center"/>
        <w:textAlignment w:val="auto"/>
        <w:rPr>
          <w:rFonts w:ascii="Arial" w:hAnsi="Arial" w:cs="Arial"/>
          <w:color w:val="222222"/>
          <w:sz w:val="12"/>
          <w:szCs w:val="12"/>
        </w:rPr>
      </w:pPr>
      <w:r w:rsidRPr="00B01CE7">
        <w:rPr>
          <w:rFonts w:ascii="Arial" w:hAnsi="Arial" w:cs="Arial"/>
          <w:color w:val="222222"/>
          <w:sz w:val="12"/>
          <w:szCs w:val="12"/>
        </w:rPr>
        <w:t> </w:t>
      </w:r>
    </w:p>
    <w:p w:rsidR="00B01CE7" w:rsidRPr="00813181" w:rsidRDefault="00B01CE7" w:rsidP="00B01CE7">
      <w:pPr>
        <w:pStyle w:val="Prrafodelista"/>
        <w:numPr>
          <w:ilvl w:val="0"/>
          <w:numId w:val="34"/>
        </w:numPr>
        <w:shd w:val="clear" w:color="auto" w:fill="FFFFFF"/>
        <w:autoSpaceDN/>
        <w:ind w:left="284" w:hanging="284"/>
        <w:jc w:val="both"/>
        <w:textAlignment w:val="auto"/>
        <w:rPr>
          <w:rFonts w:ascii="Arial" w:hAnsi="Arial" w:cs="Arial"/>
          <w:sz w:val="24"/>
          <w:szCs w:val="24"/>
        </w:rPr>
      </w:pPr>
      <w:r w:rsidRPr="00813181">
        <w:rPr>
          <w:rFonts w:ascii="Arial" w:hAnsi="Arial" w:cs="Arial"/>
          <w:iCs/>
          <w:sz w:val="24"/>
          <w:szCs w:val="24"/>
        </w:rPr>
        <w:t>B</w:t>
      </w:r>
      <w:r w:rsidR="00C100AA" w:rsidRPr="00813181">
        <w:rPr>
          <w:rFonts w:ascii="Arial" w:hAnsi="Arial" w:cs="Arial"/>
          <w:iCs/>
          <w:sz w:val="24"/>
          <w:szCs w:val="24"/>
        </w:rPr>
        <w:t>usca fortalecer el liderazgo académico regional y elevar la calidad educativa de sus estudiantes. </w:t>
      </w:r>
    </w:p>
    <w:p w:rsidR="00C100AA" w:rsidRPr="00813181" w:rsidRDefault="00C100AA" w:rsidP="00B01CE7">
      <w:pPr>
        <w:pStyle w:val="Prrafodelista"/>
        <w:numPr>
          <w:ilvl w:val="0"/>
          <w:numId w:val="34"/>
        </w:numPr>
        <w:shd w:val="clear" w:color="auto" w:fill="FFFFFF"/>
        <w:autoSpaceDN/>
        <w:ind w:left="284" w:hanging="284"/>
        <w:jc w:val="both"/>
        <w:textAlignment w:val="auto"/>
        <w:rPr>
          <w:rFonts w:ascii="Arial" w:hAnsi="Arial" w:cs="Arial"/>
          <w:sz w:val="24"/>
          <w:szCs w:val="24"/>
        </w:rPr>
      </w:pPr>
      <w:r w:rsidRPr="00813181">
        <w:rPr>
          <w:rFonts w:ascii="Arial" w:hAnsi="Arial" w:cs="Arial"/>
          <w:iCs/>
          <w:sz w:val="24"/>
          <w:szCs w:val="24"/>
        </w:rPr>
        <w:t>Se implementará una trascendente reestructuración para ser más eficaces y eficientes de cara al nuevo contexto social y económico.</w:t>
      </w:r>
    </w:p>
    <w:p w:rsidR="00C100AA" w:rsidRPr="00813181" w:rsidRDefault="00C100AA" w:rsidP="00B01CE7">
      <w:pPr>
        <w:pStyle w:val="Prrafodelista"/>
        <w:numPr>
          <w:ilvl w:val="0"/>
          <w:numId w:val="34"/>
        </w:numPr>
        <w:shd w:val="clear" w:color="auto" w:fill="FFFFFF"/>
        <w:autoSpaceDN/>
        <w:ind w:left="284" w:hanging="284"/>
        <w:jc w:val="both"/>
        <w:textAlignment w:val="auto"/>
        <w:rPr>
          <w:rFonts w:ascii="Arial" w:hAnsi="Arial" w:cs="Arial"/>
          <w:sz w:val="24"/>
          <w:szCs w:val="24"/>
        </w:rPr>
      </w:pPr>
      <w:r w:rsidRPr="00813181">
        <w:rPr>
          <w:rFonts w:ascii="Arial" w:hAnsi="Arial" w:cs="Arial"/>
          <w:iCs/>
          <w:sz w:val="24"/>
          <w:szCs w:val="24"/>
        </w:rPr>
        <w:t>Se abroga el acuerdo de c</w:t>
      </w:r>
      <w:r w:rsidR="00B01CE7" w:rsidRPr="00813181">
        <w:rPr>
          <w:rFonts w:ascii="Arial" w:hAnsi="Arial" w:cs="Arial"/>
          <w:iCs/>
          <w:sz w:val="24"/>
          <w:szCs w:val="24"/>
        </w:rPr>
        <w:t>reación del Centro de Estudios S</w:t>
      </w:r>
      <w:r w:rsidRPr="00813181">
        <w:rPr>
          <w:rFonts w:ascii="Arial" w:hAnsi="Arial" w:cs="Arial"/>
          <w:iCs/>
          <w:sz w:val="24"/>
          <w:szCs w:val="24"/>
        </w:rPr>
        <w:t>obre la Universidad.</w:t>
      </w:r>
    </w:p>
    <w:p w:rsidR="00C100AA" w:rsidRPr="00813181" w:rsidRDefault="00C100AA" w:rsidP="00C100AA">
      <w:pPr>
        <w:shd w:val="clear" w:color="auto" w:fill="FFFFFF"/>
        <w:suppressAutoHyphens w:val="0"/>
        <w:autoSpaceDN/>
        <w:jc w:val="both"/>
        <w:textAlignment w:val="auto"/>
        <w:rPr>
          <w:rFonts w:ascii="Arial" w:hAnsi="Arial" w:cs="Arial"/>
          <w:sz w:val="16"/>
          <w:szCs w:val="16"/>
        </w:rPr>
      </w:pPr>
      <w:r w:rsidRPr="00813181">
        <w:rPr>
          <w:rFonts w:ascii="Arial" w:hAnsi="Arial" w:cs="Arial"/>
          <w:sz w:val="16"/>
          <w:szCs w:val="16"/>
        </w:rPr>
        <w:t> </w:t>
      </w:r>
    </w:p>
    <w:p w:rsidR="00C100AA" w:rsidRPr="00813181" w:rsidRDefault="00B01CE7" w:rsidP="00B01CE7">
      <w:pPr>
        <w:shd w:val="clear" w:color="auto" w:fill="FFFFFF"/>
        <w:autoSpaceDN/>
        <w:jc w:val="both"/>
        <w:textAlignment w:val="auto"/>
        <w:rPr>
          <w:rFonts w:ascii="Arial" w:hAnsi="Arial" w:cs="Arial"/>
          <w:sz w:val="24"/>
          <w:szCs w:val="24"/>
        </w:rPr>
      </w:pPr>
      <w:r w:rsidRPr="00813181">
        <w:rPr>
          <w:rFonts w:ascii="Arial" w:hAnsi="Arial" w:cs="Arial"/>
          <w:b/>
          <w:sz w:val="24"/>
          <w:szCs w:val="24"/>
        </w:rPr>
        <w:t>Mexicali, B.C., lunes 6 de enero de 2020.-</w:t>
      </w:r>
      <w:r w:rsidRPr="00813181">
        <w:rPr>
          <w:rFonts w:ascii="Arial" w:hAnsi="Arial" w:cs="Arial"/>
          <w:sz w:val="24"/>
          <w:szCs w:val="24"/>
        </w:rPr>
        <w:t xml:space="preserve"> </w:t>
      </w:r>
      <w:r w:rsidR="00C100AA" w:rsidRPr="00813181">
        <w:rPr>
          <w:rFonts w:ascii="Arial" w:hAnsi="Arial" w:cs="Arial"/>
          <w:sz w:val="24"/>
          <w:szCs w:val="24"/>
        </w:rPr>
        <w:t>Hoy entró en vigor el nuevo Estatuto General de la Universidad Autónoma de Baja California</w:t>
      </w:r>
      <w:r w:rsidRPr="00813181">
        <w:rPr>
          <w:rFonts w:ascii="Arial" w:hAnsi="Arial" w:cs="Arial"/>
          <w:sz w:val="24"/>
          <w:szCs w:val="24"/>
        </w:rPr>
        <w:t xml:space="preserve"> (UABC)</w:t>
      </w:r>
      <w:r w:rsidR="00C100AA" w:rsidRPr="00813181">
        <w:rPr>
          <w:rFonts w:ascii="Arial" w:hAnsi="Arial" w:cs="Arial"/>
          <w:sz w:val="24"/>
          <w:szCs w:val="24"/>
        </w:rPr>
        <w:t xml:space="preserve">, aprobado por el pleno del Consejo Universitario para adecuar su estructura organizacional y con ello mejorar el funcionamiento, elevar la calidad educativa de sus estudiantes y fortalecer el liderazgo académico regional de la </w:t>
      </w:r>
      <w:r w:rsidRPr="00813181">
        <w:rPr>
          <w:rFonts w:ascii="Arial" w:hAnsi="Arial" w:cs="Arial"/>
          <w:sz w:val="24"/>
          <w:szCs w:val="24"/>
        </w:rPr>
        <w:t>Universidad</w:t>
      </w:r>
      <w:r w:rsidR="00C100AA" w:rsidRPr="00813181">
        <w:rPr>
          <w:rFonts w:ascii="Arial" w:hAnsi="Arial" w:cs="Arial"/>
          <w:sz w:val="24"/>
          <w:szCs w:val="24"/>
        </w:rPr>
        <w:t>.</w:t>
      </w:r>
    </w:p>
    <w:p w:rsidR="00C100AA" w:rsidRPr="00813181" w:rsidRDefault="00C100AA" w:rsidP="00B01CE7">
      <w:pPr>
        <w:shd w:val="clear" w:color="auto" w:fill="FFFFFF"/>
        <w:autoSpaceDN/>
        <w:jc w:val="both"/>
        <w:textAlignment w:val="auto"/>
        <w:rPr>
          <w:rFonts w:ascii="Arial" w:hAnsi="Arial" w:cs="Arial"/>
          <w:sz w:val="16"/>
          <w:szCs w:val="16"/>
        </w:rPr>
      </w:pPr>
      <w:r w:rsidRPr="00813181">
        <w:rPr>
          <w:rFonts w:ascii="Arial" w:hAnsi="Arial" w:cs="Arial"/>
          <w:sz w:val="16"/>
          <w:szCs w:val="16"/>
        </w:rPr>
        <w:t> </w:t>
      </w:r>
    </w:p>
    <w:p w:rsidR="00C100AA" w:rsidRPr="00813181" w:rsidRDefault="00C100AA" w:rsidP="00B01CE7">
      <w:pPr>
        <w:shd w:val="clear" w:color="auto" w:fill="FFFFFF"/>
        <w:autoSpaceDN/>
        <w:jc w:val="both"/>
        <w:textAlignment w:val="auto"/>
        <w:rPr>
          <w:rFonts w:ascii="Arial" w:hAnsi="Arial" w:cs="Arial"/>
          <w:sz w:val="24"/>
          <w:szCs w:val="24"/>
        </w:rPr>
      </w:pPr>
      <w:r w:rsidRPr="00813181">
        <w:rPr>
          <w:rFonts w:ascii="Arial" w:hAnsi="Arial" w:cs="Arial"/>
          <w:sz w:val="24"/>
          <w:szCs w:val="24"/>
        </w:rPr>
        <w:t>Con esta reestructuración académico-administrativa</w:t>
      </w:r>
      <w:r w:rsidR="00B01CE7" w:rsidRPr="00813181">
        <w:rPr>
          <w:rFonts w:ascii="Arial" w:hAnsi="Arial" w:cs="Arial"/>
          <w:sz w:val="24"/>
          <w:szCs w:val="24"/>
        </w:rPr>
        <w:t>,</w:t>
      </w:r>
      <w:r w:rsidRPr="00813181">
        <w:rPr>
          <w:rFonts w:ascii="Arial" w:hAnsi="Arial" w:cs="Arial"/>
          <w:sz w:val="24"/>
          <w:szCs w:val="24"/>
        </w:rPr>
        <w:t xml:space="preserve"> la </w:t>
      </w:r>
      <w:r w:rsidR="00B01CE7" w:rsidRPr="00813181">
        <w:rPr>
          <w:rFonts w:ascii="Arial" w:hAnsi="Arial" w:cs="Arial"/>
          <w:sz w:val="24"/>
          <w:szCs w:val="24"/>
        </w:rPr>
        <w:t xml:space="preserve">máxima casa de estudios </w:t>
      </w:r>
      <w:r w:rsidRPr="00813181">
        <w:rPr>
          <w:rFonts w:ascii="Arial" w:hAnsi="Arial" w:cs="Arial"/>
          <w:sz w:val="24"/>
          <w:szCs w:val="24"/>
        </w:rPr>
        <w:t>de Baja California responderá de manera ágil y eficaz a las exigencias del contexto social, económico y político actual</w:t>
      </w:r>
      <w:r w:rsidR="00B01CE7" w:rsidRPr="00813181">
        <w:rPr>
          <w:rFonts w:ascii="Arial" w:hAnsi="Arial" w:cs="Arial"/>
          <w:sz w:val="24"/>
          <w:szCs w:val="24"/>
        </w:rPr>
        <w:t>,</w:t>
      </w:r>
      <w:r w:rsidRPr="00813181">
        <w:rPr>
          <w:rFonts w:ascii="Arial" w:hAnsi="Arial" w:cs="Arial"/>
          <w:sz w:val="24"/>
          <w:szCs w:val="24"/>
        </w:rPr>
        <w:t xml:space="preserve"> por medio de la vinculación armónica entre las funciones sustantivas de docencia, investigación y extensión, </w:t>
      </w:r>
      <w:r w:rsidR="00B01CE7" w:rsidRPr="00813181">
        <w:rPr>
          <w:rFonts w:ascii="Arial" w:hAnsi="Arial" w:cs="Arial"/>
          <w:sz w:val="24"/>
          <w:szCs w:val="24"/>
        </w:rPr>
        <w:t xml:space="preserve">así como </w:t>
      </w:r>
      <w:r w:rsidRPr="00813181">
        <w:rPr>
          <w:rFonts w:ascii="Arial" w:hAnsi="Arial" w:cs="Arial"/>
          <w:sz w:val="24"/>
          <w:szCs w:val="24"/>
        </w:rPr>
        <w:t xml:space="preserve">la descentralización eficiente de los recursos y </w:t>
      </w:r>
      <w:r w:rsidR="00B01CE7" w:rsidRPr="00813181">
        <w:rPr>
          <w:rFonts w:ascii="Arial" w:hAnsi="Arial" w:cs="Arial"/>
          <w:sz w:val="24"/>
          <w:szCs w:val="24"/>
        </w:rPr>
        <w:t xml:space="preserve">las </w:t>
      </w:r>
      <w:r w:rsidRPr="00813181">
        <w:rPr>
          <w:rFonts w:ascii="Arial" w:hAnsi="Arial" w:cs="Arial"/>
          <w:sz w:val="24"/>
          <w:szCs w:val="24"/>
        </w:rPr>
        <w:t>funciones de la Universidad.</w:t>
      </w:r>
    </w:p>
    <w:p w:rsidR="00B01CE7" w:rsidRPr="00813181" w:rsidRDefault="00B01CE7" w:rsidP="00B01CE7">
      <w:pPr>
        <w:shd w:val="clear" w:color="auto" w:fill="FFFFFF"/>
        <w:autoSpaceDN/>
        <w:jc w:val="both"/>
        <w:textAlignment w:val="auto"/>
        <w:rPr>
          <w:rFonts w:ascii="Arial" w:hAnsi="Arial" w:cs="Arial"/>
          <w:sz w:val="16"/>
          <w:szCs w:val="16"/>
        </w:rPr>
      </w:pPr>
    </w:p>
    <w:p w:rsidR="00C100AA" w:rsidRPr="00813181" w:rsidRDefault="00C100AA" w:rsidP="00B01CE7">
      <w:pPr>
        <w:shd w:val="clear" w:color="auto" w:fill="FFFFFF"/>
        <w:autoSpaceDN/>
        <w:jc w:val="both"/>
        <w:textAlignment w:val="auto"/>
        <w:rPr>
          <w:rFonts w:ascii="Arial" w:hAnsi="Arial" w:cs="Arial"/>
          <w:sz w:val="24"/>
          <w:szCs w:val="24"/>
        </w:rPr>
      </w:pPr>
      <w:r w:rsidRPr="00813181">
        <w:rPr>
          <w:rFonts w:ascii="Arial" w:hAnsi="Arial" w:cs="Arial"/>
          <w:sz w:val="24"/>
          <w:szCs w:val="24"/>
        </w:rPr>
        <w:t>Derivado de estos cambios en la estructura, se abroga el Acuerdo que crea el Centro de Estudios sobre la Universidad de fecha 10 de abril de 2003 y se crea el Consejo Asesor Honorífico, como un órgano colegiado de consulta, encargado de opinar y asesorar al rector en los asuntos relacionados con el desarrollo de las actividades universitarias para la producción, integración y difusión de información</w:t>
      </w:r>
      <w:r w:rsidR="00B01CE7" w:rsidRPr="00813181">
        <w:rPr>
          <w:rFonts w:ascii="Arial" w:hAnsi="Arial" w:cs="Arial"/>
          <w:sz w:val="24"/>
          <w:szCs w:val="24"/>
        </w:rPr>
        <w:t xml:space="preserve"> de interés nacional y regional,</w:t>
      </w:r>
      <w:r w:rsidRPr="00813181">
        <w:rPr>
          <w:rFonts w:ascii="Arial" w:hAnsi="Arial" w:cs="Arial"/>
          <w:sz w:val="24"/>
          <w:szCs w:val="24"/>
        </w:rPr>
        <w:t xml:space="preserve"> mismo que ejercerá sus funciones en coordinación con el rector de la Universidad.</w:t>
      </w:r>
    </w:p>
    <w:p w:rsidR="00C100AA" w:rsidRPr="00813181" w:rsidRDefault="00C100AA" w:rsidP="00B01CE7">
      <w:pPr>
        <w:shd w:val="clear" w:color="auto" w:fill="FFFFFF"/>
        <w:autoSpaceDN/>
        <w:jc w:val="both"/>
        <w:textAlignment w:val="auto"/>
        <w:rPr>
          <w:rFonts w:ascii="Arial" w:hAnsi="Arial" w:cs="Arial"/>
          <w:sz w:val="16"/>
          <w:szCs w:val="16"/>
        </w:rPr>
      </w:pPr>
      <w:r w:rsidRPr="00813181">
        <w:rPr>
          <w:rFonts w:ascii="Arial" w:hAnsi="Arial" w:cs="Arial"/>
          <w:sz w:val="16"/>
          <w:szCs w:val="16"/>
        </w:rPr>
        <w:t> </w:t>
      </w:r>
    </w:p>
    <w:p w:rsidR="00C100AA" w:rsidRPr="00813181" w:rsidRDefault="00C100AA" w:rsidP="00B01CE7">
      <w:pPr>
        <w:shd w:val="clear" w:color="auto" w:fill="FFFFFF"/>
        <w:autoSpaceDN/>
        <w:jc w:val="both"/>
        <w:textAlignment w:val="auto"/>
        <w:rPr>
          <w:rFonts w:ascii="Arial" w:hAnsi="Arial" w:cs="Arial"/>
          <w:sz w:val="24"/>
          <w:szCs w:val="24"/>
        </w:rPr>
      </w:pPr>
      <w:r w:rsidRPr="00813181">
        <w:rPr>
          <w:rFonts w:ascii="Arial" w:hAnsi="Arial" w:cs="Arial"/>
          <w:sz w:val="24"/>
          <w:szCs w:val="24"/>
        </w:rPr>
        <w:t>Producto de estas modificaciones normativas, también cambian las funciones de las dependencias de la Rectoría, dentro de las que destaca la creación de la Coordinación General de Extensión de la Cultura y Divulgación de la Ciencia, entre cuyas funciones </w:t>
      </w:r>
      <w:r w:rsidR="00813181" w:rsidRPr="00813181">
        <w:rPr>
          <w:rFonts w:ascii="Arial" w:hAnsi="Arial" w:cs="Arial"/>
          <w:sz w:val="24"/>
          <w:szCs w:val="24"/>
        </w:rPr>
        <w:t>principales se encuentra</w:t>
      </w:r>
      <w:r w:rsidRPr="00813181">
        <w:rPr>
          <w:rFonts w:ascii="Arial" w:hAnsi="Arial" w:cs="Arial"/>
          <w:sz w:val="24"/>
          <w:szCs w:val="24"/>
        </w:rPr>
        <w:t> la difusión y divulgación de la cu</w:t>
      </w:r>
      <w:r w:rsidR="00B01CE7" w:rsidRPr="00813181">
        <w:rPr>
          <w:rFonts w:ascii="Arial" w:hAnsi="Arial" w:cs="Arial"/>
          <w:sz w:val="24"/>
          <w:szCs w:val="24"/>
        </w:rPr>
        <w:t xml:space="preserve">ltura, las artes, la ciencia y </w:t>
      </w:r>
      <w:r w:rsidRPr="00813181">
        <w:rPr>
          <w:rFonts w:ascii="Arial" w:hAnsi="Arial" w:cs="Arial"/>
          <w:sz w:val="24"/>
          <w:szCs w:val="24"/>
        </w:rPr>
        <w:t>tecnología, para coadyuvar en la formación integral de los alumnos y en el desarrollo cultural de la sociedad, promoviendo la actividad cultural entre los diversos sectores de la comunidad universitaria y la sociedad.</w:t>
      </w:r>
    </w:p>
    <w:p w:rsidR="00B01CE7" w:rsidRPr="00813181" w:rsidRDefault="00B01CE7" w:rsidP="00B01CE7">
      <w:pPr>
        <w:shd w:val="clear" w:color="auto" w:fill="FFFFFF"/>
        <w:autoSpaceDN/>
        <w:jc w:val="both"/>
        <w:textAlignment w:val="auto"/>
        <w:rPr>
          <w:rFonts w:ascii="Arial" w:hAnsi="Arial" w:cs="Arial"/>
          <w:sz w:val="16"/>
          <w:szCs w:val="16"/>
        </w:rPr>
      </w:pPr>
    </w:p>
    <w:p w:rsidR="00C100AA" w:rsidRPr="00813181" w:rsidRDefault="00C100AA" w:rsidP="00B01CE7">
      <w:pPr>
        <w:shd w:val="clear" w:color="auto" w:fill="FFFFFF"/>
        <w:autoSpaceDN/>
        <w:jc w:val="both"/>
        <w:textAlignment w:val="auto"/>
        <w:rPr>
          <w:rFonts w:ascii="Arial" w:hAnsi="Arial" w:cs="Arial"/>
          <w:sz w:val="24"/>
          <w:szCs w:val="24"/>
        </w:rPr>
      </w:pPr>
      <w:r w:rsidRPr="00813181">
        <w:rPr>
          <w:rFonts w:ascii="Arial" w:hAnsi="Arial" w:cs="Arial"/>
          <w:sz w:val="24"/>
          <w:szCs w:val="24"/>
        </w:rPr>
        <w:t>Con esta adecuación normativa, la UABC ha creado un nuevo marco legal que impulsará la construcción de un proyecto académico sólidamente fundamentado para satisfacer las demandas y necesidades de esta región.</w:t>
      </w:r>
    </w:p>
    <w:p w:rsidR="00B01CE7" w:rsidRPr="00813181" w:rsidRDefault="00B01CE7" w:rsidP="00B01CE7">
      <w:pPr>
        <w:shd w:val="clear" w:color="auto" w:fill="FFFFFF"/>
        <w:autoSpaceDN/>
        <w:jc w:val="both"/>
        <w:textAlignment w:val="auto"/>
        <w:rPr>
          <w:rFonts w:ascii="Arial" w:hAnsi="Arial" w:cs="Arial"/>
          <w:sz w:val="16"/>
          <w:szCs w:val="16"/>
        </w:rPr>
      </w:pPr>
    </w:p>
    <w:p w:rsidR="00C100AA" w:rsidRPr="00813181" w:rsidRDefault="00C100AA" w:rsidP="00B01CE7">
      <w:pPr>
        <w:shd w:val="clear" w:color="auto" w:fill="FFFFFF"/>
        <w:autoSpaceDN/>
        <w:jc w:val="both"/>
        <w:textAlignment w:val="auto"/>
        <w:rPr>
          <w:rFonts w:ascii="Arial" w:hAnsi="Arial" w:cs="Arial"/>
          <w:sz w:val="24"/>
          <w:szCs w:val="24"/>
        </w:rPr>
      </w:pPr>
      <w:r w:rsidRPr="00813181">
        <w:rPr>
          <w:rFonts w:ascii="Arial" w:hAnsi="Arial" w:cs="Arial"/>
          <w:sz w:val="24"/>
          <w:szCs w:val="24"/>
        </w:rPr>
        <w:t xml:space="preserve">El </w:t>
      </w:r>
      <w:r w:rsidR="00B01CE7" w:rsidRPr="00813181">
        <w:rPr>
          <w:rFonts w:ascii="Arial" w:hAnsi="Arial" w:cs="Arial"/>
          <w:sz w:val="24"/>
          <w:szCs w:val="24"/>
        </w:rPr>
        <w:t>doctor</w:t>
      </w:r>
      <w:r w:rsidRPr="00813181">
        <w:rPr>
          <w:rFonts w:ascii="Arial" w:hAnsi="Arial" w:cs="Arial"/>
          <w:sz w:val="24"/>
          <w:szCs w:val="24"/>
        </w:rPr>
        <w:t xml:space="preserve"> Edgar Ismael Alarcón Meza, Secretario General</w:t>
      </w:r>
      <w:r w:rsidR="00B01CE7" w:rsidRPr="00813181">
        <w:rPr>
          <w:rFonts w:ascii="Arial" w:hAnsi="Arial" w:cs="Arial"/>
          <w:sz w:val="24"/>
          <w:szCs w:val="24"/>
        </w:rPr>
        <w:t xml:space="preserve"> de la UABC</w:t>
      </w:r>
      <w:r w:rsidRPr="00813181">
        <w:rPr>
          <w:rFonts w:ascii="Arial" w:hAnsi="Arial" w:cs="Arial"/>
          <w:sz w:val="24"/>
          <w:szCs w:val="24"/>
        </w:rPr>
        <w:t>, tomó protesta a los funcionarios a cargo de las dependencias que cambiaron de denominación derivado de la entrada en vigor del nuevo Estatuto General.</w:t>
      </w:r>
      <w:bookmarkStart w:id="0" w:name="_GoBack"/>
      <w:bookmarkEnd w:id="0"/>
    </w:p>
    <w:p w:rsidR="00C53FD4" w:rsidRPr="00813181" w:rsidRDefault="00C53FD4" w:rsidP="00B01CE7">
      <w:pPr>
        <w:jc w:val="center"/>
        <w:rPr>
          <w:rFonts w:ascii="Arial" w:hAnsi="Arial" w:cs="Arial"/>
          <w:b/>
          <w:bCs/>
          <w:sz w:val="16"/>
          <w:szCs w:val="16"/>
        </w:rPr>
      </w:pPr>
    </w:p>
    <w:sectPr w:rsidR="00C53FD4" w:rsidRPr="00813181" w:rsidSect="004805E5">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048" w:rsidRDefault="00302048">
      <w:r>
        <w:separator/>
      </w:r>
    </w:p>
  </w:endnote>
  <w:endnote w:type="continuationSeparator" w:id="0">
    <w:p w:rsidR="00302048" w:rsidRDefault="00302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048" w:rsidRDefault="00302048">
      <w:r>
        <w:rPr>
          <w:color w:val="000000"/>
        </w:rPr>
        <w:separator/>
      </w:r>
    </w:p>
  </w:footnote>
  <w:footnote w:type="continuationSeparator" w:id="0">
    <w:p w:rsidR="00302048" w:rsidRDefault="003020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BB100B4C"/>
    <w:lvl w:ilvl="0" w:tplc="E49CCEE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B40663"/>
    <w:multiLevelType w:val="hybridMultilevel"/>
    <w:tmpl w:val="4F98ED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6">
    <w:nsid w:val="283E0A8D"/>
    <w:multiLevelType w:val="hybridMultilevel"/>
    <w:tmpl w:val="50E6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92934AB"/>
    <w:multiLevelType w:val="hybridMultilevel"/>
    <w:tmpl w:val="A1BA07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A360B70"/>
    <w:multiLevelType w:val="hybridMultilevel"/>
    <w:tmpl w:val="188C0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A400B67"/>
    <w:multiLevelType w:val="hybridMultilevel"/>
    <w:tmpl w:val="63E4AE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3033EC8"/>
    <w:multiLevelType w:val="hybridMultilevel"/>
    <w:tmpl w:val="96D28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8094240"/>
    <w:multiLevelType w:val="hybridMultilevel"/>
    <w:tmpl w:val="C6369A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0">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26C4D75"/>
    <w:multiLevelType w:val="hybridMultilevel"/>
    <w:tmpl w:val="8B34D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D8D35A7"/>
    <w:multiLevelType w:val="hybridMultilevel"/>
    <w:tmpl w:val="EDCA0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6EB0ECD"/>
    <w:multiLevelType w:val="hybridMultilevel"/>
    <w:tmpl w:val="60AAE018"/>
    <w:lvl w:ilvl="0" w:tplc="722A2E9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F1C500E"/>
    <w:multiLevelType w:val="hybridMultilevel"/>
    <w:tmpl w:val="038C5D3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33">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10"/>
  </w:num>
  <w:num w:numId="4">
    <w:abstractNumId w:val="24"/>
  </w:num>
  <w:num w:numId="5">
    <w:abstractNumId w:val="33"/>
  </w:num>
  <w:num w:numId="6">
    <w:abstractNumId w:val="5"/>
  </w:num>
  <w:num w:numId="7">
    <w:abstractNumId w:val="22"/>
  </w:num>
  <w:num w:numId="8">
    <w:abstractNumId w:val="20"/>
  </w:num>
  <w:num w:numId="9">
    <w:abstractNumId w:val="3"/>
  </w:num>
  <w:num w:numId="10">
    <w:abstractNumId w:val="13"/>
  </w:num>
  <w:num w:numId="11">
    <w:abstractNumId w:val="11"/>
  </w:num>
  <w:num w:numId="12">
    <w:abstractNumId w:val="19"/>
  </w:num>
  <w:num w:numId="13">
    <w:abstractNumId w:val="26"/>
  </w:num>
  <w:num w:numId="14">
    <w:abstractNumId w:val="1"/>
  </w:num>
  <w:num w:numId="15">
    <w:abstractNumId w:val="15"/>
  </w:num>
  <w:num w:numId="16">
    <w:abstractNumId w:val="28"/>
  </w:num>
  <w:num w:numId="17">
    <w:abstractNumId w:val="14"/>
  </w:num>
  <w:num w:numId="18">
    <w:abstractNumId w:val="16"/>
  </w:num>
  <w:num w:numId="19">
    <w:abstractNumId w:val="29"/>
  </w:num>
  <w:num w:numId="20">
    <w:abstractNumId w:val="4"/>
  </w:num>
  <w:num w:numId="21">
    <w:abstractNumId w:val="27"/>
  </w:num>
  <w:num w:numId="22">
    <w:abstractNumId w:val="17"/>
  </w:num>
  <w:num w:numId="23">
    <w:abstractNumId w:val="30"/>
  </w:num>
  <w:num w:numId="24">
    <w:abstractNumId w:val="31"/>
  </w:num>
  <w:num w:numId="25">
    <w:abstractNumId w:val="32"/>
  </w:num>
  <w:num w:numId="26">
    <w:abstractNumId w:val="0"/>
  </w:num>
  <w:num w:numId="27">
    <w:abstractNumId w:val="7"/>
  </w:num>
  <w:num w:numId="28">
    <w:abstractNumId w:val="12"/>
  </w:num>
  <w:num w:numId="29">
    <w:abstractNumId w:val="8"/>
  </w:num>
  <w:num w:numId="30">
    <w:abstractNumId w:val="9"/>
  </w:num>
  <w:num w:numId="31">
    <w:abstractNumId w:val="21"/>
  </w:num>
  <w:num w:numId="32">
    <w:abstractNumId w:val="2"/>
  </w:num>
  <w:num w:numId="33">
    <w:abstractNumId w:val="23"/>
  </w:num>
  <w:num w:numId="3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0CEE"/>
    <w:rsid w:val="0003154F"/>
    <w:rsid w:val="0003209F"/>
    <w:rsid w:val="0003232F"/>
    <w:rsid w:val="00032870"/>
    <w:rsid w:val="000329BD"/>
    <w:rsid w:val="00032DBA"/>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13"/>
    <w:rsid w:val="000558C2"/>
    <w:rsid w:val="00055BD5"/>
    <w:rsid w:val="00055D1D"/>
    <w:rsid w:val="000564E4"/>
    <w:rsid w:val="00056DD6"/>
    <w:rsid w:val="00056E00"/>
    <w:rsid w:val="00057306"/>
    <w:rsid w:val="000600E7"/>
    <w:rsid w:val="0006031B"/>
    <w:rsid w:val="00060374"/>
    <w:rsid w:val="00060844"/>
    <w:rsid w:val="00060E86"/>
    <w:rsid w:val="00061301"/>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FF2"/>
    <w:rsid w:val="000830B7"/>
    <w:rsid w:val="000830E8"/>
    <w:rsid w:val="00083453"/>
    <w:rsid w:val="00083B48"/>
    <w:rsid w:val="000843C0"/>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617"/>
    <w:rsid w:val="000A0CE3"/>
    <w:rsid w:val="000A0DC6"/>
    <w:rsid w:val="000A15A5"/>
    <w:rsid w:val="000A15BD"/>
    <w:rsid w:val="000A165E"/>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FA5"/>
    <w:rsid w:val="00115FBA"/>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111A"/>
    <w:rsid w:val="0013209E"/>
    <w:rsid w:val="00132219"/>
    <w:rsid w:val="0013302C"/>
    <w:rsid w:val="00133149"/>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12BD"/>
    <w:rsid w:val="0015187D"/>
    <w:rsid w:val="001526C2"/>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4290"/>
    <w:rsid w:val="001F4312"/>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1F7D5E"/>
    <w:rsid w:val="00200B54"/>
    <w:rsid w:val="00200EB3"/>
    <w:rsid w:val="00201052"/>
    <w:rsid w:val="00201183"/>
    <w:rsid w:val="00201401"/>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306"/>
    <w:rsid w:val="00306440"/>
    <w:rsid w:val="00306574"/>
    <w:rsid w:val="0030691B"/>
    <w:rsid w:val="00306F86"/>
    <w:rsid w:val="00306F8A"/>
    <w:rsid w:val="0030716C"/>
    <w:rsid w:val="0030777C"/>
    <w:rsid w:val="0030785A"/>
    <w:rsid w:val="00310500"/>
    <w:rsid w:val="00310713"/>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92F"/>
    <w:rsid w:val="00365DC8"/>
    <w:rsid w:val="003663A8"/>
    <w:rsid w:val="00366BDF"/>
    <w:rsid w:val="00366EAA"/>
    <w:rsid w:val="00367584"/>
    <w:rsid w:val="00367DD9"/>
    <w:rsid w:val="00370B32"/>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FBC"/>
    <w:rsid w:val="00380BA9"/>
    <w:rsid w:val="00381061"/>
    <w:rsid w:val="00381702"/>
    <w:rsid w:val="00381704"/>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3660"/>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4C"/>
    <w:rsid w:val="00425655"/>
    <w:rsid w:val="0042574F"/>
    <w:rsid w:val="00425827"/>
    <w:rsid w:val="00425844"/>
    <w:rsid w:val="00425A58"/>
    <w:rsid w:val="00425EE0"/>
    <w:rsid w:val="00425F23"/>
    <w:rsid w:val="00425F3D"/>
    <w:rsid w:val="00425F7A"/>
    <w:rsid w:val="00426530"/>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882"/>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276"/>
    <w:rsid w:val="00562455"/>
    <w:rsid w:val="0056248B"/>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502A"/>
    <w:rsid w:val="0057544F"/>
    <w:rsid w:val="00575632"/>
    <w:rsid w:val="0057596D"/>
    <w:rsid w:val="005765DA"/>
    <w:rsid w:val="00576E4F"/>
    <w:rsid w:val="00576EEE"/>
    <w:rsid w:val="00577154"/>
    <w:rsid w:val="005778AE"/>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44D"/>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4AD"/>
    <w:rsid w:val="005E6706"/>
    <w:rsid w:val="005E6B5F"/>
    <w:rsid w:val="005E702E"/>
    <w:rsid w:val="005E76D2"/>
    <w:rsid w:val="005E795F"/>
    <w:rsid w:val="005E7A50"/>
    <w:rsid w:val="005F01C0"/>
    <w:rsid w:val="005F01C8"/>
    <w:rsid w:val="005F13E0"/>
    <w:rsid w:val="005F2D0E"/>
    <w:rsid w:val="005F31F5"/>
    <w:rsid w:val="005F32AE"/>
    <w:rsid w:val="005F36DB"/>
    <w:rsid w:val="005F4332"/>
    <w:rsid w:val="005F500A"/>
    <w:rsid w:val="005F5175"/>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6018C"/>
    <w:rsid w:val="006608AB"/>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5759"/>
    <w:rsid w:val="006C5842"/>
    <w:rsid w:val="006C58A5"/>
    <w:rsid w:val="006C5C52"/>
    <w:rsid w:val="006C5D13"/>
    <w:rsid w:val="006C65A5"/>
    <w:rsid w:val="006C6639"/>
    <w:rsid w:val="006C6761"/>
    <w:rsid w:val="006C6A5A"/>
    <w:rsid w:val="006C7983"/>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5AE"/>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D40"/>
    <w:rsid w:val="007B2F75"/>
    <w:rsid w:val="007B3543"/>
    <w:rsid w:val="007B3B56"/>
    <w:rsid w:val="007B418D"/>
    <w:rsid w:val="007B44A2"/>
    <w:rsid w:val="007B44C0"/>
    <w:rsid w:val="007B50D5"/>
    <w:rsid w:val="007B5343"/>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B2"/>
    <w:rsid w:val="00823D91"/>
    <w:rsid w:val="008244D0"/>
    <w:rsid w:val="00824975"/>
    <w:rsid w:val="00824B14"/>
    <w:rsid w:val="00825264"/>
    <w:rsid w:val="00827C66"/>
    <w:rsid w:val="00830A32"/>
    <w:rsid w:val="00830CD2"/>
    <w:rsid w:val="00830E11"/>
    <w:rsid w:val="008311D0"/>
    <w:rsid w:val="00831214"/>
    <w:rsid w:val="00831A5E"/>
    <w:rsid w:val="00831C14"/>
    <w:rsid w:val="00831D11"/>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6773"/>
    <w:rsid w:val="00856882"/>
    <w:rsid w:val="00856A80"/>
    <w:rsid w:val="00856B2E"/>
    <w:rsid w:val="00857536"/>
    <w:rsid w:val="00857877"/>
    <w:rsid w:val="00857CDE"/>
    <w:rsid w:val="00860353"/>
    <w:rsid w:val="0086052E"/>
    <w:rsid w:val="00860C6E"/>
    <w:rsid w:val="008616F8"/>
    <w:rsid w:val="008618E8"/>
    <w:rsid w:val="00861C19"/>
    <w:rsid w:val="008620CE"/>
    <w:rsid w:val="00862239"/>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64F"/>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68D4"/>
    <w:rsid w:val="009270C9"/>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6A0"/>
    <w:rsid w:val="00953B49"/>
    <w:rsid w:val="009548DA"/>
    <w:rsid w:val="00954DB9"/>
    <w:rsid w:val="009556B0"/>
    <w:rsid w:val="009558A8"/>
    <w:rsid w:val="00955995"/>
    <w:rsid w:val="0095643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3F5"/>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73F"/>
    <w:rsid w:val="00982901"/>
    <w:rsid w:val="00982E25"/>
    <w:rsid w:val="00983598"/>
    <w:rsid w:val="00984334"/>
    <w:rsid w:val="00984478"/>
    <w:rsid w:val="00984861"/>
    <w:rsid w:val="00984B3B"/>
    <w:rsid w:val="009853CD"/>
    <w:rsid w:val="00985511"/>
    <w:rsid w:val="0098568F"/>
    <w:rsid w:val="00985706"/>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E1E"/>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4F36"/>
    <w:rsid w:val="009E613A"/>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2BA6"/>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04A"/>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101B"/>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E13"/>
    <w:rsid w:val="00A6067A"/>
    <w:rsid w:val="00A60837"/>
    <w:rsid w:val="00A60888"/>
    <w:rsid w:val="00A609A5"/>
    <w:rsid w:val="00A60B34"/>
    <w:rsid w:val="00A60C9A"/>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E89"/>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5FC"/>
    <w:rsid w:val="00AB47FA"/>
    <w:rsid w:val="00AB4C0A"/>
    <w:rsid w:val="00AB5634"/>
    <w:rsid w:val="00AB5B03"/>
    <w:rsid w:val="00AB5FD6"/>
    <w:rsid w:val="00AB67B5"/>
    <w:rsid w:val="00AB6C36"/>
    <w:rsid w:val="00AB6D5E"/>
    <w:rsid w:val="00AB7184"/>
    <w:rsid w:val="00AB7353"/>
    <w:rsid w:val="00AB7727"/>
    <w:rsid w:val="00AB7BB4"/>
    <w:rsid w:val="00AB7BD6"/>
    <w:rsid w:val="00AB7F90"/>
    <w:rsid w:val="00AC0FDF"/>
    <w:rsid w:val="00AC1153"/>
    <w:rsid w:val="00AC13BB"/>
    <w:rsid w:val="00AC1953"/>
    <w:rsid w:val="00AC1FEC"/>
    <w:rsid w:val="00AC294E"/>
    <w:rsid w:val="00AC3B7A"/>
    <w:rsid w:val="00AC43E5"/>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87E59"/>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8E5"/>
    <w:rsid w:val="00BA0D4A"/>
    <w:rsid w:val="00BA0D51"/>
    <w:rsid w:val="00BA22ED"/>
    <w:rsid w:val="00BA2345"/>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CA3"/>
    <w:rsid w:val="00C03E5C"/>
    <w:rsid w:val="00C0454A"/>
    <w:rsid w:val="00C04592"/>
    <w:rsid w:val="00C05034"/>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AC"/>
    <w:rsid w:val="00C35389"/>
    <w:rsid w:val="00C3579B"/>
    <w:rsid w:val="00C35B69"/>
    <w:rsid w:val="00C35F8B"/>
    <w:rsid w:val="00C363AE"/>
    <w:rsid w:val="00C36524"/>
    <w:rsid w:val="00C36729"/>
    <w:rsid w:val="00C36C41"/>
    <w:rsid w:val="00C37088"/>
    <w:rsid w:val="00C3778A"/>
    <w:rsid w:val="00C379BE"/>
    <w:rsid w:val="00C37F96"/>
    <w:rsid w:val="00C40822"/>
    <w:rsid w:val="00C40874"/>
    <w:rsid w:val="00C40B61"/>
    <w:rsid w:val="00C40D8C"/>
    <w:rsid w:val="00C41075"/>
    <w:rsid w:val="00C411B3"/>
    <w:rsid w:val="00C41875"/>
    <w:rsid w:val="00C4198B"/>
    <w:rsid w:val="00C4281D"/>
    <w:rsid w:val="00C428E6"/>
    <w:rsid w:val="00C436AF"/>
    <w:rsid w:val="00C439A1"/>
    <w:rsid w:val="00C43E0A"/>
    <w:rsid w:val="00C44002"/>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3AC"/>
    <w:rsid w:val="00CD68BD"/>
    <w:rsid w:val="00CD6B9F"/>
    <w:rsid w:val="00CD6DB7"/>
    <w:rsid w:val="00CD73F4"/>
    <w:rsid w:val="00CD7989"/>
    <w:rsid w:val="00CD7C05"/>
    <w:rsid w:val="00CD7E2D"/>
    <w:rsid w:val="00CE0C20"/>
    <w:rsid w:val="00CE1A87"/>
    <w:rsid w:val="00CE2A6C"/>
    <w:rsid w:val="00CE2A84"/>
    <w:rsid w:val="00CE2E70"/>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7B8"/>
    <w:rsid w:val="00D14835"/>
    <w:rsid w:val="00D14A8C"/>
    <w:rsid w:val="00D14AFE"/>
    <w:rsid w:val="00D14CFE"/>
    <w:rsid w:val="00D1595C"/>
    <w:rsid w:val="00D15F59"/>
    <w:rsid w:val="00D1604E"/>
    <w:rsid w:val="00D16131"/>
    <w:rsid w:val="00D165F2"/>
    <w:rsid w:val="00D1681A"/>
    <w:rsid w:val="00D16A25"/>
    <w:rsid w:val="00D16AB0"/>
    <w:rsid w:val="00D17229"/>
    <w:rsid w:val="00D172C2"/>
    <w:rsid w:val="00D17485"/>
    <w:rsid w:val="00D174F3"/>
    <w:rsid w:val="00D2016B"/>
    <w:rsid w:val="00D203E6"/>
    <w:rsid w:val="00D20469"/>
    <w:rsid w:val="00D20B32"/>
    <w:rsid w:val="00D2153C"/>
    <w:rsid w:val="00D21F5E"/>
    <w:rsid w:val="00D22148"/>
    <w:rsid w:val="00D226D7"/>
    <w:rsid w:val="00D22A53"/>
    <w:rsid w:val="00D22EFA"/>
    <w:rsid w:val="00D2322F"/>
    <w:rsid w:val="00D236F2"/>
    <w:rsid w:val="00D23986"/>
    <w:rsid w:val="00D23F33"/>
    <w:rsid w:val="00D24379"/>
    <w:rsid w:val="00D24477"/>
    <w:rsid w:val="00D255E0"/>
    <w:rsid w:val="00D256B5"/>
    <w:rsid w:val="00D25D47"/>
    <w:rsid w:val="00D25DA9"/>
    <w:rsid w:val="00D260BE"/>
    <w:rsid w:val="00D26A9E"/>
    <w:rsid w:val="00D26DC5"/>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0A80"/>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45C"/>
    <w:rsid w:val="00D475CE"/>
    <w:rsid w:val="00D476C1"/>
    <w:rsid w:val="00D47985"/>
    <w:rsid w:val="00D5047D"/>
    <w:rsid w:val="00D505D0"/>
    <w:rsid w:val="00D50A7F"/>
    <w:rsid w:val="00D510DB"/>
    <w:rsid w:val="00D51302"/>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5BA5"/>
    <w:rsid w:val="00D662CB"/>
    <w:rsid w:val="00D66834"/>
    <w:rsid w:val="00D66861"/>
    <w:rsid w:val="00D67328"/>
    <w:rsid w:val="00D679D5"/>
    <w:rsid w:val="00D67AB0"/>
    <w:rsid w:val="00D67DAD"/>
    <w:rsid w:val="00D67E02"/>
    <w:rsid w:val="00D712C6"/>
    <w:rsid w:val="00D71721"/>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BE6"/>
    <w:rsid w:val="00DA1FB6"/>
    <w:rsid w:val="00DA2064"/>
    <w:rsid w:val="00DA28F2"/>
    <w:rsid w:val="00DA2B6B"/>
    <w:rsid w:val="00DA2C59"/>
    <w:rsid w:val="00DA2DB7"/>
    <w:rsid w:val="00DA3470"/>
    <w:rsid w:val="00DA4215"/>
    <w:rsid w:val="00DA42C0"/>
    <w:rsid w:val="00DA4EA3"/>
    <w:rsid w:val="00DA53FC"/>
    <w:rsid w:val="00DA5705"/>
    <w:rsid w:val="00DA5C2A"/>
    <w:rsid w:val="00DA5D53"/>
    <w:rsid w:val="00DA6CDC"/>
    <w:rsid w:val="00DA6E45"/>
    <w:rsid w:val="00DA7306"/>
    <w:rsid w:val="00DA730F"/>
    <w:rsid w:val="00DA76FE"/>
    <w:rsid w:val="00DA799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9CD"/>
    <w:rsid w:val="00E45A59"/>
    <w:rsid w:val="00E45AD6"/>
    <w:rsid w:val="00E463B9"/>
    <w:rsid w:val="00E46555"/>
    <w:rsid w:val="00E465E5"/>
    <w:rsid w:val="00E4684A"/>
    <w:rsid w:val="00E46E8C"/>
    <w:rsid w:val="00E475A9"/>
    <w:rsid w:val="00E477C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63D"/>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A82"/>
    <w:rsid w:val="00F01C44"/>
    <w:rsid w:val="00F01D68"/>
    <w:rsid w:val="00F020C9"/>
    <w:rsid w:val="00F02DCE"/>
    <w:rsid w:val="00F03843"/>
    <w:rsid w:val="00F0388B"/>
    <w:rsid w:val="00F03C70"/>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437C"/>
    <w:rsid w:val="00F44474"/>
    <w:rsid w:val="00F44817"/>
    <w:rsid w:val="00F4490A"/>
    <w:rsid w:val="00F449C3"/>
    <w:rsid w:val="00F44AD7"/>
    <w:rsid w:val="00F44E77"/>
    <w:rsid w:val="00F44E81"/>
    <w:rsid w:val="00F459F9"/>
    <w:rsid w:val="00F45CAE"/>
    <w:rsid w:val="00F46205"/>
    <w:rsid w:val="00F46666"/>
    <w:rsid w:val="00F46BE8"/>
    <w:rsid w:val="00F46D40"/>
    <w:rsid w:val="00F46DAA"/>
    <w:rsid w:val="00F46E1F"/>
    <w:rsid w:val="00F470B4"/>
    <w:rsid w:val="00F47213"/>
    <w:rsid w:val="00F47449"/>
    <w:rsid w:val="00F477ED"/>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230"/>
    <w:rsid w:val="00F63A65"/>
    <w:rsid w:val="00F63BA0"/>
    <w:rsid w:val="00F6416E"/>
    <w:rsid w:val="00F6438D"/>
    <w:rsid w:val="00F64540"/>
    <w:rsid w:val="00F65EB7"/>
    <w:rsid w:val="00F66206"/>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78DA"/>
    <w:rsid w:val="00FF0105"/>
    <w:rsid w:val="00FF06DF"/>
    <w:rsid w:val="00FF1638"/>
    <w:rsid w:val="00FF18CA"/>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787C2-4B88-4A7E-B665-1D485D1FA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438</Words>
  <Characters>2409</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6</cp:revision>
  <cp:lastPrinted>2019-12-16T22:07:00Z</cp:lastPrinted>
  <dcterms:created xsi:type="dcterms:W3CDTF">2020-01-06T22:15:00Z</dcterms:created>
  <dcterms:modified xsi:type="dcterms:W3CDTF">2020-01-07T00:59:00Z</dcterms:modified>
</cp:coreProperties>
</file>