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A207A">
        <w:rPr>
          <w:rFonts w:ascii="Arial" w:hAnsi="Arial" w:cs="Arial"/>
          <w:b/>
          <w:sz w:val="24"/>
          <w:szCs w:val="24"/>
        </w:rPr>
        <w:t>15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F87252" w:rsidRPr="00F87252" w:rsidRDefault="00F87252" w:rsidP="00126EF5">
      <w:pPr>
        <w:jc w:val="center"/>
        <w:rPr>
          <w:rFonts w:ascii="Arial" w:eastAsia="Calibri" w:hAnsi="Arial" w:cs="Arial"/>
          <w:b/>
          <w:sz w:val="12"/>
          <w:szCs w:val="12"/>
        </w:rPr>
      </w:pPr>
    </w:p>
    <w:p w:rsidR="00126EF5" w:rsidRDefault="00CE6AE0" w:rsidP="00126EF5">
      <w:pPr>
        <w:jc w:val="center"/>
        <w:rPr>
          <w:rFonts w:ascii="Arial" w:eastAsia="Calibri" w:hAnsi="Arial" w:cs="Arial"/>
          <w:b/>
          <w:sz w:val="36"/>
          <w:szCs w:val="24"/>
        </w:rPr>
      </w:pPr>
      <w:r>
        <w:rPr>
          <w:rFonts w:ascii="Arial" w:eastAsia="Calibri" w:hAnsi="Arial" w:cs="Arial"/>
          <w:b/>
          <w:sz w:val="36"/>
          <w:szCs w:val="24"/>
        </w:rPr>
        <w:t xml:space="preserve">Reconoce UABC como </w:t>
      </w:r>
      <w:r w:rsidR="00126EF5" w:rsidRPr="000366F3">
        <w:rPr>
          <w:rFonts w:ascii="Arial" w:eastAsia="Calibri" w:hAnsi="Arial" w:cs="Arial"/>
          <w:b/>
          <w:sz w:val="36"/>
          <w:szCs w:val="24"/>
        </w:rPr>
        <w:t>Profesor Emérito</w:t>
      </w:r>
    </w:p>
    <w:p w:rsidR="00126EF5" w:rsidRDefault="00126EF5" w:rsidP="00126EF5">
      <w:pPr>
        <w:jc w:val="center"/>
        <w:rPr>
          <w:rFonts w:ascii="Arial" w:eastAsia="Calibri" w:hAnsi="Arial" w:cs="Arial"/>
          <w:b/>
          <w:sz w:val="36"/>
          <w:szCs w:val="24"/>
        </w:rPr>
      </w:pPr>
      <w:r>
        <w:rPr>
          <w:rFonts w:ascii="Arial" w:eastAsia="Calibri" w:hAnsi="Arial" w:cs="Arial"/>
          <w:b/>
          <w:sz w:val="36"/>
          <w:szCs w:val="24"/>
        </w:rPr>
        <w:t xml:space="preserve">a la doctora </w:t>
      </w:r>
      <w:r w:rsidR="006A3226">
        <w:rPr>
          <w:rFonts w:ascii="Arial" w:eastAsia="Calibri" w:hAnsi="Arial" w:cs="Arial"/>
          <w:b/>
          <w:sz w:val="36"/>
          <w:szCs w:val="24"/>
        </w:rPr>
        <w:t xml:space="preserve">Patricia </w:t>
      </w:r>
      <w:bookmarkStart w:id="0" w:name="_GoBack"/>
      <w:bookmarkEnd w:id="0"/>
      <w:r>
        <w:rPr>
          <w:rFonts w:ascii="Arial" w:eastAsia="Calibri" w:hAnsi="Arial" w:cs="Arial"/>
          <w:b/>
          <w:sz w:val="36"/>
          <w:szCs w:val="24"/>
        </w:rPr>
        <w:t>Moctezuma Hernández</w:t>
      </w:r>
    </w:p>
    <w:p w:rsidR="00126EF5" w:rsidRPr="00AD4686" w:rsidRDefault="00126EF5" w:rsidP="00126EF5">
      <w:pPr>
        <w:jc w:val="center"/>
        <w:rPr>
          <w:rFonts w:ascii="Arial" w:eastAsia="Calibri" w:hAnsi="Arial" w:cs="Arial"/>
          <w:b/>
          <w:sz w:val="16"/>
          <w:szCs w:val="16"/>
        </w:rPr>
      </w:pPr>
    </w:p>
    <w:p w:rsidR="00126EF5" w:rsidRPr="00F46FF7" w:rsidRDefault="007E4EC0" w:rsidP="007E4EC0">
      <w:pPr>
        <w:pStyle w:val="Prrafodelista"/>
        <w:numPr>
          <w:ilvl w:val="0"/>
          <w:numId w:val="4"/>
        </w:numPr>
        <w:autoSpaceDN/>
        <w:ind w:left="284" w:hanging="295"/>
        <w:contextualSpacing/>
        <w:jc w:val="both"/>
        <w:textAlignment w:val="auto"/>
        <w:rPr>
          <w:rFonts w:ascii="Arial" w:eastAsia="Calibri" w:hAnsi="Arial" w:cs="Arial"/>
          <w:sz w:val="24"/>
          <w:szCs w:val="24"/>
        </w:rPr>
      </w:pPr>
      <w:r w:rsidRPr="007E4EC0">
        <w:rPr>
          <w:rFonts w:ascii="Arial" w:hAnsi="Arial" w:cs="Arial"/>
          <w:sz w:val="24"/>
          <w:szCs w:val="24"/>
        </w:rPr>
        <w:t>Es impulsora de la investigación científica sobre administración pública y políticas en la educación superior</w:t>
      </w:r>
      <w:r w:rsidR="00126EF5">
        <w:rPr>
          <w:rFonts w:ascii="Arial" w:eastAsia="Calibri" w:hAnsi="Arial" w:cs="Arial"/>
          <w:sz w:val="24"/>
          <w:szCs w:val="24"/>
        </w:rPr>
        <w:t>.</w:t>
      </w:r>
    </w:p>
    <w:p w:rsidR="00126EF5" w:rsidRPr="00AD4686" w:rsidRDefault="00126EF5" w:rsidP="00126EF5">
      <w:pPr>
        <w:jc w:val="both"/>
        <w:rPr>
          <w:rFonts w:ascii="Arial" w:eastAsia="Calibri" w:hAnsi="Arial" w:cs="Arial"/>
          <w:b/>
          <w:sz w:val="16"/>
          <w:szCs w:val="16"/>
        </w:rPr>
      </w:pPr>
    </w:p>
    <w:p w:rsidR="00126EF5" w:rsidRPr="007E4EC0" w:rsidRDefault="00126EF5" w:rsidP="00126EF5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eastAsia="Calibri" w:hAnsi="Arial" w:cs="Arial"/>
          <w:b/>
          <w:sz w:val="24"/>
          <w:szCs w:val="24"/>
        </w:rPr>
        <w:t>Tijuana</w:t>
      </w:r>
      <w:r w:rsidRPr="001536CC">
        <w:rPr>
          <w:rFonts w:ascii="Arial" w:eastAsia="Calibri" w:hAnsi="Arial" w:cs="Arial"/>
          <w:b/>
          <w:sz w:val="24"/>
          <w:szCs w:val="24"/>
        </w:rPr>
        <w:t xml:space="preserve">, B.C., </w:t>
      </w:r>
      <w:r>
        <w:rPr>
          <w:rFonts w:ascii="Arial" w:eastAsia="Calibri" w:hAnsi="Arial" w:cs="Arial"/>
          <w:b/>
          <w:sz w:val="24"/>
          <w:szCs w:val="24"/>
        </w:rPr>
        <w:t>lunes 17 de febrero de 2020.-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0"/>
        </w:rPr>
        <w:t>La</w:t>
      </w:r>
      <w:r w:rsidRPr="00B75C9B">
        <w:rPr>
          <w:rFonts w:ascii="Arial" w:hAnsi="Arial" w:cs="Arial"/>
          <w:color w:val="000000"/>
          <w:sz w:val="24"/>
          <w:szCs w:val="20"/>
        </w:rPr>
        <w:t xml:space="preserve"> Universidad Autónoma de Baja California (UABC), realizó la ceremonia de Reconocimiento al Mérito Universitario en la que se nombró como </w:t>
      </w:r>
      <w:r>
        <w:rPr>
          <w:rFonts w:ascii="Arial" w:hAnsi="Arial" w:cs="Arial"/>
          <w:color w:val="000000"/>
          <w:sz w:val="24"/>
          <w:szCs w:val="20"/>
        </w:rPr>
        <w:t>“</w:t>
      </w:r>
      <w:r w:rsidRPr="00B75C9B">
        <w:rPr>
          <w:rFonts w:ascii="Arial" w:hAnsi="Arial" w:cs="Arial"/>
          <w:color w:val="000000"/>
          <w:sz w:val="24"/>
          <w:szCs w:val="20"/>
        </w:rPr>
        <w:t>Profesor Emérito</w:t>
      </w:r>
      <w:r>
        <w:rPr>
          <w:rFonts w:ascii="Arial" w:hAnsi="Arial" w:cs="Arial"/>
          <w:color w:val="000000"/>
          <w:sz w:val="24"/>
          <w:szCs w:val="20"/>
        </w:rPr>
        <w:t>”</w:t>
      </w:r>
      <w:r w:rsidRPr="00B75C9B">
        <w:rPr>
          <w:rFonts w:ascii="Arial" w:hAnsi="Arial" w:cs="Arial"/>
          <w:color w:val="000000"/>
          <w:sz w:val="24"/>
          <w:szCs w:val="20"/>
        </w:rPr>
        <w:t xml:space="preserve"> a</w:t>
      </w:r>
      <w:r>
        <w:rPr>
          <w:rFonts w:ascii="Arial" w:hAnsi="Arial" w:cs="Arial"/>
          <w:color w:val="000000"/>
          <w:sz w:val="24"/>
          <w:szCs w:val="20"/>
        </w:rPr>
        <w:t xml:space="preserve"> la </w:t>
      </w:r>
      <w:r w:rsidRPr="00B75C9B">
        <w:rPr>
          <w:rFonts w:ascii="Arial" w:hAnsi="Arial" w:cs="Arial"/>
          <w:color w:val="000000"/>
          <w:sz w:val="24"/>
          <w:szCs w:val="20"/>
        </w:rPr>
        <w:t>doctor</w:t>
      </w:r>
      <w:r>
        <w:rPr>
          <w:rFonts w:ascii="Arial" w:hAnsi="Arial" w:cs="Arial"/>
          <w:color w:val="000000"/>
          <w:sz w:val="24"/>
          <w:szCs w:val="20"/>
        </w:rPr>
        <w:t xml:space="preserve">a Patricia Moctezuma Hernández, </w:t>
      </w:r>
      <w:r w:rsidRPr="007E4EC0">
        <w:rPr>
          <w:rFonts w:ascii="Arial" w:hAnsi="Arial" w:cs="Arial"/>
          <w:sz w:val="24"/>
          <w:szCs w:val="24"/>
        </w:rPr>
        <w:t xml:space="preserve">por su </w:t>
      </w:r>
      <w:r w:rsidR="0012320A" w:rsidRPr="007E4EC0">
        <w:rPr>
          <w:rFonts w:ascii="Arial" w:hAnsi="Arial" w:cs="Arial"/>
          <w:sz w:val="24"/>
          <w:szCs w:val="24"/>
        </w:rPr>
        <w:t>trayectoria como docente e investigadora a nivel nacional e internacional, durante más de 30 años en la Facultad de Economía y Relaciones Internacionales (FEyRI), así como en la Facultad de Ciencias Sociales y Políticas (FCSyP).</w:t>
      </w:r>
    </w:p>
    <w:p w:rsidR="00126EF5" w:rsidRPr="007E4EC0" w:rsidRDefault="00126EF5" w:rsidP="00126EF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7E4EC0">
        <w:rPr>
          <w:rFonts w:ascii="Arial" w:hAnsi="Arial" w:cs="Arial"/>
          <w:sz w:val="16"/>
          <w:szCs w:val="16"/>
        </w:rPr>
        <w:t> </w:t>
      </w:r>
    </w:p>
    <w:p w:rsidR="00126EF5" w:rsidRDefault="008813AC" w:rsidP="00126E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Impulsó</w:t>
      </w:r>
      <w:r w:rsidR="007E4EC0" w:rsidRPr="007E4EC0">
        <w:rPr>
          <w:rFonts w:ascii="Arial" w:hAnsi="Arial" w:cs="Arial"/>
          <w:sz w:val="24"/>
          <w:szCs w:val="24"/>
        </w:rPr>
        <w:t xml:space="preserve"> la investigación científica sobre administración pública y políticas en la educación superior</w:t>
      </w:r>
      <w:r w:rsidR="007E4EC0">
        <w:rPr>
          <w:rFonts w:ascii="Arial" w:hAnsi="Arial" w:cs="Arial"/>
          <w:sz w:val="24"/>
          <w:szCs w:val="24"/>
        </w:rPr>
        <w:t>, a través de la fundación de los posgrados de Estudios de Desarrollo Global de la UABC</w:t>
      </w:r>
      <w:r w:rsidR="00EA01BC">
        <w:rPr>
          <w:rFonts w:ascii="Arial" w:hAnsi="Arial" w:cs="Arial"/>
          <w:sz w:val="24"/>
          <w:szCs w:val="24"/>
        </w:rPr>
        <w:t>, actualmente en Competencia Internacional en el PNPC del Conacyt</w:t>
      </w:r>
      <w:r w:rsidR="007E4EC0">
        <w:rPr>
          <w:rFonts w:ascii="Arial" w:hAnsi="Arial" w:cs="Arial"/>
          <w:sz w:val="24"/>
          <w:szCs w:val="24"/>
        </w:rPr>
        <w:t xml:space="preserve">. También </w:t>
      </w:r>
      <w:r>
        <w:rPr>
          <w:rFonts w:ascii="Arial" w:hAnsi="Arial" w:cs="Arial"/>
          <w:sz w:val="24"/>
          <w:szCs w:val="24"/>
        </w:rPr>
        <w:t>fundó</w:t>
      </w:r>
      <w:r w:rsidR="007E4EC0">
        <w:rPr>
          <w:rFonts w:ascii="Arial" w:hAnsi="Arial" w:cs="Arial"/>
          <w:sz w:val="24"/>
          <w:szCs w:val="24"/>
        </w:rPr>
        <w:t xml:space="preserve"> programas emblemáticos de vinculación y divulgación de la ciencia, como Cimarrones en la Ciencia y Tecnología, Encuentro Estatal de Jóvenes Investigadores y proyectos de Investigación Acción.</w:t>
      </w:r>
    </w:p>
    <w:p w:rsidR="007E4EC0" w:rsidRPr="007E4EC0" w:rsidRDefault="007E4EC0" w:rsidP="00126EF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E4EC0" w:rsidRPr="007E4EC0" w:rsidRDefault="007E4EC0" w:rsidP="00126E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</w:t>
      </w:r>
      <w:r w:rsidR="009A41C7">
        <w:rPr>
          <w:rFonts w:ascii="Arial" w:hAnsi="Arial" w:cs="Arial"/>
          <w:sz w:val="24"/>
          <w:szCs w:val="24"/>
        </w:rPr>
        <w:t>gracias a</w:t>
      </w:r>
      <w:r w:rsidR="00F33C92">
        <w:rPr>
          <w:rFonts w:ascii="Arial" w:hAnsi="Arial" w:cs="Arial"/>
          <w:sz w:val="24"/>
          <w:szCs w:val="24"/>
        </w:rPr>
        <w:t xml:space="preserve"> su prolífica producción científica y relevante aportación en la fo</w:t>
      </w:r>
      <w:r w:rsidR="009A41C7">
        <w:rPr>
          <w:rFonts w:ascii="Arial" w:hAnsi="Arial" w:cs="Arial"/>
          <w:sz w:val="24"/>
          <w:szCs w:val="24"/>
        </w:rPr>
        <w:t xml:space="preserve">rmación de recursos humanos, </w:t>
      </w:r>
      <w:r w:rsidR="008813AC">
        <w:rPr>
          <w:rFonts w:ascii="Arial" w:hAnsi="Arial" w:cs="Arial"/>
          <w:sz w:val="24"/>
          <w:szCs w:val="24"/>
        </w:rPr>
        <w:t>recibió</w:t>
      </w:r>
      <w:r w:rsidR="00F33C92">
        <w:rPr>
          <w:rFonts w:ascii="Arial" w:hAnsi="Arial" w:cs="Arial"/>
          <w:sz w:val="24"/>
          <w:szCs w:val="24"/>
        </w:rPr>
        <w:t xml:space="preserve"> diversos reconocimientos, entre ellos: el Mérito </w:t>
      </w:r>
      <w:r w:rsidR="008813AC">
        <w:rPr>
          <w:rFonts w:ascii="Arial" w:hAnsi="Arial" w:cs="Arial"/>
          <w:sz w:val="24"/>
          <w:szCs w:val="24"/>
        </w:rPr>
        <w:t>Académico</w:t>
      </w:r>
      <w:r w:rsidR="00F33C92">
        <w:rPr>
          <w:rFonts w:ascii="Arial" w:hAnsi="Arial" w:cs="Arial"/>
          <w:sz w:val="24"/>
          <w:szCs w:val="24"/>
        </w:rPr>
        <w:t xml:space="preserve"> en Ciencias Sociales por la UABC, el </w:t>
      </w:r>
      <w:r w:rsidR="00F33C92" w:rsidRPr="002E01C4">
        <w:rPr>
          <w:rFonts w:ascii="Arial" w:hAnsi="Arial" w:cs="Arial"/>
          <w:i/>
          <w:sz w:val="24"/>
          <w:szCs w:val="24"/>
        </w:rPr>
        <w:t xml:space="preserve">Visiting Scholar </w:t>
      </w:r>
      <w:r w:rsidR="00F33C92">
        <w:rPr>
          <w:rFonts w:ascii="Arial" w:hAnsi="Arial" w:cs="Arial"/>
          <w:sz w:val="24"/>
          <w:szCs w:val="24"/>
        </w:rPr>
        <w:t>en Estudios de Políticas y Desarrollo para la Universidad de California en Los Ángeles, California, y ser miembro de la Academia Mexicana de las Ciencias.</w:t>
      </w:r>
    </w:p>
    <w:p w:rsidR="00126EF5" w:rsidRPr="00CE6AE0" w:rsidRDefault="00126EF5" w:rsidP="00126EF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126EF5" w:rsidRPr="002E01C4" w:rsidRDefault="00126EF5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E6AE0">
        <w:rPr>
          <w:rFonts w:ascii="Arial" w:hAnsi="Arial" w:cs="Arial"/>
          <w:sz w:val="24"/>
          <w:szCs w:val="24"/>
        </w:rPr>
        <w:t xml:space="preserve">Durante la ceremonia del nombramiento, el </w:t>
      </w:r>
      <w:r w:rsidR="00CE6AE0" w:rsidRPr="00CE6AE0">
        <w:rPr>
          <w:rFonts w:ascii="Arial" w:hAnsi="Arial" w:cs="Arial"/>
          <w:sz w:val="24"/>
          <w:szCs w:val="24"/>
        </w:rPr>
        <w:t>r</w:t>
      </w:r>
      <w:r w:rsidRPr="00CE6AE0">
        <w:rPr>
          <w:rFonts w:ascii="Arial" w:hAnsi="Arial" w:cs="Arial"/>
          <w:sz w:val="24"/>
          <w:szCs w:val="24"/>
        </w:rPr>
        <w:t xml:space="preserve">ector de la UABC, doctor </w:t>
      </w:r>
      <w:r w:rsidR="00CE6AE0" w:rsidRPr="00CE6AE0">
        <w:rPr>
          <w:rFonts w:ascii="Arial" w:hAnsi="Arial" w:cs="Arial"/>
          <w:sz w:val="24"/>
          <w:szCs w:val="24"/>
        </w:rPr>
        <w:t>Daniel Octavio Valdez Delgadillo</w:t>
      </w:r>
      <w:r w:rsidRPr="00CE6AE0">
        <w:rPr>
          <w:rFonts w:ascii="Arial" w:hAnsi="Arial" w:cs="Arial"/>
          <w:sz w:val="24"/>
          <w:szCs w:val="24"/>
        </w:rPr>
        <w:t xml:space="preserve">, indicó que </w:t>
      </w:r>
      <w:r w:rsidR="00CE6AE0" w:rsidRPr="00CE6AE0">
        <w:rPr>
          <w:rFonts w:ascii="Arial" w:hAnsi="Arial" w:cs="Arial"/>
          <w:sz w:val="24"/>
          <w:szCs w:val="24"/>
        </w:rPr>
        <w:t>la</w:t>
      </w:r>
      <w:r w:rsidRPr="00CE6AE0">
        <w:rPr>
          <w:rFonts w:ascii="Arial" w:hAnsi="Arial" w:cs="Arial"/>
          <w:sz w:val="24"/>
          <w:szCs w:val="24"/>
        </w:rPr>
        <w:t xml:space="preserve"> ahora </w:t>
      </w:r>
      <w:r w:rsidR="00CB6BF9">
        <w:rPr>
          <w:rFonts w:ascii="Arial" w:hAnsi="Arial" w:cs="Arial"/>
          <w:sz w:val="24"/>
          <w:szCs w:val="24"/>
        </w:rPr>
        <w:t>Pro</w:t>
      </w:r>
      <w:r w:rsidR="00624425">
        <w:rPr>
          <w:rFonts w:ascii="Arial" w:hAnsi="Arial" w:cs="Arial"/>
          <w:sz w:val="24"/>
          <w:szCs w:val="24"/>
        </w:rPr>
        <w:t xml:space="preserve">fesor Emérito cuenta con amplia deferencia </w:t>
      </w:r>
      <w:r w:rsidR="00CB6BF9">
        <w:rPr>
          <w:rFonts w:ascii="Arial" w:hAnsi="Arial" w:cs="Arial"/>
          <w:sz w:val="24"/>
          <w:szCs w:val="24"/>
        </w:rPr>
        <w:t>por</w:t>
      </w:r>
      <w:r w:rsidR="002E01C4" w:rsidRPr="002E01C4">
        <w:rPr>
          <w:rFonts w:ascii="Arial" w:hAnsi="Arial" w:cs="Arial"/>
          <w:sz w:val="24"/>
          <w:szCs w:val="24"/>
        </w:rPr>
        <w:t xml:space="preserve"> su trabajo y esfuerzo en el ámbito profesional, conjugado</w:t>
      </w:r>
      <w:r w:rsidR="00861D63">
        <w:rPr>
          <w:rFonts w:ascii="Arial" w:hAnsi="Arial" w:cs="Arial"/>
          <w:sz w:val="24"/>
          <w:szCs w:val="24"/>
        </w:rPr>
        <w:t>s con</w:t>
      </w:r>
      <w:r w:rsidR="002E01C4" w:rsidRPr="002E01C4">
        <w:rPr>
          <w:rFonts w:ascii="Arial" w:hAnsi="Arial" w:cs="Arial"/>
          <w:sz w:val="24"/>
          <w:szCs w:val="24"/>
        </w:rPr>
        <w:t xml:space="preserve"> su implacable lucha para brindar mayores oportunidades a las mujeres y quienes menos tienen.</w:t>
      </w:r>
    </w:p>
    <w:p w:rsidR="00126EF5" w:rsidRPr="000366F3" w:rsidRDefault="00126EF5" w:rsidP="00126EF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5F565D" w:rsidRPr="00CB6BF9" w:rsidRDefault="005F565D" w:rsidP="00126E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B6BF9">
        <w:rPr>
          <w:rFonts w:ascii="Arial" w:hAnsi="Arial" w:cs="Arial"/>
          <w:sz w:val="24"/>
          <w:szCs w:val="24"/>
        </w:rPr>
        <w:t>“En suma, la doctora Moctezuma Hernández es una mujer de larga, conspicua y prolífera</w:t>
      </w:r>
      <w:r w:rsidR="00CB6BF9" w:rsidRPr="00CB6BF9">
        <w:rPr>
          <w:rFonts w:ascii="Arial" w:hAnsi="Arial" w:cs="Arial"/>
          <w:sz w:val="24"/>
          <w:szCs w:val="24"/>
        </w:rPr>
        <w:t xml:space="preserve"> trayectoria académica, que esta tarde recibe un merecido reconocimiento que la comunidad cimarrona le otorga para </w:t>
      </w:r>
      <w:r w:rsidR="00780CE1">
        <w:rPr>
          <w:rFonts w:ascii="Arial" w:hAnsi="Arial" w:cs="Arial"/>
          <w:sz w:val="24"/>
          <w:szCs w:val="24"/>
        </w:rPr>
        <w:t>difundir</w:t>
      </w:r>
      <w:r w:rsidR="00CB6BF9" w:rsidRPr="00CB6BF9">
        <w:rPr>
          <w:rFonts w:ascii="Arial" w:hAnsi="Arial" w:cs="Arial"/>
          <w:sz w:val="24"/>
          <w:szCs w:val="24"/>
        </w:rPr>
        <w:t xml:space="preserve"> su relevante aportación al desarrollo educativo de Baja California y México. La admiración y respeto en torno al trabajo intelectual de nuestra homenajeada es indiscuti</w:t>
      </w:r>
      <w:r w:rsidR="002318C1">
        <w:rPr>
          <w:rFonts w:ascii="Arial" w:hAnsi="Arial" w:cs="Arial"/>
          <w:sz w:val="24"/>
          <w:szCs w:val="24"/>
        </w:rPr>
        <w:t xml:space="preserve">ble, pero sin lugar a dudas, la distinción </w:t>
      </w:r>
      <w:r w:rsidR="00CB6BF9" w:rsidRPr="00CB6BF9">
        <w:rPr>
          <w:rFonts w:ascii="Arial" w:hAnsi="Arial" w:cs="Arial"/>
          <w:sz w:val="24"/>
          <w:szCs w:val="24"/>
        </w:rPr>
        <w:t xml:space="preserve">que le otorgan sus ex alumnos y colegas a su calidad humana, </w:t>
      </w:r>
      <w:r w:rsidR="00CB6BF9">
        <w:rPr>
          <w:rFonts w:ascii="Arial" w:hAnsi="Arial" w:cs="Arial"/>
          <w:sz w:val="24"/>
          <w:szCs w:val="24"/>
        </w:rPr>
        <w:t xml:space="preserve">la </w:t>
      </w:r>
      <w:r w:rsidR="00AA3535">
        <w:rPr>
          <w:rFonts w:ascii="Arial" w:hAnsi="Arial" w:cs="Arial"/>
          <w:sz w:val="24"/>
          <w:szCs w:val="24"/>
        </w:rPr>
        <w:t>destaca</w:t>
      </w:r>
      <w:r w:rsidR="00CB6BF9" w:rsidRPr="00CB6BF9">
        <w:rPr>
          <w:rFonts w:ascii="Arial" w:hAnsi="Arial" w:cs="Arial"/>
          <w:sz w:val="24"/>
          <w:szCs w:val="24"/>
        </w:rPr>
        <w:t xml:space="preserve"> entre quienes la rodean”</w:t>
      </w:r>
      <w:r w:rsidR="00CB6BF9">
        <w:rPr>
          <w:rFonts w:ascii="Arial" w:hAnsi="Arial" w:cs="Arial"/>
          <w:sz w:val="24"/>
          <w:szCs w:val="24"/>
        </w:rPr>
        <w:t>, refirió el rector.</w:t>
      </w:r>
    </w:p>
    <w:p w:rsidR="00126EF5" w:rsidRPr="000366F3" w:rsidRDefault="00126EF5" w:rsidP="00126EF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CB6BF9" w:rsidRDefault="00CE6AE0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B6BF9">
        <w:rPr>
          <w:rFonts w:ascii="Arial" w:hAnsi="Arial" w:cs="Arial"/>
          <w:sz w:val="24"/>
          <w:szCs w:val="24"/>
        </w:rPr>
        <w:t>Aceptó con gusto est</w:t>
      </w:r>
      <w:r w:rsidR="009A41C7">
        <w:rPr>
          <w:rFonts w:ascii="Arial" w:hAnsi="Arial" w:cs="Arial"/>
          <w:sz w:val="24"/>
          <w:szCs w:val="24"/>
        </w:rPr>
        <w:t>e nombramiento</w:t>
      </w:r>
      <w:r w:rsidRPr="00CB6BF9">
        <w:rPr>
          <w:rFonts w:ascii="Arial" w:hAnsi="Arial" w:cs="Arial"/>
          <w:sz w:val="24"/>
          <w:szCs w:val="24"/>
        </w:rPr>
        <w:t xml:space="preserve"> la doctora Moctezuma Hernández, quien </w:t>
      </w:r>
      <w:r w:rsidR="00FD645C">
        <w:rPr>
          <w:rFonts w:ascii="Arial" w:hAnsi="Arial" w:cs="Arial"/>
          <w:sz w:val="24"/>
          <w:szCs w:val="24"/>
        </w:rPr>
        <w:t xml:space="preserve">hizo un recuento de las múltiples actividades y vivencias </w:t>
      </w:r>
      <w:r w:rsidR="00FD645C" w:rsidRPr="009E464F">
        <w:rPr>
          <w:rFonts w:ascii="Arial" w:hAnsi="Arial" w:cs="Arial"/>
          <w:sz w:val="24"/>
          <w:szCs w:val="24"/>
        </w:rPr>
        <w:t xml:space="preserve">que en los últimos 33 años de vida académica ha tenido y cómo </w:t>
      </w:r>
      <w:r w:rsidR="009E464F" w:rsidRPr="009E464F">
        <w:rPr>
          <w:rFonts w:ascii="Arial" w:hAnsi="Arial" w:cs="Arial"/>
          <w:sz w:val="24"/>
          <w:szCs w:val="24"/>
        </w:rPr>
        <w:t>logró ser</w:t>
      </w:r>
      <w:r w:rsidR="00FD645C" w:rsidRPr="009E464F">
        <w:rPr>
          <w:rFonts w:ascii="Arial" w:hAnsi="Arial" w:cs="Arial"/>
          <w:sz w:val="24"/>
          <w:szCs w:val="24"/>
        </w:rPr>
        <w:t xml:space="preserve"> la primera mujer en Baja California </w:t>
      </w:r>
      <w:r w:rsidR="00FD645C">
        <w:rPr>
          <w:rFonts w:ascii="Arial" w:hAnsi="Arial" w:cs="Arial"/>
          <w:sz w:val="24"/>
          <w:szCs w:val="24"/>
        </w:rPr>
        <w:t>en obtener un doctorado en Administración Pública y ser la primera coordinadora institucional de posgrado en México en lograr el 100% de su oferta de posgrado acreditada en el Padrón Nacional de Posgrados de Calidad del Conacyt</w:t>
      </w:r>
      <w:r w:rsidR="009E464F">
        <w:rPr>
          <w:rFonts w:ascii="Arial" w:hAnsi="Arial" w:cs="Arial"/>
          <w:sz w:val="24"/>
          <w:szCs w:val="24"/>
        </w:rPr>
        <w:t>.</w:t>
      </w:r>
    </w:p>
    <w:p w:rsidR="00FD645C" w:rsidRDefault="00FD645C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D645C" w:rsidRDefault="00FD645C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D645C" w:rsidRDefault="00FD645C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D645C" w:rsidRDefault="00FD645C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D645C" w:rsidRDefault="00FD645C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D645C" w:rsidRDefault="000366F3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“Estoy convencida</w:t>
      </w:r>
      <w:r w:rsidR="00FD645C">
        <w:rPr>
          <w:rFonts w:ascii="Arial" w:hAnsi="Arial" w:cs="Arial"/>
          <w:sz w:val="24"/>
          <w:szCs w:val="24"/>
        </w:rPr>
        <w:t xml:space="preserve"> de q</w:t>
      </w:r>
      <w:r>
        <w:rPr>
          <w:rFonts w:ascii="Arial" w:hAnsi="Arial" w:cs="Arial"/>
          <w:sz w:val="24"/>
          <w:szCs w:val="24"/>
        </w:rPr>
        <w:t>ue las convicciones y la consistencia entre el pensar y el hacer, son el único sustento fiable para construir credibilidad, confianza y prestigio ante quienes sirves. Los anteriores hechos, permitieron a nuestra universidad adquirir liderazgo nacional en el diseño de la política de posgrado e investigación, última actividad profesional de la que fui responsable por ocho años”, explicó la doctora Moctezuma Hernández</w:t>
      </w:r>
      <w:r w:rsidR="00A66190">
        <w:rPr>
          <w:rFonts w:ascii="Arial" w:hAnsi="Arial" w:cs="Arial"/>
          <w:sz w:val="24"/>
          <w:szCs w:val="24"/>
        </w:rPr>
        <w:t>.</w:t>
      </w:r>
    </w:p>
    <w:p w:rsidR="00A66190" w:rsidRPr="00A66190" w:rsidRDefault="00A66190" w:rsidP="00CE6AE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04E65" w:rsidRDefault="00404E65" w:rsidP="00CE6AE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A66190">
        <w:rPr>
          <w:rFonts w:ascii="Arial" w:hAnsi="Arial" w:cs="Arial"/>
          <w:sz w:val="24"/>
          <w:szCs w:val="24"/>
        </w:rPr>
        <w:t xml:space="preserve">anifestó que espera que con </w:t>
      </w:r>
      <w:r w:rsidR="009A41C7">
        <w:rPr>
          <w:rFonts w:ascii="Arial" w:hAnsi="Arial" w:cs="Arial"/>
          <w:sz w:val="24"/>
          <w:szCs w:val="24"/>
        </w:rPr>
        <w:t>este homenaje</w:t>
      </w:r>
      <w:r w:rsidR="00A66190">
        <w:rPr>
          <w:rFonts w:ascii="Arial" w:hAnsi="Arial" w:cs="Arial"/>
          <w:sz w:val="24"/>
          <w:szCs w:val="24"/>
        </w:rPr>
        <w:t xml:space="preserve"> que hoy recibe, se motiven sus estudiantes y los que vendrán. “También deseo profundamente </w:t>
      </w:r>
      <w:r>
        <w:rPr>
          <w:rFonts w:ascii="Arial" w:hAnsi="Arial" w:cs="Arial"/>
          <w:sz w:val="24"/>
          <w:szCs w:val="24"/>
        </w:rPr>
        <w:t>que,</w:t>
      </w:r>
      <w:r w:rsidR="00A66190">
        <w:rPr>
          <w:rFonts w:ascii="Arial" w:hAnsi="Arial" w:cs="Arial"/>
          <w:sz w:val="24"/>
          <w:szCs w:val="24"/>
        </w:rPr>
        <w:t xml:space="preserve"> en el futuro de la universidad, ninguna mujer por el solo hecho de serlo, o ningún hombre por la necesidad de cubrir una cuota de género sean cuestionados o desplazados </w:t>
      </w:r>
      <w:r w:rsidR="00EC09B7">
        <w:rPr>
          <w:rFonts w:ascii="Arial" w:hAnsi="Arial" w:cs="Arial"/>
          <w:sz w:val="24"/>
          <w:szCs w:val="24"/>
        </w:rPr>
        <w:t xml:space="preserve">de las </w:t>
      </w:r>
      <w:r w:rsidR="00624425">
        <w:rPr>
          <w:rFonts w:ascii="Arial" w:hAnsi="Arial" w:cs="Arial"/>
          <w:sz w:val="24"/>
          <w:szCs w:val="24"/>
        </w:rPr>
        <w:t>diversas</w:t>
      </w:r>
      <w:r w:rsidR="00A66190">
        <w:rPr>
          <w:rFonts w:ascii="Arial" w:hAnsi="Arial" w:cs="Arial"/>
          <w:sz w:val="24"/>
          <w:szCs w:val="24"/>
        </w:rPr>
        <w:t xml:space="preserve"> oportunidades y responsabilidades</w:t>
      </w:r>
      <w:r>
        <w:rPr>
          <w:rFonts w:ascii="Arial" w:hAnsi="Arial" w:cs="Arial"/>
          <w:sz w:val="24"/>
          <w:szCs w:val="24"/>
        </w:rPr>
        <w:t>”.</w:t>
      </w:r>
      <w:r w:rsidR="00780C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Finalmente</w:t>
      </w:r>
      <w:r w:rsidR="00780C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agradeció a su familia y amigos por el apoyo que le han brindado para que ella pueda desenvolverse profesio</w:t>
      </w:r>
      <w:r w:rsidR="00780CE1">
        <w:rPr>
          <w:rFonts w:ascii="Arial" w:hAnsi="Arial" w:cs="Arial"/>
          <w:sz w:val="24"/>
          <w:szCs w:val="24"/>
        </w:rPr>
        <w:t>nalmente.</w:t>
      </w:r>
    </w:p>
    <w:p w:rsidR="00A66190" w:rsidRPr="00034E37" w:rsidRDefault="00A66190" w:rsidP="00CE6AE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26EF5" w:rsidRPr="002E01C4" w:rsidRDefault="00126EF5" w:rsidP="00126EF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E01C4">
        <w:rPr>
          <w:rFonts w:ascii="Arial" w:hAnsi="Arial" w:cs="Arial"/>
          <w:sz w:val="24"/>
          <w:szCs w:val="24"/>
        </w:rPr>
        <w:t xml:space="preserve">En el presídium de la ceremonia también estuvieron presentes </w:t>
      </w:r>
      <w:r w:rsidR="002E01C4" w:rsidRPr="002E01C4">
        <w:rPr>
          <w:rFonts w:ascii="Arial" w:hAnsi="Arial" w:cs="Arial"/>
          <w:sz w:val="24"/>
          <w:szCs w:val="24"/>
        </w:rPr>
        <w:t>el doctor Benjamín Valdez Salas</w:t>
      </w:r>
      <w:r w:rsidR="00780CE1">
        <w:rPr>
          <w:rFonts w:ascii="Arial" w:hAnsi="Arial" w:cs="Arial"/>
          <w:sz w:val="24"/>
          <w:szCs w:val="24"/>
        </w:rPr>
        <w:t>, p</w:t>
      </w:r>
      <w:r w:rsidR="002E01C4" w:rsidRPr="002E01C4">
        <w:rPr>
          <w:rFonts w:ascii="Arial" w:hAnsi="Arial" w:cs="Arial"/>
          <w:sz w:val="24"/>
          <w:szCs w:val="24"/>
        </w:rPr>
        <w:t>residente</w:t>
      </w:r>
      <w:r w:rsidRPr="002E01C4">
        <w:rPr>
          <w:rFonts w:ascii="Arial" w:hAnsi="Arial" w:cs="Arial"/>
          <w:sz w:val="24"/>
          <w:szCs w:val="24"/>
        </w:rPr>
        <w:t xml:space="preserve"> de la Junta de Gobierno de la UABC; </w:t>
      </w:r>
      <w:r w:rsidR="002E01C4" w:rsidRPr="002E01C4">
        <w:rPr>
          <w:rFonts w:ascii="Arial" w:hAnsi="Arial" w:cs="Arial"/>
          <w:sz w:val="24"/>
          <w:szCs w:val="24"/>
        </w:rPr>
        <w:t>licenciado José Ramiro Cárdenas Tejeda, presidente del</w:t>
      </w:r>
      <w:r w:rsidRPr="002E01C4">
        <w:rPr>
          <w:rFonts w:ascii="Arial" w:hAnsi="Arial" w:cs="Arial"/>
          <w:sz w:val="24"/>
          <w:szCs w:val="24"/>
        </w:rPr>
        <w:t xml:space="preserve"> Patronato Universitario; doctor </w:t>
      </w:r>
      <w:r w:rsidR="00CE6AE0" w:rsidRPr="002E01C4">
        <w:rPr>
          <w:rFonts w:ascii="Arial" w:hAnsi="Arial" w:cs="Arial"/>
          <w:sz w:val="24"/>
          <w:szCs w:val="24"/>
        </w:rPr>
        <w:t>Edgar Ismael Alarcón Meza</w:t>
      </w:r>
      <w:r w:rsidRPr="002E01C4">
        <w:rPr>
          <w:rFonts w:ascii="Arial" w:hAnsi="Arial" w:cs="Arial"/>
          <w:sz w:val="24"/>
          <w:szCs w:val="24"/>
        </w:rPr>
        <w:t xml:space="preserve">, </w:t>
      </w:r>
      <w:r w:rsidR="00CE6AE0" w:rsidRPr="002E01C4">
        <w:rPr>
          <w:rFonts w:ascii="Arial" w:hAnsi="Arial" w:cs="Arial"/>
          <w:sz w:val="24"/>
          <w:szCs w:val="24"/>
        </w:rPr>
        <w:t>s</w:t>
      </w:r>
      <w:r w:rsidRPr="002E01C4">
        <w:rPr>
          <w:rFonts w:ascii="Arial" w:hAnsi="Arial" w:cs="Arial"/>
          <w:sz w:val="24"/>
          <w:szCs w:val="24"/>
        </w:rPr>
        <w:t xml:space="preserve">ecretario </w:t>
      </w:r>
      <w:r w:rsidR="00CE6AE0" w:rsidRPr="002E01C4">
        <w:rPr>
          <w:rFonts w:ascii="Arial" w:hAnsi="Arial" w:cs="Arial"/>
          <w:sz w:val="24"/>
          <w:szCs w:val="24"/>
        </w:rPr>
        <w:t>g</w:t>
      </w:r>
      <w:r w:rsidRPr="002E01C4">
        <w:rPr>
          <w:rFonts w:ascii="Arial" w:hAnsi="Arial" w:cs="Arial"/>
          <w:sz w:val="24"/>
          <w:szCs w:val="24"/>
        </w:rPr>
        <w:t xml:space="preserve">eneral de la UABC, y el doctor </w:t>
      </w:r>
      <w:r w:rsidR="00CE6AE0" w:rsidRPr="002E01C4">
        <w:rPr>
          <w:rFonts w:ascii="Arial" w:hAnsi="Arial" w:cs="Arial"/>
          <w:sz w:val="24"/>
          <w:szCs w:val="24"/>
        </w:rPr>
        <w:t>Natanael Ramírez Angulo, director de la FEyRI.</w:t>
      </w:r>
    </w:p>
    <w:p w:rsidR="00CE6AE0" w:rsidRDefault="00CE6AE0" w:rsidP="00126EF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CE6AE0" w:rsidRDefault="00CE6AE0" w:rsidP="00126EF5">
      <w:pPr>
        <w:shd w:val="clear" w:color="auto" w:fill="FFFFFF"/>
        <w:jc w:val="both"/>
        <w:rPr>
          <w:rFonts w:ascii="Arial" w:hAnsi="Arial" w:cs="Arial"/>
          <w:color w:val="0000FF"/>
          <w:sz w:val="24"/>
          <w:szCs w:val="24"/>
        </w:rPr>
      </w:pPr>
    </w:p>
    <w:p w:rsidR="00EA01BC" w:rsidRPr="00CE6AE0" w:rsidRDefault="00EA01BC" w:rsidP="00126EF5">
      <w:pPr>
        <w:shd w:val="clear" w:color="auto" w:fill="FFFFFF"/>
        <w:jc w:val="both"/>
        <w:rPr>
          <w:rFonts w:ascii="Arial" w:hAnsi="Arial" w:cs="Arial"/>
          <w:color w:val="0000FF"/>
          <w:sz w:val="24"/>
          <w:szCs w:val="24"/>
        </w:rPr>
      </w:pPr>
    </w:p>
    <w:sectPr w:rsidR="00EA01BC" w:rsidRPr="00CE6AE0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F52" w:rsidRDefault="00F06F52">
      <w:r>
        <w:separator/>
      </w:r>
    </w:p>
  </w:endnote>
  <w:endnote w:type="continuationSeparator" w:id="0">
    <w:p w:rsidR="00F06F52" w:rsidRDefault="00F0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F52" w:rsidRDefault="00F06F52">
      <w:r>
        <w:rPr>
          <w:color w:val="000000"/>
        </w:rPr>
        <w:separator/>
      </w:r>
    </w:p>
  </w:footnote>
  <w:footnote w:type="continuationSeparator" w:id="0">
    <w:p w:rsidR="00F06F52" w:rsidRDefault="00F06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718255D"/>
    <w:multiLevelType w:val="hybridMultilevel"/>
    <w:tmpl w:val="444C6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4E37"/>
    <w:rsid w:val="0003508E"/>
    <w:rsid w:val="000352AA"/>
    <w:rsid w:val="0003545B"/>
    <w:rsid w:val="00035584"/>
    <w:rsid w:val="000359C5"/>
    <w:rsid w:val="00036292"/>
    <w:rsid w:val="000366F3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227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20A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6EF5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10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372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9E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759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B4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6F2D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18C1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7ED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2DD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1C4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07A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8A6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4E65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075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85E"/>
    <w:rsid w:val="00543B97"/>
    <w:rsid w:val="00543D12"/>
    <w:rsid w:val="00543EFB"/>
    <w:rsid w:val="005442B2"/>
    <w:rsid w:val="005448C0"/>
    <w:rsid w:val="005448CD"/>
    <w:rsid w:val="00545991"/>
    <w:rsid w:val="00546411"/>
    <w:rsid w:val="00546725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D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425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D2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226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067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E1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4EC0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1D63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3AC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222E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875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24"/>
    <w:rsid w:val="009A26B0"/>
    <w:rsid w:val="009A310A"/>
    <w:rsid w:val="009A34DB"/>
    <w:rsid w:val="009A39A3"/>
    <w:rsid w:val="009A3A12"/>
    <w:rsid w:val="009A3DC7"/>
    <w:rsid w:val="009A41B9"/>
    <w:rsid w:val="009A41C7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64F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169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190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535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775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441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0F8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6BF9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B6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AE0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38DA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1BC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EC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9B7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6F52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3C92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52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4E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45C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C61CB"/>
  <w15:docId w15:val="{FE4070A6-FD4A-4253-9E5A-92D218DE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BBDE9-000A-4B6C-A643-A1110496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24</cp:revision>
  <cp:lastPrinted>2020-02-14T20:36:00Z</cp:lastPrinted>
  <dcterms:created xsi:type="dcterms:W3CDTF">2020-02-15T01:01:00Z</dcterms:created>
  <dcterms:modified xsi:type="dcterms:W3CDTF">2020-02-17T23:50:00Z</dcterms:modified>
</cp:coreProperties>
</file>