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54786E54" wp14:editId="2B2D7FC2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245565">
        <w:rPr>
          <w:rFonts w:ascii="Arial" w:hAnsi="Arial" w:cs="Arial"/>
          <w:b/>
          <w:sz w:val="24"/>
          <w:szCs w:val="24"/>
        </w:rPr>
        <w:t>2</w:t>
      </w:r>
      <w:r w:rsidR="007A4C40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25357A" w:rsidRPr="00B82E97" w:rsidRDefault="0025357A" w:rsidP="0025357A">
      <w:pPr>
        <w:jc w:val="center"/>
        <w:rPr>
          <w:rFonts w:ascii="Arial" w:hAnsi="Arial" w:cs="Arial"/>
          <w:b/>
          <w:sz w:val="12"/>
          <w:szCs w:val="12"/>
        </w:rPr>
      </w:pPr>
    </w:p>
    <w:p w:rsidR="00245565" w:rsidRPr="004D12BB" w:rsidRDefault="003C69AD" w:rsidP="00245565">
      <w:pPr>
        <w:tabs>
          <w:tab w:val="left" w:pos="851"/>
        </w:tabs>
        <w:jc w:val="center"/>
        <w:rPr>
          <w:rFonts w:ascii="Arial" w:hAnsi="Arial" w:cs="Arial"/>
          <w:sz w:val="24"/>
          <w:szCs w:val="24"/>
        </w:rPr>
      </w:pPr>
      <w:r w:rsidRPr="004D12BB">
        <w:rPr>
          <w:rFonts w:ascii="Arial" w:hAnsi="Arial" w:cs="Arial"/>
          <w:b/>
          <w:sz w:val="36"/>
          <w:szCs w:val="24"/>
        </w:rPr>
        <w:t>Rinde rector</w:t>
      </w:r>
      <w:r w:rsidR="00245565" w:rsidRPr="004D12BB">
        <w:rPr>
          <w:rFonts w:ascii="Arial" w:hAnsi="Arial" w:cs="Arial"/>
          <w:b/>
          <w:sz w:val="36"/>
          <w:szCs w:val="24"/>
        </w:rPr>
        <w:t xml:space="preserve"> de UABC su primer informe</w:t>
      </w:r>
      <w:r w:rsidRPr="004D12BB">
        <w:rPr>
          <w:rFonts w:ascii="Arial" w:hAnsi="Arial" w:cs="Arial"/>
          <w:b/>
          <w:sz w:val="36"/>
          <w:szCs w:val="24"/>
        </w:rPr>
        <w:t xml:space="preserve"> de actividades</w:t>
      </w:r>
    </w:p>
    <w:p w:rsidR="00245565" w:rsidRPr="004D12BB" w:rsidRDefault="00245565" w:rsidP="00245565">
      <w:pPr>
        <w:tabs>
          <w:tab w:val="left" w:pos="851"/>
        </w:tabs>
        <w:jc w:val="both"/>
        <w:rPr>
          <w:rFonts w:ascii="Arial" w:hAnsi="Arial" w:cs="Arial"/>
          <w:sz w:val="16"/>
          <w:szCs w:val="16"/>
        </w:rPr>
      </w:pPr>
    </w:p>
    <w:p w:rsidR="00245565" w:rsidRPr="004D12BB" w:rsidRDefault="00245565" w:rsidP="00245565">
      <w:pPr>
        <w:numPr>
          <w:ilvl w:val="0"/>
          <w:numId w:val="5"/>
        </w:numPr>
        <w:tabs>
          <w:tab w:val="left" w:pos="851"/>
        </w:tabs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4D12BB">
        <w:rPr>
          <w:rFonts w:ascii="Arial" w:hAnsi="Arial" w:cs="Arial"/>
          <w:sz w:val="24"/>
          <w:szCs w:val="24"/>
        </w:rPr>
        <w:t>El Consejo Universitario aprobó los Estados Financieros del 201</w:t>
      </w:r>
      <w:r w:rsidR="003C69AD" w:rsidRPr="004D12BB">
        <w:rPr>
          <w:rFonts w:ascii="Arial" w:hAnsi="Arial" w:cs="Arial"/>
          <w:sz w:val="24"/>
          <w:szCs w:val="24"/>
        </w:rPr>
        <w:t>9</w:t>
      </w:r>
      <w:r w:rsidRPr="004D12BB">
        <w:rPr>
          <w:rFonts w:ascii="Arial" w:hAnsi="Arial" w:cs="Arial"/>
          <w:sz w:val="24"/>
          <w:szCs w:val="24"/>
        </w:rPr>
        <w:t>.</w:t>
      </w:r>
    </w:p>
    <w:p w:rsidR="00245565" w:rsidRPr="004D12BB" w:rsidRDefault="00245565" w:rsidP="00245565">
      <w:pPr>
        <w:tabs>
          <w:tab w:val="left" w:pos="851"/>
        </w:tabs>
        <w:jc w:val="both"/>
        <w:rPr>
          <w:rFonts w:ascii="Arial" w:hAnsi="Arial" w:cs="Arial"/>
          <w:sz w:val="16"/>
          <w:szCs w:val="16"/>
        </w:rPr>
      </w:pPr>
    </w:p>
    <w:p w:rsidR="006D2D51" w:rsidRPr="004D12BB" w:rsidRDefault="00245565" w:rsidP="00063F2E">
      <w:pPr>
        <w:tabs>
          <w:tab w:val="left" w:pos="851"/>
        </w:tabs>
        <w:jc w:val="both"/>
        <w:rPr>
          <w:rFonts w:ascii="Arial" w:hAnsi="Arial" w:cs="Arial"/>
          <w:sz w:val="24"/>
          <w:szCs w:val="24"/>
        </w:rPr>
      </w:pPr>
      <w:r w:rsidRPr="004D12BB">
        <w:rPr>
          <w:rFonts w:ascii="Arial" w:hAnsi="Arial" w:cs="Arial"/>
          <w:b/>
          <w:sz w:val="24"/>
          <w:szCs w:val="24"/>
        </w:rPr>
        <w:t>Mexicali, B.C., martes 25 de febrero de 2020</w:t>
      </w:r>
      <w:r w:rsidRPr="004D12BB">
        <w:rPr>
          <w:rFonts w:ascii="Arial" w:hAnsi="Arial" w:cs="Arial"/>
          <w:sz w:val="24"/>
          <w:szCs w:val="24"/>
        </w:rPr>
        <w:t>.- El rector de la Universidad Autónoma de Baja California (UABC), doctor Daniel Octavio Valde</w:t>
      </w:r>
      <w:r w:rsidR="006D2D51" w:rsidRPr="004D12BB">
        <w:rPr>
          <w:rFonts w:ascii="Arial" w:hAnsi="Arial" w:cs="Arial"/>
          <w:sz w:val="24"/>
          <w:szCs w:val="24"/>
        </w:rPr>
        <w:t>z Delgadillo</w:t>
      </w:r>
      <w:r w:rsidRPr="004D12BB">
        <w:rPr>
          <w:rFonts w:ascii="Arial" w:hAnsi="Arial" w:cs="Arial"/>
          <w:sz w:val="24"/>
          <w:szCs w:val="24"/>
        </w:rPr>
        <w:t xml:space="preserve">, presentó su </w:t>
      </w:r>
      <w:r w:rsidR="006D2D51" w:rsidRPr="004D12BB">
        <w:rPr>
          <w:rFonts w:ascii="Arial" w:hAnsi="Arial" w:cs="Arial"/>
          <w:sz w:val="24"/>
          <w:szCs w:val="24"/>
        </w:rPr>
        <w:t>primer inform</w:t>
      </w:r>
      <w:r w:rsidRPr="004D12BB">
        <w:rPr>
          <w:rFonts w:ascii="Arial" w:hAnsi="Arial" w:cs="Arial"/>
          <w:sz w:val="24"/>
          <w:szCs w:val="24"/>
        </w:rPr>
        <w:t xml:space="preserve">e </w:t>
      </w:r>
      <w:r w:rsidR="00C375BD" w:rsidRPr="004D12BB">
        <w:rPr>
          <w:rFonts w:ascii="Arial" w:hAnsi="Arial" w:cs="Arial"/>
          <w:sz w:val="24"/>
          <w:szCs w:val="24"/>
        </w:rPr>
        <w:t>ante los integrantes del Consejo Universitario</w:t>
      </w:r>
      <w:r w:rsidR="009E5BD4" w:rsidRPr="004D12BB">
        <w:rPr>
          <w:rFonts w:ascii="Arial" w:hAnsi="Arial" w:cs="Arial"/>
          <w:sz w:val="24"/>
          <w:szCs w:val="24"/>
        </w:rPr>
        <w:t xml:space="preserve"> que comprende del periodo </w:t>
      </w:r>
      <w:r w:rsidR="00063F2E" w:rsidRPr="004D12BB">
        <w:rPr>
          <w:rFonts w:ascii="Arial" w:hAnsi="Arial" w:cs="Arial"/>
          <w:sz w:val="24"/>
          <w:szCs w:val="24"/>
        </w:rPr>
        <w:t>entre el 28 de enero y el 31 de diciembre de 2019</w:t>
      </w:r>
      <w:r w:rsidR="006D2D51" w:rsidRPr="004D12BB">
        <w:rPr>
          <w:rFonts w:ascii="Arial" w:hAnsi="Arial" w:cs="Arial"/>
          <w:sz w:val="24"/>
          <w:szCs w:val="24"/>
        </w:rPr>
        <w:t>.</w:t>
      </w:r>
    </w:p>
    <w:p w:rsidR="006D2D51" w:rsidRPr="004D12BB" w:rsidRDefault="006D2D51" w:rsidP="00245565">
      <w:pPr>
        <w:tabs>
          <w:tab w:val="left" w:pos="851"/>
        </w:tabs>
        <w:jc w:val="both"/>
        <w:rPr>
          <w:rFonts w:ascii="Arial" w:hAnsi="Arial" w:cs="Arial"/>
          <w:sz w:val="16"/>
          <w:szCs w:val="16"/>
        </w:rPr>
      </w:pPr>
    </w:p>
    <w:p w:rsidR="0027225C" w:rsidRPr="004D12BB" w:rsidRDefault="0027225C" w:rsidP="006759B0">
      <w:pPr>
        <w:tabs>
          <w:tab w:val="left" w:pos="851"/>
        </w:tabs>
        <w:jc w:val="both"/>
        <w:rPr>
          <w:rFonts w:ascii="Arial" w:hAnsi="Arial" w:cs="Arial"/>
          <w:sz w:val="24"/>
          <w:szCs w:val="32"/>
        </w:rPr>
      </w:pPr>
      <w:r w:rsidRPr="004D12BB">
        <w:rPr>
          <w:rFonts w:ascii="Arial" w:hAnsi="Arial" w:cs="Arial"/>
          <w:sz w:val="24"/>
          <w:szCs w:val="24"/>
        </w:rPr>
        <w:t xml:space="preserve">El informe </w:t>
      </w:r>
      <w:r w:rsidRPr="004D12BB">
        <w:rPr>
          <w:rFonts w:ascii="Arial" w:hAnsi="Arial" w:cs="Arial"/>
          <w:sz w:val="24"/>
          <w:szCs w:val="32"/>
        </w:rPr>
        <w:t xml:space="preserve">da cuenta de los avances registrados en el último año </w:t>
      </w:r>
      <w:r w:rsidR="006759B0" w:rsidRPr="004D12BB">
        <w:rPr>
          <w:rFonts w:ascii="Arial" w:hAnsi="Arial" w:cs="Arial"/>
          <w:sz w:val="24"/>
          <w:szCs w:val="32"/>
        </w:rPr>
        <w:t xml:space="preserve">sobre </w:t>
      </w:r>
      <w:r w:rsidRPr="004D12BB">
        <w:rPr>
          <w:rFonts w:ascii="Arial" w:hAnsi="Arial" w:cs="Arial"/>
          <w:sz w:val="24"/>
          <w:szCs w:val="32"/>
        </w:rPr>
        <w:t xml:space="preserve">el cumplimiento de los objetivos, estrategias y acciones relacionadas con cada una de las políticas </w:t>
      </w:r>
      <w:r w:rsidR="0096645C" w:rsidRPr="004D12BB">
        <w:rPr>
          <w:rFonts w:ascii="Arial" w:hAnsi="Arial" w:cs="Arial"/>
          <w:sz w:val="24"/>
          <w:szCs w:val="32"/>
        </w:rPr>
        <w:t>d</w:t>
      </w:r>
      <w:r w:rsidRPr="004D12BB">
        <w:rPr>
          <w:rFonts w:ascii="Arial" w:hAnsi="Arial" w:cs="Arial"/>
          <w:sz w:val="24"/>
          <w:szCs w:val="32"/>
        </w:rPr>
        <w:t>el Plan de Desarrollo Institucional (PDI) 2019-2023.</w:t>
      </w:r>
      <w:r w:rsidR="006759B0" w:rsidRPr="004D12BB">
        <w:rPr>
          <w:rFonts w:ascii="Arial" w:hAnsi="Arial" w:cs="Arial"/>
          <w:sz w:val="24"/>
          <w:szCs w:val="32"/>
        </w:rPr>
        <w:t xml:space="preserve"> T</w:t>
      </w:r>
      <w:r w:rsidR="007A4C40" w:rsidRPr="004D12BB">
        <w:rPr>
          <w:rFonts w:ascii="Arial" w:hAnsi="Arial" w:cs="Arial"/>
          <w:sz w:val="24"/>
          <w:szCs w:val="32"/>
        </w:rPr>
        <w:t xml:space="preserve">ambién documenta </w:t>
      </w:r>
      <w:r w:rsidRPr="004D12BB">
        <w:rPr>
          <w:rFonts w:ascii="Arial" w:hAnsi="Arial" w:cs="Arial"/>
          <w:sz w:val="24"/>
          <w:szCs w:val="32"/>
        </w:rPr>
        <w:t xml:space="preserve">el estado que guardan los programas, procesos, prácticas institucionales y demás activos de que dispone la </w:t>
      </w:r>
      <w:r w:rsidR="007A4C40" w:rsidRPr="004D12BB">
        <w:rPr>
          <w:rFonts w:ascii="Arial" w:hAnsi="Arial" w:cs="Arial"/>
          <w:sz w:val="24"/>
          <w:szCs w:val="32"/>
        </w:rPr>
        <w:t>u</w:t>
      </w:r>
      <w:r w:rsidRPr="004D12BB">
        <w:rPr>
          <w:rFonts w:ascii="Arial" w:hAnsi="Arial" w:cs="Arial"/>
          <w:sz w:val="24"/>
          <w:szCs w:val="32"/>
        </w:rPr>
        <w:t>niversidad en los ámbitos académico, administrativo, organizacional y financiero</w:t>
      </w:r>
      <w:r w:rsidR="006759B0" w:rsidRPr="004D12BB">
        <w:rPr>
          <w:rFonts w:ascii="Arial" w:hAnsi="Arial" w:cs="Arial"/>
          <w:sz w:val="24"/>
          <w:szCs w:val="32"/>
        </w:rPr>
        <w:t>.</w:t>
      </w:r>
      <w:r w:rsidR="007A4C40" w:rsidRPr="004D12BB">
        <w:rPr>
          <w:rFonts w:ascii="Arial" w:hAnsi="Arial" w:cs="Arial"/>
          <w:sz w:val="24"/>
          <w:szCs w:val="32"/>
        </w:rPr>
        <w:t xml:space="preserve"> </w:t>
      </w:r>
      <w:r w:rsidRPr="004D12BB">
        <w:rPr>
          <w:rFonts w:ascii="Arial" w:hAnsi="Arial" w:cs="Arial"/>
          <w:sz w:val="24"/>
          <w:szCs w:val="32"/>
        </w:rPr>
        <w:t xml:space="preserve"> </w:t>
      </w:r>
    </w:p>
    <w:p w:rsidR="0027225C" w:rsidRPr="004D12BB" w:rsidRDefault="0027225C" w:rsidP="0027225C">
      <w:pPr>
        <w:pStyle w:val="Prrafodelista"/>
        <w:tabs>
          <w:tab w:val="left" w:pos="426"/>
        </w:tabs>
        <w:ind w:left="0"/>
        <w:jc w:val="both"/>
        <w:rPr>
          <w:rFonts w:ascii="Arial" w:hAnsi="Arial" w:cs="Arial"/>
          <w:sz w:val="16"/>
          <w:szCs w:val="16"/>
        </w:rPr>
      </w:pPr>
    </w:p>
    <w:p w:rsidR="0027225C" w:rsidRPr="004D12BB" w:rsidRDefault="006759B0" w:rsidP="006759B0">
      <w:pPr>
        <w:tabs>
          <w:tab w:val="left" w:pos="426"/>
        </w:tabs>
        <w:autoSpaceDN/>
        <w:jc w:val="both"/>
        <w:textAlignment w:val="auto"/>
        <w:rPr>
          <w:rFonts w:ascii="Arial" w:hAnsi="Arial" w:cs="Arial"/>
          <w:sz w:val="24"/>
          <w:szCs w:val="32"/>
        </w:rPr>
      </w:pPr>
      <w:r w:rsidRPr="004D12BB">
        <w:rPr>
          <w:rFonts w:ascii="Arial" w:hAnsi="Arial" w:cs="Arial"/>
          <w:sz w:val="24"/>
          <w:szCs w:val="32"/>
        </w:rPr>
        <w:t>“</w:t>
      </w:r>
      <w:r w:rsidR="0096645C" w:rsidRPr="004D12BB">
        <w:rPr>
          <w:rFonts w:ascii="Arial" w:hAnsi="Arial" w:cs="Arial"/>
          <w:sz w:val="24"/>
          <w:szCs w:val="32"/>
        </w:rPr>
        <w:t>Asimismo</w:t>
      </w:r>
      <w:r w:rsidRPr="004D12BB">
        <w:rPr>
          <w:rFonts w:ascii="Arial" w:hAnsi="Arial" w:cs="Arial"/>
          <w:sz w:val="24"/>
          <w:szCs w:val="32"/>
        </w:rPr>
        <w:t>, reconoce</w:t>
      </w:r>
      <w:r w:rsidR="0027225C" w:rsidRPr="004D12BB">
        <w:rPr>
          <w:rFonts w:ascii="Arial" w:hAnsi="Arial" w:cs="Arial"/>
          <w:sz w:val="24"/>
          <w:szCs w:val="32"/>
        </w:rPr>
        <w:t xml:space="preserve"> la contribución que realizan los estudiantes, académicos, personal administrativo y de servicios, así como la de sus diversos órganos de gobierno, en el cumplimiento de las funciones sustantivas de la universidad</w:t>
      </w:r>
      <w:r w:rsidRPr="004D12BB">
        <w:rPr>
          <w:rFonts w:ascii="Arial" w:hAnsi="Arial" w:cs="Arial"/>
          <w:sz w:val="24"/>
          <w:szCs w:val="32"/>
        </w:rPr>
        <w:t>”, expresó el rector</w:t>
      </w:r>
      <w:r w:rsidR="0027225C" w:rsidRPr="004D12BB">
        <w:rPr>
          <w:rFonts w:ascii="Arial" w:hAnsi="Arial" w:cs="Arial"/>
          <w:sz w:val="24"/>
          <w:szCs w:val="32"/>
        </w:rPr>
        <w:t>.</w:t>
      </w:r>
    </w:p>
    <w:p w:rsidR="0027225C" w:rsidRPr="004D12BB" w:rsidRDefault="0027225C" w:rsidP="0027225C">
      <w:pPr>
        <w:jc w:val="both"/>
        <w:rPr>
          <w:rFonts w:ascii="Arial" w:hAnsi="Arial" w:cs="Arial"/>
          <w:sz w:val="16"/>
          <w:szCs w:val="16"/>
        </w:rPr>
      </w:pPr>
    </w:p>
    <w:p w:rsidR="004A22B7" w:rsidRPr="004D12BB" w:rsidRDefault="0096645C" w:rsidP="0027225C">
      <w:pPr>
        <w:jc w:val="both"/>
        <w:rPr>
          <w:rFonts w:ascii="Arial" w:hAnsi="Arial" w:cs="Arial"/>
          <w:sz w:val="24"/>
          <w:szCs w:val="32"/>
        </w:rPr>
      </w:pPr>
      <w:r w:rsidRPr="004D12BB">
        <w:rPr>
          <w:rFonts w:ascii="Arial" w:hAnsi="Arial" w:cs="Arial"/>
          <w:sz w:val="24"/>
          <w:szCs w:val="32"/>
        </w:rPr>
        <w:t>D</w:t>
      </w:r>
      <w:r w:rsidR="00D14639" w:rsidRPr="004D12BB">
        <w:rPr>
          <w:rFonts w:ascii="Arial" w:hAnsi="Arial" w:cs="Arial"/>
          <w:sz w:val="24"/>
          <w:szCs w:val="32"/>
        </w:rPr>
        <w:t xml:space="preserve">estacó </w:t>
      </w:r>
      <w:r w:rsidR="004A22B7" w:rsidRPr="004D12BB">
        <w:rPr>
          <w:rFonts w:ascii="Arial" w:hAnsi="Arial" w:cs="Arial"/>
          <w:sz w:val="24"/>
          <w:szCs w:val="32"/>
        </w:rPr>
        <w:t>que</w:t>
      </w:r>
      <w:r w:rsidRPr="004D12BB">
        <w:rPr>
          <w:rFonts w:ascii="Arial" w:hAnsi="Arial" w:cs="Arial"/>
          <w:sz w:val="24"/>
          <w:szCs w:val="32"/>
        </w:rPr>
        <w:t xml:space="preserve"> en el 2019</w:t>
      </w:r>
      <w:r w:rsidR="004A22B7" w:rsidRPr="004D12BB">
        <w:rPr>
          <w:rFonts w:ascii="Arial" w:hAnsi="Arial" w:cs="Arial"/>
          <w:sz w:val="24"/>
          <w:szCs w:val="32"/>
        </w:rPr>
        <w:t xml:space="preserve"> la UABC ofertó</w:t>
      </w:r>
      <w:r w:rsidR="0027225C" w:rsidRPr="004D12BB">
        <w:rPr>
          <w:rFonts w:ascii="Arial" w:hAnsi="Arial" w:cs="Arial"/>
          <w:sz w:val="24"/>
          <w:szCs w:val="32"/>
        </w:rPr>
        <w:t xml:space="preserve"> 22,180 </w:t>
      </w:r>
      <w:r w:rsidR="004A22B7" w:rsidRPr="004D12BB">
        <w:rPr>
          <w:rFonts w:ascii="Arial" w:hAnsi="Arial" w:cs="Arial"/>
          <w:sz w:val="24"/>
          <w:szCs w:val="32"/>
        </w:rPr>
        <w:t>nuevos espacios para estudiantes de licenciatura,</w:t>
      </w:r>
      <w:r w:rsidR="0027225C" w:rsidRPr="004D12BB">
        <w:rPr>
          <w:rFonts w:ascii="Arial" w:hAnsi="Arial" w:cs="Arial"/>
          <w:sz w:val="24"/>
          <w:szCs w:val="32"/>
        </w:rPr>
        <w:t xml:space="preserve"> mismos que equivalen al 60% de la demanda total</w:t>
      </w:r>
      <w:r w:rsidR="004A22B7" w:rsidRPr="004D12BB">
        <w:rPr>
          <w:rFonts w:ascii="Arial" w:hAnsi="Arial" w:cs="Arial"/>
          <w:sz w:val="24"/>
          <w:szCs w:val="32"/>
        </w:rPr>
        <w:t xml:space="preserve"> en el estado</w:t>
      </w:r>
      <w:r w:rsidR="0027225C" w:rsidRPr="004D12BB">
        <w:rPr>
          <w:rFonts w:ascii="Arial" w:hAnsi="Arial" w:cs="Arial"/>
          <w:sz w:val="24"/>
          <w:szCs w:val="32"/>
        </w:rPr>
        <w:t>, porcentaje muy sup</w:t>
      </w:r>
      <w:r w:rsidR="004A22B7" w:rsidRPr="004D12BB">
        <w:rPr>
          <w:rFonts w:ascii="Arial" w:hAnsi="Arial" w:cs="Arial"/>
          <w:sz w:val="24"/>
          <w:szCs w:val="32"/>
        </w:rPr>
        <w:t>erior al de la gran mayoría de instituciones de educación superior</w:t>
      </w:r>
      <w:r w:rsidR="00082DFE" w:rsidRPr="004D12BB">
        <w:rPr>
          <w:rFonts w:ascii="Arial" w:hAnsi="Arial" w:cs="Arial"/>
          <w:sz w:val="24"/>
          <w:szCs w:val="32"/>
        </w:rPr>
        <w:t xml:space="preserve"> nacionales y universidades públicas estatales.</w:t>
      </w:r>
      <w:r w:rsidR="0027225C" w:rsidRPr="004D12BB">
        <w:rPr>
          <w:rFonts w:ascii="Arial" w:hAnsi="Arial" w:cs="Arial"/>
          <w:sz w:val="24"/>
          <w:szCs w:val="32"/>
        </w:rPr>
        <w:t xml:space="preserve"> </w:t>
      </w:r>
    </w:p>
    <w:p w:rsidR="004A22B7" w:rsidRPr="004D12BB" w:rsidRDefault="004A22B7" w:rsidP="0027225C">
      <w:pPr>
        <w:jc w:val="both"/>
        <w:rPr>
          <w:rFonts w:ascii="Arial" w:hAnsi="Arial" w:cs="Arial"/>
          <w:sz w:val="16"/>
          <w:szCs w:val="16"/>
        </w:rPr>
      </w:pPr>
    </w:p>
    <w:p w:rsidR="0027225C" w:rsidRPr="004D12BB" w:rsidRDefault="00172E19" w:rsidP="0027225C">
      <w:pPr>
        <w:jc w:val="both"/>
        <w:rPr>
          <w:rFonts w:ascii="Arial" w:hAnsi="Arial" w:cs="Arial"/>
          <w:sz w:val="24"/>
          <w:szCs w:val="32"/>
        </w:rPr>
      </w:pPr>
      <w:r w:rsidRPr="004D12BB">
        <w:rPr>
          <w:rFonts w:ascii="Arial" w:hAnsi="Arial" w:cs="Arial"/>
          <w:sz w:val="24"/>
          <w:szCs w:val="32"/>
        </w:rPr>
        <w:t>“</w:t>
      </w:r>
      <w:r w:rsidR="0027225C" w:rsidRPr="004D12BB">
        <w:rPr>
          <w:rFonts w:ascii="Arial" w:hAnsi="Arial" w:cs="Arial"/>
          <w:sz w:val="24"/>
          <w:szCs w:val="32"/>
        </w:rPr>
        <w:t xml:space="preserve">Ante el inminente impacto de las políticas asociadas al acceso universal y gratuidad de la educación superior en </w:t>
      </w:r>
      <w:r w:rsidRPr="004D12BB">
        <w:rPr>
          <w:rFonts w:ascii="Arial" w:hAnsi="Arial" w:cs="Arial"/>
          <w:sz w:val="24"/>
          <w:szCs w:val="32"/>
        </w:rPr>
        <w:t>el</w:t>
      </w:r>
      <w:r w:rsidR="0027225C" w:rsidRPr="004D12BB">
        <w:rPr>
          <w:rFonts w:ascii="Arial" w:hAnsi="Arial" w:cs="Arial"/>
          <w:sz w:val="24"/>
          <w:szCs w:val="32"/>
        </w:rPr>
        <w:t xml:space="preserve"> país, la actual gestión rectoral será responsable en el aseguramiento de las condiciones institucionales que den viabilidad a estas iniciativas, sin poner en riesgo el proyecto educativo de la universidad, el cual se sustenta en una educación incluyente, pertinente y de calidad</w:t>
      </w:r>
      <w:r w:rsidRPr="004D12BB">
        <w:rPr>
          <w:rFonts w:ascii="Arial" w:hAnsi="Arial" w:cs="Arial"/>
          <w:sz w:val="24"/>
          <w:szCs w:val="32"/>
        </w:rPr>
        <w:t>”, manifestó</w:t>
      </w:r>
      <w:r w:rsidR="0027225C" w:rsidRPr="004D12BB">
        <w:rPr>
          <w:rFonts w:ascii="Arial" w:hAnsi="Arial" w:cs="Arial"/>
          <w:sz w:val="24"/>
          <w:szCs w:val="32"/>
        </w:rPr>
        <w:t xml:space="preserve">. </w:t>
      </w:r>
    </w:p>
    <w:p w:rsidR="005E6D0F" w:rsidRPr="004D12BB" w:rsidRDefault="005E6D0F" w:rsidP="0027225C">
      <w:pPr>
        <w:jc w:val="both"/>
        <w:rPr>
          <w:rFonts w:ascii="Arial" w:hAnsi="Arial" w:cs="Arial"/>
          <w:sz w:val="16"/>
          <w:szCs w:val="16"/>
        </w:rPr>
      </w:pPr>
    </w:p>
    <w:p w:rsidR="004C5219" w:rsidRPr="004D12BB" w:rsidRDefault="005E6D0F" w:rsidP="0027225C">
      <w:pPr>
        <w:jc w:val="both"/>
        <w:rPr>
          <w:rFonts w:ascii="Arial" w:hAnsi="Arial" w:cs="Arial"/>
          <w:sz w:val="24"/>
          <w:szCs w:val="32"/>
        </w:rPr>
      </w:pPr>
      <w:r w:rsidRPr="004D12BB">
        <w:rPr>
          <w:rFonts w:ascii="Arial" w:hAnsi="Arial" w:cs="Arial"/>
          <w:sz w:val="24"/>
          <w:szCs w:val="32"/>
        </w:rPr>
        <w:t xml:space="preserve">Indicó que también se diversificó la oferta </w:t>
      </w:r>
      <w:r w:rsidR="0027225C" w:rsidRPr="004D12BB">
        <w:rPr>
          <w:rFonts w:ascii="Arial" w:hAnsi="Arial" w:cs="Arial"/>
          <w:sz w:val="24"/>
          <w:szCs w:val="32"/>
        </w:rPr>
        <w:t>educativa en el posgrado, pasando de 48 a 64 programas en 2019 y concentrando el 60% de los programas de posgrado de calidad que se ofertan en la entidad</w:t>
      </w:r>
      <w:r w:rsidRPr="004D12BB">
        <w:rPr>
          <w:rFonts w:ascii="Arial" w:hAnsi="Arial" w:cs="Arial"/>
          <w:sz w:val="24"/>
          <w:szCs w:val="32"/>
        </w:rPr>
        <w:t xml:space="preserve">. </w:t>
      </w:r>
    </w:p>
    <w:p w:rsidR="004C5219" w:rsidRPr="004D12BB" w:rsidRDefault="004C5219" w:rsidP="0027225C">
      <w:pPr>
        <w:jc w:val="both"/>
        <w:rPr>
          <w:rFonts w:ascii="Arial" w:hAnsi="Arial" w:cs="Arial"/>
          <w:sz w:val="16"/>
          <w:szCs w:val="16"/>
        </w:rPr>
      </w:pPr>
    </w:p>
    <w:p w:rsidR="0027225C" w:rsidRPr="004D12BB" w:rsidRDefault="003A4299" w:rsidP="0027225C">
      <w:pPr>
        <w:jc w:val="both"/>
        <w:rPr>
          <w:rFonts w:ascii="Arial" w:hAnsi="Arial" w:cs="Arial"/>
          <w:sz w:val="24"/>
          <w:szCs w:val="32"/>
          <w:lang w:val="es-ES_tradnl"/>
        </w:rPr>
      </w:pPr>
      <w:r w:rsidRPr="004D12BB">
        <w:rPr>
          <w:rFonts w:ascii="Arial" w:hAnsi="Arial" w:cs="Arial"/>
          <w:sz w:val="24"/>
          <w:szCs w:val="32"/>
        </w:rPr>
        <w:t>Se impulsaron</w:t>
      </w:r>
      <w:r w:rsidR="0027225C" w:rsidRPr="004D12BB">
        <w:rPr>
          <w:rFonts w:ascii="Arial" w:hAnsi="Arial" w:cs="Arial"/>
          <w:sz w:val="24"/>
          <w:szCs w:val="32"/>
          <w:lang w:val="es-ES_tradnl"/>
        </w:rPr>
        <w:t xml:space="preserve"> distintas iniciativas orientadas a la prevención y atención de las expres</w:t>
      </w:r>
      <w:r w:rsidRPr="004D12BB">
        <w:rPr>
          <w:rFonts w:ascii="Arial" w:hAnsi="Arial" w:cs="Arial"/>
          <w:sz w:val="24"/>
          <w:szCs w:val="32"/>
          <w:lang w:val="es-ES_tradnl"/>
        </w:rPr>
        <w:t>iones de la violencia de género, entre ellas, s</w:t>
      </w:r>
      <w:r w:rsidR="0027225C" w:rsidRPr="004D12BB">
        <w:rPr>
          <w:rFonts w:ascii="Arial" w:hAnsi="Arial" w:cs="Arial"/>
          <w:sz w:val="24"/>
          <w:szCs w:val="32"/>
          <w:lang w:val="es-ES_tradnl"/>
        </w:rPr>
        <w:t>e conformaron Comités de prevención y atención de la violencia de género</w:t>
      </w:r>
      <w:r w:rsidR="00010F3C" w:rsidRPr="004D12BB">
        <w:rPr>
          <w:rFonts w:ascii="Arial" w:hAnsi="Arial" w:cs="Arial"/>
          <w:sz w:val="24"/>
          <w:szCs w:val="32"/>
          <w:lang w:val="es-ES_tradnl"/>
        </w:rPr>
        <w:t>,</w:t>
      </w:r>
      <w:r w:rsidR="0027225C" w:rsidRPr="004D12BB">
        <w:rPr>
          <w:rFonts w:ascii="Arial" w:hAnsi="Arial" w:cs="Arial"/>
          <w:sz w:val="24"/>
          <w:szCs w:val="32"/>
          <w:lang w:val="es-ES_tradnl"/>
        </w:rPr>
        <w:t xml:space="preserve"> y se establecieron mecanismos que </w:t>
      </w:r>
      <w:r w:rsidR="00451A4B" w:rsidRPr="004D12BB">
        <w:rPr>
          <w:rFonts w:ascii="Arial" w:hAnsi="Arial" w:cs="Arial"/>
          <w:sz w:val="24"/>
          <w:szCs w:val="32"/>
          <w:lang w:val="es-ES_tradnl"/>
        </w:rPr>
        <w:t>operarán</w:t>
      </w:r>
      <w:r w:rsidR="0027225C" w:rsidRPr="004D12BB">
        <w:rPr>
          <w:rFonts w:ascii="Arial" w:hAnsi="Arial" w:cs="Arial"/>
          <w:sz w:val="24"/>
          <w:szCs w:val="32"/>
          <w:lang w:val="es-ES_tradnl"/>
        </w:rPr>
        <w:t xml:space="preserve"> protocolos específicos para su seguimiento. </w:t>
      </w:r>
    </w:p>
    <w:p w:rsidR="0027225C" w:rsidRPr="004D12BB" w:rsidRDefault="0027225C" w:rsidP="0027225C">
      <w:pPr>
        <w:jc w:val="both"/>
        <w:rPr>
          <w:rFonts w:ascii="Arial" w:hAnsi="Arial" w:cs="Arial"/>
          <w:sz w:val="16"/>
          <w:szCs w:val="16"/>
          <w:lang w:val="es-ES_tradnl"/>
        </w:rPr>
      </w:pPr>
    </w:p>
    <w:p w:rsidR="0027225C" w:rsidRPr="004D12BB" w:rsidRDefault="00451A4B" w:rsidP="0027225C">
      <w:pPr>
        <w:jc w:val="both"/>
        <w:rPr>
          <w:rFonts w:ascii="Arial" w:hAnsi="Arial" w:cs="Arial"/>
          <w:sz w:val="24"/>
          <w:szCs w:val="32"/>
          <w:lang w:val="es-ES_tradnl"/>
        </w:rPr>
      </w:pPr>
      <w:r w:rsidRPr="004D12BB">
        <w:rPr>
          <w:rFonts w:ascii="Arial" w:hAnsi="Arial" w:cs="Arial"/>
          <w:sz w:val="24"/>
          <w:szCs w:val="32"/>
          <w:lang w:val="es-ES_tradnl"/>
        </w:rPr>
        <w:t>“</w:t>
      </w:r>
      <w:r w:rsidR="0027225C" w:rsidRPr="004D12BB">
        <w:rPr>
          <w:rFonts w:ascii="Arial" w:hAnsi="Arial" w:cs="Arial"/>
          <w:sz w:val="24"/>
          <w:szCs w:val="32"/>
          <w:lang w:val="es-ES_tradnl"/>
        </w:rPr>
        <w:t xml:space="preserve">La UABC no solo rechaza y condena de manera enérgica el hostigamiento, el acoso sexual, la discriminación y cualquier </w:t>
      </w:r>
      <w:r w:rsidRPr="004D12BB">
        <w:rPr>
          <w:rFonts w:ascii="Arial" w:hAnsi="Arial" w:cs="Arial"/>
          <w:sz w:val="24"/>
          <w:szCs w:val="32"/>
          <w:lang w:val="es-ES_tradnl"/>
        </w:rPr>
        <w:t>expresión de la violencia, sino que</w:t>
      </w:r>
      <w:r w:rsidR="0027225C" w:rsidRPr="004D12BB">
        <w:rPr>
          <w:rFonts w:ascii="Arial" w:hAnsi="Arial" w:cs="Arial"/>
          <w:sz w:val="24"/>
          <w:szCs w:val="32"/>
          <w:lang w:val="es-ES_tradnl"/>
        </w:rPr>
        <w:t xml:space="preserve"> trabaja y </w:t>
      </w:r>
      <w:r w:rsidRPr="004D12BB">
        <w:rPr>
          <w:rFonts w:ascii="Arial" w:hAnsi="Arial" w:cs="Arial"/>
          <w:sz w:val="24"/>
          <w:szCs w:val="32"/>
          <w:lang w:val="es-ES_tradnl"/>
        </w:rPr>
        <w:t>trabajará</w:t>
      </w:r>
      <w:r w:rsidR="0027225C" w:rsidRPr="004D12BB">
        <w:rPr>
          <w:rFonts w:ascii="Arial" w:hAnsi="Arial" w:cs="Arial"/>
          <w:sz w:val="24"/>
          <w:szCs w:val="32"/>
          <w:lang w:val="es-ES_tradnl"/>
        </w:rPr>
        <w:t xml:space="preserve"> en la construcción de ambientes inclusivos, respetuosos de la diversidad y libres de violencia, realizando las adecuaciones normativas, organizativas y procedimentales que sean requeridas, a fin de salvaguardar los derechos y prerrogativas de todas las personas que integran la comunidad universitaria, independientemente de su género y orientación</w:t>
      </w:r>
      <w:r w:rsidR="00514EA6">
        <w:rPr>
          <w:rFonts w:ascii="Arial" w:hAnsi="Arial" w:cs="Arial"/>
          <w:sz w:val="24"/>
          <w:szCs w:val="32"/>
          <w:lang w:val="es-ES_tradnl"/>
        </w:rPr>
        <w:t>”</w:t>
      </w:r>
      <w:r w:rsidR="0027225C" w:rsidRPr="004D12BB">
        <w:rPr>
          <w:rFonts w:ascii="Arial" w:hAnsi="Arial" w:cs="Arial"/>
          <w:sz w:val="24"/>
          <w:szCs w:val="32"/>
          <w:lang w:val="es-ES_tradnl"/>
        </w:rPr>
        <w:t>.</w:t>
      </w:r>
    </w:p>
    <w:p w:rsidR="0027225C" w:rsidRPr="004D12BB" w:rsidRDefault="0027225C" w:rsidP="0027225C">
      <w:pPr>
        <w:jc w:val="both"/>
        <w:rPr>
          <w:rFonts w:ascii="Arial" w:hAnsi="Arial" w:cs="Arial"/>
          <w:sz w:val="18"/>
          <w:szCs w:val="16"/>
        </w:rPr>
      </w:pPr>
    </w:p>
    <w:p w:rsidR="008E0E8B" w:rsidRPr="004D12BB" w:rsidRDefault="008E0E8B" w:rsidP="0027225C">
      <w:pPr>
        <w:jc w:val="both"/>
        <w:rPr>
          <w:rFonts w:ascii="Arial" w:hAnsi="Arial" w:cs="Arial"/>
          <w:sz w:val="24"/>
          <w:szCs w:val="32"/>
        </w:rPr>
      </w:pPr>
    </w:p>
    <w:p w:rsidR="008E0E8B" w:rsidRPr="004D12BB" w:rsidRDefault="008E0E8B" w:rsidP="0027225C">
      <w:pPr>
        <w:jc w:val="both"/>
        <w:rPr>
          <w:rFonts w:ascii="Arial" w:hAnsi="Arial" w:cs="Arial"/>
          <w:sz w:val="24"/>
          <w:szCs w:val="32"/>
        </w:rPr>
      </w:pPr>
    </w:p>
    <w:p w:rsidR="008E0E8B" w:rsidRPr="004D12BB" w:rsidRDefault="008E0E8B" w:rsidP="0027225C">
      <w:pPr>
        <w:jc w:val="both"/>
        <w:rPr>
          <w:rFonts w:ascii="Arial" w:hAnsi="Arial" w:cs="Arial"/>
          <w:sz w:val="24"/>
          <w:szCs w:val="32"/>
        </w:rPr>
      </w:pPr>
    </w:p>
    <w:p w:rsidR="008E0E8B" w:rsidRPr="004D12BB" w:rsidRDefault="008E0E8B" w:rsidP="0027225C">
      <w:pPr>
        <w:jc w:val="both"/>
        <w:rPr>
          <w:rFonts w:ascii="Arial" w:hAnsi="Arial" w:cs="Arial"/>
          <w:sz w:val="24"/>
          <w:szCs w:val="32"/>
        </w:rPr>
      </w:pPr>
    </w:p>
    <w:p w:rsidR="003A4299" w:rsidRPr="004D12BB" w:rsidRDefault="003A4299" w:rsidP="0027225C">
      <w:pPr>
        <w:jc w:val="both"/>
        <w:rPr>
          <w:rFonts w:ascii="Arial" w:hAnsi="Arial" w:cs="Arial"/>
          <w:sz w:val="24"/>
          <w:szCs w:val="32"/>
        </w:rPr>
      </w:pPr>
    </w:p>
    <w:p w:rsidR="00DA25F7" w:rsidRPr="004D12BB" w:rsidRDefault="008E0E8B" w:rsidP="0027225C">
      <w:pPr>
        <w:jc w:val="both"/>
        <w:rPr>
          <w:rFonts w:ascii="Arial" w:hAnsi="Arial" w:cs="Arial"/>
          <w:sz w:val="24"/>
          <w:szCs w:val="32"/>
        </w:rPr>
      </w:pPr>
      <w:r w:rsidRPr="004D12BB">
        <w:rPr>
          <w:rFonts w:ascii="Arial" w:hAnsi="Arial" w:cs="Arial"/>
          <w:sz w:val="24"/>
          <w:szCs w:val="32"/>
        </w:rPr>
        <w:t xml:space="preserve">Se priorizó la </w:t>
      </w:r>
      <w:r w:rsidR="0027225C" w:rsidRPr="004D12BB">
        <w:rPr>
          <w:rFonts w:ascii="Arial" w:hAnsi="Arial" w:cs="Arial"/>
          <w:sz w:val="24"/>
          <w:szCs w:val="32"/>
        </w:rPr>
        <w:t xml:space="preserve">atención </w:t>
      </w:r>
      <w:r w:rsidRPr="004D12BB">
        <w:rPr>
          <w:rFonts w:ascii="Arial" w:hAnsi="Arial" w:cs="Arial"/>
          <w:sz w:val="24"/>
          <w:szCs w:val="32"/>
        </w:rPr>
        <w:t xml:space="preserve">y apoyos </w:t>
      </w:r>
      <w:r w:rsidR="0027225C" w:rsidRPr="004D12BB">
        <w:rPr>
          <w:rFonts w:ascii="Arial" w:hAnsi="Arial" w:cs="Arial"/>
          <w:sz w:val="24"/>
          <w:szCs w:val="32"/>
        </w:rPr>
        <w:t xml:space="preserve">a </w:t>
      </w:r>
      <w:r w:rsidR="00961A17" w:rsidRPr="004D12BB">
        <w:rPr>
          <w:rFonts w:ascii="Arial" w:hAnsi="Arial" w:cs="Arial"/>
          <w:sz w:val="24"/>
          <w:szCs w:val="32"/>
        </w:rPr>
        <w:t>estudiantes sor</w:t>
      </w:r>
      <w:r w:rsidR="0027225C" w:rsidRPr="004D12BB">
        <w:rPr>
          <w:rFonts w:ascii="Arial" w:hAnsi="Arial" w:cs="Arial"/>
          <w:sz w:val="24"/>
          <w:szCs w:val="32"/>
        </w:rPr>
        <w:t xml:space="preserve">dos o </w:t>
      </w:r>
      <w:proofErr w:type="spellStart"/>
      <w:r w:rsidR="0027225C" w:rsidRPr="004D12BB">
        <w:rPr>
          <w:rFonts w:ascii="Arial" w:hAnsi="Arial" w:cs="Arial"/>
          <w:sz w:val="24"/>
          <w:szCs w:val="32"/>
        </w:rPr>
        <w:t>hipoacúsicos</w:t>
      </w:r>
      <w:proofErr w:type="spellEnd"/>
      <w:r w:rsidR="00961A17" w:rsidRPr="004D12BB">
        <w:rPr>
          <w:rFonts w:ascii="Arial" w:hAnsi="Arial" w:cs="Arial"/>
          <w:sz w:val="24"/>
          <w:szCs w:val="32"/>
        </w:rPr>
        <w:t>, ciegos y con discapacidad motriz. Se capacit</w:t>
      </w:r>
      <w:r w:rsidR="0027225C" w:rsidRPr="004D12BB">
        <w:rPr>
          <w:rFonts w:ascii="Arial" w:hAnsi="Arial" w:cs="Arial"/>
          <w:sz w:val="24"/>
          <w:szCs w:val="32"/>
        </w:rPr>
        <w:t xml:space="preserve">ó a tutores y orientadores educativos a fin de asegurar la inclusión de estos </w:t>
      </w:r>
      <w:r w:rsidR="0030622B" w:rsidRPr="004D12BB">
        <w:rPr>
          <w:rFonts w:ascii="Arial" w:hAnsi="Arial" w:cs="Arial"/>
          <w:sz w:val="24"/>
          <w:szCs w:val="32"/>
        </w:rPr>
        <w:t>jóvenes</w:t>
      </w:r>
      <w:r w:rsidR="0027225C" w:rsidRPr="004D12BB">
        <w:rPr>
          <w:rFonts w:ascii="Arial" w:hAnsi="Arial" w:cs="Arial"/>
          <w:sz w:val="24"/>
          <w:szCs w:val="32"/>
        </w:rPr>
        <w:t xml:space="preserve"> en todos los ámbitos de la vida universitaria. </w:t>
      </w:r>
      <w:r w:rsidR="00DA25F7" w:rsidRPr="004D12BB">
        <w:rPr>
          <w:rFonts w:ascii="Arial" w:hAnsi="Arial" w:cs="Arial"/>
          <w:sz w:val="24"/>
          <w:szCs w:val="32"/>
        </w:rPr>
        <w:t>Además, e</w:t>
      </w:r>
      <w:r w:rsidR="0030622B" w:rsidRPr="004D12BB">
        <w:rPr>
          <w:rFonts w:ascii="Arial" w:hAnsi="Arial" w:cs="Arial"/>
          <w:sz w:val="24"/>
          <w:szCs w:val="32"/>
        </w:rPr>
        <w:t xml:space="preserve">n el periodo 2019-2 se otorgaron </w:t>
      </w:r>
      <w:r w:rsidR="0027225C" w:rsidRPr="004D12BB">
        <w:rPr>
          <w:rFonts w:ascii="Arial" w:hAnsi="Arial" w:cs="Arial"/>
          <w:sz w:val="24"/>
          <w:szCs w:val="32"/>
        </w:rPr>
        <w:t>15,763 becas</w:t>
      </w:r>
      <w:r w:rsidR="00DA25F7" w:rsidRPr="004D12BB">
        <w:rPr>
          <w:rFonts w:ascii="Arial" w:hAnsi="Arial" w:cs="Arial"/>
          <w:sz w:val="24"/>
          <w:szCs w:val="32"/>
        </w:rPr>
        <w:t xml:space="preserve">, lo que representa que </w:t>
      </w:r>
      <w:r w:rsidR="0027225C" w:rsidRPr="004D12BB">
        <w:rPr>
          <w:rFonts w:ascii="Arial" w:hAnsi="Arial" w:cs="Arial"/>
          <w:sz w:val="24"/>
          <w:szCs w:val="32"/>
        </w:rPr>
        <w:t xml:space="preserve">al menos uno de cada cuatro alumnos </w:t>
      </w:r>
      <w:r w:rsidR="00DA25F7" w:rsidRPr="004D12BB">
        <w:rPr>
          <w:rFonts w:ascii="Arial" w:hAnsi="Arial" w:cs="Arial"/>
          <w:sz w:val="24"/>
          <w:szCs w:val="32"/>
        </w:rPr>
        <w:t xml:space="preserve">en condiciones de vulnerabilidad, </w:t>
      </w:r>
      <w:r w:rsidR="007B4EB6" w:rsidRPr="004D12BB">
        <w:rPr>
          <w:rFonts w:ascii="Arial" w:hAnsi="Arial" w:cs="Arial"/>
          <w:sz w:val="24"/>
          <w:szCs w:val="32"/>
        </w:rPr>
        <w:t>cuenta con algún tipo de apoyo</w:t>
      </w:r>
      <w:r w:rsidR="00DA25F7" w:rsidRPr="004D12BB">
        <w:rPr>
          <w:rFonts w:ascii="Arial" w:hAnsi="Arial" w:cs="Arial"/>
          <w:sz w:val="24"/>
          <w:szCs w:val="32"/>
        </w:rPr>
        <w:t>.</w:t>
      </w:r>
    </w:p>
    <w:p w:rsidR="00DA25F7" w:rsidRPr="004D12BB" w:rsidRDefault="00DA25F7" w:rsidP="0027225C">
      <w:pPr>
        <w:jc w:val="both"/>
        <w:rPr>
          <w:rFonts w:ascii="Arial" w:hAnsi="Arial" w:cs="Arial"/>
          <w:sz w:val="16"/>
          <w:szCs w:val="16"/>
        </w:rPr>
      </w:pPr>
    </w:p>
    <w:p w:rsidR="0027225C" w:rsidRPr="004D12BB" w:rsidRDefault="009A021D" w:rsidP="0027225C">
      <w:pPr>
        <w:jc w:val="both"/>
        <w:rPr>
          <w:rFonts w:ascii="Arial" w:hAnsi="Arial" w:cs="Arial"/>
          <w:sz w:val="24"/>
          <w:szCs w:val="32"/>
        </w:rPr>
      </w:pPr>
      <w:r w:rsidRPr="004D12BB">
        <w:rPr>
          <w:rFonts w:ascii="Arial" w:hAnsi="Arial" w:cs="Arial"/>
          <w:sz w:val="24"/>
          <w:szCs w:val="32"/>
        </w:rPr>
        <w:t>S</w:t>
      </w:r>
      <w:r w:rsidR="00DA7AE2" w:rsidRPr="004D12BB">
        <w:rPr>
          <w:rFonts w:ascii="Arial" w:hAnsi="Arial" w:cs="Arial"/>
          <w:sz w:val="24"/>
          <w:szCs w:val="32"/>
        </w:rPr>
        <w:t xml:space="preserve">e revisó </w:t>
      </w:r>
      <w:r w:rsidR="0027225C" w:rsidRPr="004D12BB">
        <w:rPr>
          <w:rFonts w:ascii="Arial" w:hAnsi="Arial" w:cs="Arial"/>
          <w:sz w:val="24"/>
          <w:szCs w:val="32"/>
        </w:rPr>
        <w:t>la estructura organizacional y las funciones de las dependencias universi</w:t>
      </w:r>
      <w:r w:rsidR="00DA7AE2" w:rsidRPr="004D12BB">
        <w:rPr>
          <w:rFonts w:ascii="Arial" w:hAnsi="Arial" w:cs="Arial"/>
          <w:sz w:val="24"/>
          <w:szCs w:val="32"/>
        </w:rPr>
        <w:t>tarias</w:t>
      </w:r>
      <w:r w:rsidR="00676922" w:rsidRPr="004D12BB">
        <w:rPr>
          <w:rFonts w:ascii="Arial" w:hAnsi="Arial" w:cs="Arial"/>
          <w:sz w:val="24"/>
          <w:szCs w:val="32"/>
        </w:rPr>
        <w:t xml:space="preserve"> con el fin de modificarlas para lograr </w:t>
      </w:r>
      <w:r w:rsidR="007B4EB6" w:rsidRPr="004D12BB">
        <w:rPr>
          <w:rFonts w:ascii="Arial" w:hAnsi="Arial" w:cs="Arial"/>
          <w:sz w:val="24"/>
          <w:szCs w:val="32"/>
        </w:rPr>
        <w:t xml:space="preserve">una </w:t>
      </w:r>
      <w:r w:rsidR="0027225C" w:rsidRPr="004D12BB">
        <w:rPr>
          <w:rFonts w:ascii="Arial" w:hAnsi="Arial" w:cs="Arial"/>
          <w:sz w:val="24"/>
          <w:szCs w:val="32"/>
        </w:rPr>
        <w:t>gestión universitaria eficaz</w:t>
      </w:r>
      <w:r w:rsidR="00400193" w:rsidRPr="004D12BB">
        <w:rPr>
          <w:rFonts w:ascii="Arial" w:hAnsi="Arial" w:cs="Arial"/>
          <w:sz w:val="24"/>
          <w:szCs w:val="32"/>
        </w:rPr>
        <w:t xml:space="preserve">, </w:t>
      </w:r>
      <w:r w:rsidR="0027225C" w:rsidRPr="004D12BB">
        <w:rPr>
          <w:rFonts w:ascii="Arial" w:hAnsi="Arial" w:cs="Arial"/>
          <w:sz w:val="24"/>
          <w:szCs w:val="32"/>
        </w:rPr>
        <w:t>u</w:t>
      </w:r>
      <w:r w:rsidR="00400193" w:rsidRPr="004D12BB">
        <w:rPr>
          <w:rFonts w:ascii="Arial" w:hAnsi="Arial" w:cs="Arial"/>
          <w:sz w:val="24"/>
          <w:szCs w:val="32"/>
        </w:rPr>
        <w:t>n mejor desempeño institucional</w:t>
      </w:r>
      <w:r w:rsidR="0027225C" w:rsidRPr="004D12BB">
        <w:rPr>
          <w:rFonts w:ascii="Arial" w:hAnsi="Arial" w:cs="Arial"/>
          <w:sz w:val="24"/>
          <w:szCs w:val="32"/>
        </w:rPr>
        <w:t xml:space="preserve"> en procedimientos académico-administrativos expeditos y </w:t>
      </w:r>
      <w:r w:rsidR="00400193" w:rsidRPr="004D12BB">
        <w:rPr>
          <w:rFonts w:ascii="Arial" w:hAnsi="Arial" w:cs="Arial"/>
          <w:sz w:val="24"/>
          <w:szCs w:val="32"/>
        </w:rPr>
        <w:t>u</w:t>
      </w:r>
      <w:r w:rsidR="0027225C" w:rsidRPr="004D12BB">
        <w:rPr>
          <w:rFonts w:ascii="Arial" w:hAnsi="Arial" w:cs="Arial"/>
          <w:sz w:val="24"/>
          <w:szCs w:val="32"/>
        </w:rPr>
        <w:t xml:space="preserve">n </w:t>
      </w:r>
      <w:r w:rsidR="00400193" w:rsidRPr="004D12BB">
        <w:rPr>
          <w:rFonts w:ascii="Arial" w:hAnsi="Arial" w:cs="Arial"/>
          <w:sz w:val="24"/>
          <w:szCs w:val="32"/>
        </w:rPr>
        <w:t>excelente</w:t>
      </w:r>
      <w:r w:rsidR="0027225C" w:rsidRPr="004D12BB">
        <w:rPr>
          <w:rFonts w:ascii="Arial" w:hAnsi="Arial" w:cs="Arial"/>
          <w:sz w:val="24"/>
          <w:szCs w:val="32"/>
        </w:rPr>
        <w:t xml:space="preserve"> clima organizacional.</w:t>
      </w:r>
    </w:p>
    <w:p w:rsidR="0027225C" w:rsidRPr="004D12BB" w:rsidRDefault="0027225C" w:rsidP="0027225C">
      <w:pPr>
        <w:jc w:val="both"/>
        <w:rPr>
          <w:rFonts w:ascii="Arial" w:hAnsi="Arial" w:cs="Arial"/>
          <w:sz w:val="16"/>
          <w:szCs w:val="16"/>
        </w:rPr>
      </w:pPr>
    </w:p>
    <w:p w:rsidR="005D3CF8" w:rsidRPr="004D12BB" w:rsidRDefault="0027225C" w:rsidP="0027225C">
      <w:pPr>
        <w:jc w:val="both"/>
        <w:rPr>
          <w:rFonts w:ascii="Arial" w:hAnsi="Arial" w:cs="Arial"/>
          <w:sz w:val="24"/>
          <w:szCs w:val="32"/>
          <w:lang w:val="es-ES_tradnl"/>
        </w:rPr>
      </w:pPr>
      <w:r w:rsidRPr="004D12BB">
        <w:rPr>
          <w:rFonts w:ascii="Arial" w:hAnsi="Arial" w:cs="Arial"/>
          <w:sz w:val="24"/>
          <w:szCs w:val="32"/>
          <w:lang w:val="es-ES_tradnl"/>
        </w:rPr>
        <w:t>E</w:t>
      </w:r>
      <w:r w:rsidR="006B2C90" w:rsidRPr="004D12BB">
        <w:rPr>
          <w:rFonts w:ascii="Arial" w:hAnsi="Arial" w:cs="Arial"/>
          <w:sz w:val="24"/>
          <w:szCs w:val="32"/>
          <w:lang w:val="es-ES_tradnl"/>
        </w:rPr>
        <w:t>l doctor Valdez Delgadillo mencionó que los temas estratégicos para la UABC en el 2020 serán</w:t>
      </w:r>
      <w:r w:rsidR="00057826" w:rsidRPr="004D12BB">
        <w:rPr>
          <w:rFonts w:ascii="Arial" w:hAnsi="Arial" w:cs="Arial"/>
          <w:sz w:val="24"/>
          <w:szCs w:val="32"/>
          <w:lang w:val="es-ES_tradnl"/>
        </w:rPr>
        <w:t>:</w:t>
      </w:r>
      <w:r w:rsidR="006B2C90" w:rsidRPr="004D12BB">
        <w:rPr>
          <w:rFonts w:ascii="Arial" w:hAnsi="Arial" w:cs="Arial"/>
          <w:sz w:val="24"/>
          <w:szCs w:val="32"/>
          <w:lang w:val="es-ES_tradnl"/>
        </w:rPr>
        <w:t xml:space="preserve"> </w:t>
      </w:r>
      <w:r w:rsidRPr="004D12BB">
        <w:rPr>
          <w:rFonts w:ascii="Arial" w:hAnsi="Arial" w:cs="Arial"/>
          <w:sz w:val="24"/>
          <w:szCs w:val="32"/>
          <w:lang w:val="es-ES_tradnl"/>
        </w:rPr>
        <w:t>ampliación de la cobertura educativa</w:t>
      </w:r>
      <w:r w:rsidR="006B2C90" w:rsidRPr="004D12BB">
        <w:rPr>
          <w:rFonts w:ascii="Arial" w:hAnsi="Arial" w:cs="Arial"/>
          <w:sz w:val="24"/>
          <w:szCs w:val="32"/>
          <w:lang w:val="es-ES_tradnl"/>
        </w:rPr>
        <w:t xml:space="preserve">; </w:t>
      </w:r>
      <w:r w:rsidRPr="004D12BB">
        <w:rPr>
          <w:rFonts w:ascii="Arial" w:hAnsi="Arial" w:cs="Arial"/>
          <w:sz w:val="24"/>
          <w:szCs w:val="32"/>
          <w:lang w:val="es-ES_tradnl"/>
        </w:rPr>
        <w:t xml:space="preserve">aseguramiento de la calidad de </w:t>
      </w:r>
      <w:r w:rsidR="00057826" w:rsidRPr="004D12BB">
        <w:rPr>
          <w:rFonts w:ascii="Arial" w:hAnsi="Arial" w:cs="Arial"/>
          <w:sz w:val="24"/>
          <w:szCs w:val="32"/>
          <w:lang w:val="es-ES_tradnl"/>
        </w:rPr>
        <w:t>los programas</w:t>
      </w:r>
      <w:r w:rsidR="005D3CF8" w:rsidRPr="004D12BB">
        <w:rPr>
          <w:rFonts w:ascii="Arial" w:hAnsi="Arial" w:cs="Arial"/>
          <w:sz w:val="24"/>
          <w:szCs w:val="32"/>
          <w:lang w:val="es-ES_tradnl"/>
        </w:rPr>
        <w:t xml:space="preserve"> de licenciatura y de posgrado; </w:t>
      </w:r>
      <w:r w:rsidR="00057826" w:rsidRPr="004D12BB">
        <w:rPr>
          <w:rFonts w:ascii="Arial" w:hAnsi="Arial" w:cs="Arial"/>
          <w:sz w:val="24"/>
          <w:szCs w:val="32"/>
          <w:lang w:val="es-ES_tradnl"/>
        </w:rPr>
        <w:t>oferta</w:t>
      </w:r>
      <w:r w:rsidRPr="004D12BB">
        <w:rPr>
          <w:rFonts w:ascii="Arial" w:hAnsi="Arial" w:cs="Arial"/>
          <w:sz w:val="24"/>
          <w:szCs w:val="32"/>
          <w:lang w:val="es-ES_tradnl"/>
        </w:rPr>
        <w:t xml:space="preserve"> de programas educativos en modalidad no escolarizada</w:t>
      </w:r>
      <w:r w:rsidR="005D3CF8" w:rsidRPr="004D12BB">
        <w:rPr>
          <w:rFonts w:ascii="Arial" w:hAnsi="Arial" w:cs="Arial"/>
          <w:sz w:val="24"/>
          <w:szCs w:val="32"/>
          <w:lang w:val="es-ES_tradnl"/>
        </w:rPr>
        <w:t xml:space="preserve">; </w:t>
      </w:r>
      <w:r w:rsidRPr="004D12BB">
        <w:rPr>
          <w:rFonts w:ascii="Arial" w:hAnsi="Arial" w:cs="Arial"/>
          <w:sz w:val="24"/>
          <w:szCs w:val="32"/>
          <w:lang w:val="es-ES_tradnl"/>
        </w:rPr>
        <w:t>fortalecimiento de los programas, servicios y apoyos institucionales</w:t>
      </w:r>
      <w:r w:rsidR="005D3CF8" w:rsidRPr="004D12BB">
        <w:rPr>
          <w:rFonts w:ascii="Arial" w:hAnsi="Arial" w:cs="Arial"/>
          <w:sz w:val="24"/>
          <w:szCs w:val="32"/>
          <w:lang w:val="es-ES_tradnl"/>
        </w:rPr>
        <w:t>;</w:t>
      </w:r>
      <w:r w:rsidRPr="004D12BB">
        <w:rPr>
          <w:rFonts w:ascii="Arial" w:hAnsi="Arial" w:cs="Arial"/>
          <w:sz w:val="24"/>
          <w:szCs w:val="32"/>
          <w:lang w:val="es-ES_tradnl"/>
        </w:rPr>
        <w:t xml:space="preserve"> impulso al aprendiz</w:t>
      </w:r>
      <w:r w:rsidR="005D3CF8" w:rsidRPr="004D12BB">
        <w:rPr>
          <w:rFonts w:ascii="Arial" w:hAnsi="Arial" w:cs="Arial"/>
          <w:sz w:val="24"/>
          <w:szCs w:val="32"/>
          <w:lang w:val="es-ES_tradnl"/>
        </w:rPr>
        <w:t xml:space="preserve">aje y certificación del inglés; y el </w:t>
      </w:r>
      <w:r w:rsidRPr="004D12BB">
        <w:rPr>
          <w:rFonts w:ascii="Arial" w:hAnsi="Arial" w:cs="Arial"/>
          <w:sz w:val="24"/>
          <w:szCs w:val="32"/>
          <w:lang w:val="es-ES_tradnl"/>
        </w:rPr>
        <w:t>fortalecimiento de la generación, aplicación, transferencia y comercia</w:t>
      </w:r>
      <w:r w:rsidR="005D3CF8" w:rsidRPr="004D12BB">
        <w:rPr>
          <w:rFonts w:ascii="Arial" w:hAnsi="Arial" w:cs="Arial"/>
          <w:sz w:val="24"/>
          <w:szCs w:val="32"/>
          <w:lang w:val="es-ES_tradnl"/>
        </w:rPr>
        <w:t>lización del conocimiento.</w:t>
      </w:r>
    </w:p>
    <w:p w:rsidR="005D3CF8" w:rsidRPr="004D12BB" w:rsidRDefault="005D3CF8" w:rsidP="0027225C">
      <w:pPr>
        <w:jc w:val="both"/>
        <w:rPr>
          <w:rFonts w:ascii="Arial" w:hAnsi="Arial" w:cs="Arial"/>
          <w:sz w:val="16"/>
          <w:szCs w:val="16"/>
          <w:lang w:val="es-ES_tradnl"/>
        </w:rPr>
      </w:pPr>
    </w:p>
    <w:p w:rsidR="0027225C" w:rsidRPr="004D12BB" w:rsidRDefault="005D3CF8" w:rsidP="0027225C">
      <w:pPr>
        <w:jc w:val="both"/>
        <w:rPr>
          <w:rFonts w:ascii="Arial" w:hAnsi="Arial" w:cs="Arial"/>
          <w:sz w:val="24"/>
          <w:szCs w:val="32"/>
          <w:lang w:val="es-ES_tradnl"/>
        </w:rPr>
      </w:pPr>
      <w:r w:rsidRPr="004D12BB">
        <w:rPr>
          <w:rFonts w:ascii="Arial" w:hAnsi="Arial" w:cs="Arial"/>
          <w:sz w:val="24"/>
          <w:szCs w:val="32"/>
          <w:lang w:val="es-ES_tradnl"/>
        </w:rPr>
        <w:t xml:space="preserve">También: </w:t>
      </w:r>
      <w:r w:rsidR="0027225C" w:rsidRPr="004D12BB">
        <w:rPr>
          <w:rFonts w:ascii="Arial" w:hAnsi="Arial" w:cs="Arial"/>
          <w:sz w:val="24"/>
          <w:szCs w:val="32"/>
          <w:lang w:val="es-ES_tradnl"/>
        </w:rPr>
        <w:t xml:space="preserve">consolidación de las tareas de extensión universitaria </w:t>
      </w:r>
      <w:r w:rsidRPr="004D12BB">
        <w:rPr>
          <w:rFonts w:ascii="Arial" w:hAnsi="Arial" w:cs="Arial"/>
          <w:sz w:val="24"/>
          <w:szCs w:val="32"/>
          <w:lang w:val="es-ES_tradnl"/>
        </w:rPr>
        <w:t>y</w:t>
      </w:r>
      <w:r w:rsidR="0027225C" w:rsidRPr="004D12BB">
        <w:rPr>
          <w:rFonts w:ascii="Arial" w:hAnsi="Arial" w:cs="Arial"/>
          <w:sz w:val="24"/>
          <w:szCs w:val="32"/>
          <w:lang w:val="es-ES_tradnl"/>
        </w:rPr>
        <w:t xml:space="preserve"> de la agend</w:t>
      </w:r>
      <w:r w:rsidRPr="004D12BB">
        <w:rPr>
          <w:rFonts w:ascii="Arial" w:hAnsi="Arial" w:cs="Arial"/>
          <w:sz w:val="24"/>
          <w:szCs w:val="32"/>
          <w:lang w:val="es-ES_tradnl"/>
        </w:rPr>
        <w:t xml:space="preserve">a en materia de cultura digital; </w:t>
      </w:r>
      <w:r w:rsidR="0027225C" w:rsidRPr="004D12BB">
        <w:rPr>
          <w:rFonts w:ascii="Arial" w:hAnsi="Arial" w:cs="Arial"/>
          <w:sz w:val="24"/>
          <w:szCs w:val="32"/>
          <w:lang w:val="es-ES_tradnl"/>
        </w:rPr>
        <w:t>impulso a la política institucional y de las acciones inherentes al c</w:t>
      </w:r>
      <w:r w:rsidRPr="004D12BB">
        <w:rPr>
          <w:rFonts w:ascii="Arial" w:hAnsi="Arial" w:cs="Arial"/>
          <w:sz w:val="24"/>
          <w:szCs w:val="32"/>
          <w:lang w:val="es-ES_tradnl"/>
        </w:rPr>
        <w:t>uidado del medio ambiente;</w:t>
      </w:r>
      <w:r w:rsidR="0027225C" w:rsidRPr="004D12BB">
        <w:rPr>
          <w:rFonts w:ascii="Arial" w:hAnsi="Arial" w:cs="Arial"/>
          <w:sz w:val="24"/>
          <w:szCs w:val="32"/>
          <w:lang w:val="es-ES_tradnl"/>
        </w:rPr>
        <w:t xml:space="preserve"> fortalecimiento de la infraestructura;</w:t>
      </w:r>
      <w:r w:rsidRPr="004D12BB">
        <w:rPr>
          <w:rFonts w:ascii="Arial" w:hAnsi="Arial" w:cs="Arial"/>
          <w:sz w:val="24"/>
          <w:szCs w:val="32"/>
          <w:lang w:val="es-ES_tradnl"/>
        </w:rPr>
        <w:t xml:space="preserve"> así como m</w:t>
      </w:r>
      <w:r w:rsidR="0027225C" w:rsidRPr="004D12BB">
        <w:rPr>
          <w:rFonts w:ascii="Arial" w:hAnsi="Arial" w:cs="Arial"/>
          <w:sz w:val="24"/>
          <w:szCs w:val="32"/>
          <w:lang w:val="es-ES_tradnl"/>
        </w:rPr>
        <w:t>ayor dinamismo de los esquemas institucionales para la captación de ingresos propios, entre otros temas.</w:t>
      </w:r>
    </w:p>
    <w:p w:rsidR="0027225C" w:rsidRPr="004D12BB" w:rsidRDefault="0027225C" w:rsidP="0027225C">
      <w:pPr>
        <w:jc w:val="both"/>
        <w:rPr>
          <w:rFonts w:ascii="Arial" w:hAnsi="Arial" w:cs="Arial"/>
          <w:sz w:val="16"/>
          <w:szCs w:val="16"/>
          <w:lang w:val="es-ES_tradnl"/>
        </w:rPr>
      </w:pPr>
    </w:p>
    <w:p w:rsidR="006D2D51" w:rsidRPr="004D12BB" w:rsidRDefault="00E74925" w:rsidP="00022348">
      <w:pPr>
        <w:jc w:val="both"/>
        <w:rPr>
          <w:rFonts w:ascii="Arial" w:hAnsi="Arial" w:cs="Arial"/>
          <w:sz w:val="24"/>
          <w:szCs w:val="24"/>
        </w:rPr>
      </w:pPr>
      <w:r w:rsidRPr="004D12BB">
        <w:rPr>
          <w:rFonts w:ascii="Arial" w:hAnsi="Arial" w:cs="Arial"/>
          <w:sz w:val="24"/>
          <w:szCs w:val="32"/>
          <w:lang w:val="es-ES_tradnl"/>
        </w:rPr>
        <w:t xml:space="preserve">Expuso que </w:t>
      </w:r>
      <w:r w:rsidR="0027225C" w:rsidRPr="004D12BB">
        <w:rPr>
          <w:rFonts w:ascii="Arial" w:hAnsi="Arial" w:cs="Arial"/>
          <w:sz w:val="24"/>
          <w:szCs w:val="32"/>
        </w:rPr>
        <w:t xml:space="preserve">2019 fue un año enmarcado por la delicada situación económica que atraviesa la </w:t>
      </w:r>
      <w:r w:rsidR="00E3164A" w:rsidRPr="004D12BB">
        <w:rPr>
          <w:rFonts w:ascii="Arial" w:hAnsi="Arial" w:cs="Arial"/>
          <w:sz w:val="24"/>
          <w:szCs w:val="32"/>
        </w:rPr>
        <w:t>máxima casa de estudios</w:t>
      </w:r>
      <w:r w:rsidR="0027225C" w:rsidRPr="004D12BB">
        <w:rPr>
          <w:rFonts w:ascii="Arial" w:hAnsi="Arial" w:cs="Arial"/>
          <w:sz w:val="24"/>
          <w:szCs w:val="32"/>
        </w:rPr>
        <w:t xml:space="preserve">, consecuencia del adeudo histórico que </w:t>
      </w:r>
      <w:r w:rsidRPr="004D12BB">
        <w:rPr>
          <w:rFonts w:ascii="Arial" w:hAnsi="Arial" w:cs="Arial"/>
          <w:sz w:val="24"/>
          <w:szCs w:val="32"/>
        </w:rPr>
        <w:t xml:space="preserve">mantiene el </w:t>
      </w:r>
      <w:r w:rsidR="00A611CF" w:rsidRPr="004D12BB">
        <w:rPr>
          <w:rFonts w:ascii="Arial" w:hAnsi="Arial" w:cs="Arial"/>
          <w:sz w:val="24"/>
          <w:szCs w:val="32"/>
        </w:rPr>
        <w:t>g</w:t>
      </w:r>
      <w:r w:rsidR="0027225C" w:rsidRPr="004D12BB">
        <w:rPr>
          <w:rFonts w:ascii="Arial" w:hAnsi="Arial" w:cs="Arial"/>
          <w:sz w:val="24"/>
          <w:szCs w:val="32"/>
        </w:rPr>
        <w:t>obierno estatal</w:t>
      </w:r>
      <w:r w:rsidR="00022348" w:rsidRPr="004D12BB">
        <w:rPr>
          <w:rFonts w:ascii="Arial" w:hAnsi="Arial" w:cs="Arial"/>
          <w:sz w:val="24"/>
          <w:szCs w:val="32"/>
        </w:rPr>
        <w:t xml:space="preserve">, sin embargo, la universidad se empeña en </w:t>
      </w:r>
      <w:r w:rsidR="0027225C" w:rsidRPr="004D12BB">
        <w:rPr>
          <w:rFonts w:ascii="Arial" w:hAnsi="Arial" w:cs="Arial"/>
          <w:sz w:val="24"/>
          <w:szCs w:val="32"/>
        </w:rPr>
        <w:t xml:space="preserve">cumplir cabalmente con la misión fundacional y con el proyecto educativo. </w:t>
      </w:r>
      <w:r w:rsidR="00022348" w:rsidRPr="004D12BB">
        <w:rPr>
          <w:rFonts w:ascii="Arial" w:hAnsi="Arial" w:cs="Arial"/>
          <w:sz w:val="24"/>
          <w:szCs w:val="32"/>
        </w:rPr>
        <w:t>“</w:t>
      </w:r>
      <w:r w:rsidR="0027225C" w:rsidRPr="004D12BB">
        <w:rPr>
          <w:rFonts w:ascii="Arial" w:hAnsi="Arial" w:cs="Arial"/>
          <w:sz w:val="24"/>
          <w:szCs w:val="32"/>
        </w:rPr>
        <w:t>La UABC históricamente ha sido, es y será el referente educativo, social y cultural de los bajacalifornianos; por su legitimidad</w:t>
      </w:r>
      <w:r w:rsidR="007232C3" w:rsidRPr="004D12BB">
        <w:rPr>
          <w:rFonts w:ascii="Arial" w:hAnsi="Arial" w:cs="Arial"/>
          <w:sz w:val="24"/>
          <w:szCs w:val="32"/>
        </w:rPr>
        <w:t xml:space="preserve">, sus aportes en la docencia, investigación, difusión, extensión y </w:t>
      </w:r>
      <w:r w:rsidR="0027225C" w:rsidRPr="004D12BB">
        <w:rPr>
          <w:rFonts w:ascii="Arial" w:hAnsi="Arial" w:cs="Arial"/>
          <w:sz w:val="24"/>
          <w:szCs w:val="32"/>
        </w:rPr>
        <w:t>vinculación, y por su conducción transparente y responsable</w:t>
      </w:r>
      <w:r w:rsidR="00022348" w:rsidRPr="004D12BB">
        <w:rPr>
          <w:rFonts w:ascii="Arial" w:hAnsi="Arial" w:cs="Arial"/>
          <w:sz w:val="24"/>
          <w:szCs w:val="32"/>
        </w:rPr>
        <w:t>”, puntualizó el rector</w:t>
      </w:r>
      <w:r w:rsidR="0027225C" w:rsidRPr="004D12BB">
        <w:rPr>
          <w:rFonts w:ascii="Arial" w:hAnsi="Arial" w:cs="Arial"/>
          <w:sz w:val="24"/>
          <w:szCs w:val="32"/>
        </w:rPr>
        <w:t xml:space="preserve">. </w:t>
      </w:r>
    </w:p>
    <w:p w:rsidR="006D2D51" w:rsidRPr="004D12BB" w:rsidRDefault="006D2D51" w:rsidP="00245565">
      <w:pPr>
        <w:tabs>
          <w:tab w:val="left" w:pos="851"/>
        </w:tabs>
        <w:jc w:val="both"/>
        <w:rPr>
          <w:rFonts w:ascii="Arial" w:hAnsi="Arial" w:cs="Arial"/>
          <w:sz w:val="16"/>
          <w:szCs w:val="16"/>
        </w:rPr>
      </w:pPr>
    </w:p>
    <w:p w:rsidR="00E61A79" w:rsidRPr="00E61A79" w:rsidRDefault="00E61A79" w:rsidP="00245565">
      <w:pPr>
        <w:tabs>
          <w:tab w:val="left" w:pos="142"/>
          <w:tab w:val="left" w:pos="85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Informe completo: </w:t>
      </w:r>
      <w:hyperlink r:id="rId10" w:history="1">
        <w:r w:rsidRPr="00E61A79">
          <w:rPr>
            <w:rStyle w:val="Hipervnculo"/>
            <w:rFonts w:ascii="Arial" w:hAnsi="Arial" w:cs="Arial"/>
            <w:sz w:val="24"/>
            <w:szCs w:val="24"/>
          </w:rPr>
          <w:t>http://www.uabc.mx/planeacion/informe/informe2019/Informe-de-actividades-2019.pdf</w:t>
        </w:r>
      </w:hyperlink>
    </w:p>
    <w:p w:rsidR="00E61A79" w:rsidRDefault="00E61A79" w:rsidP="00245565">
      <w:pPr>
        <w:tabs>
          <w:tab w:val="left" w:pos="142"/>
          <w:tab w:val="left" w:pos="851"/>
        </w:tabs>
        <w:jc w:val="both"/>
      </w:pPr>
    </w:p>
    <w:p w:rsidR="00245565" w:rsidRPr="004D12BB" w:rsidRDefault="00956ACE" w:rsidP="00245565">
      <w:pPr>
        <w:tabs>
          <w:tab w:val="left" w:pos="142"/>
          <w:tab w:val="left" w:pos="851"/>
        </w:tabs>
        <w:jc w:val="both"/>
        <w:rPr>
          <w:rFonts w:ascii="Arial" w:hAnsi="Arial" w:cs="Arial"/>
          <w:b/>
          <w:sz w:val="24"/>
          <w:szCs w:val="24"/>
        </w:rPr>
      </w:pPr>
      <w:r w:rsidRPr="004D12BB">
        <w:rPr>
          <w:rFonts w:ascii="Arial" w:hAnsi="Arial" w:cs="Arial"/>
          <w:b/>
          <w:sz w:val="24"/>
          <w:szCs w:val="24"/>
        </w:rPr>
        <w:t>Estados Financieros</w:t>
      </w:r>
    </w:p>
    <w:p w:rsidR="00245565" w:rsidRPr="004D12BB" w:rsidRDefault="00245565" w:rsidP="00245565">
      <w:pPr>
        <w:tabs>
          <w:tab w:val="left" w:pos="142"/>
          <w:tab w:val="left" w:pos="851"/>
        </w:tabs>
        <w:jc w:val="both"/>
        <w:rPr>
          <w:rFonts w:ascii="Arial" w:hAnsi="Arial" w:cs="Arial"/>
          <w:b/>
          <w:sz w:val="24"/>
          <w:szCs w:val="24"/>
        </w:rPr>
      </w:pPr>
      <w:r w:rsidRPr="004D12BB">
        <w:rPr>
          <w:rFonts w:ascii="Arial" w:hAnsi="Arial" w:cs="Arial"/>
          <w:sz w:val="24"/>
          <w:szCs w:val="24"/>
        </w:rPr>
        <w:t>Durante la sesión, el Consejo aprobó los Estados Financieros del 201</w:t>
      </w:r>
      <w:r w:rsidR="006D2D51" w:rsidRPr="004D12BB">
        <w:rPr>
          <w:rFonts w:ascii="Arial" w:hAnsi="Arial" w:cs="Arial"/>
          <w:sz w:val="24"/>
          <w:szCs w:val="24"/>
        </w:rPr>
        <w:t xml:space="preserve">9 </w:t>
      </w:r>
      <w:r w:rsidRPr="004D12BB">
        <w:rPr>
          <w:rFonts w:ascii="Arial" w:hAnsi="Arial" w:cs="Arial"/>
          <w:sz w:val="24"/>
          <w:szCs w:val="24"/>
        </w:rPr>
        <w:t xml:space="preserve">presentados por el Patronato Universitario, a través de su </w:t>
      </w:r>
      <w:r w:rsidR="006D2D51" w:rsidRPr="004D12BB">
        <w:rPr>
          <w:rFonts w:ascii="Arial" w:hAnsi="Arial" w:cs="Arial"/>
          <w:sz w:val="24"/>
          <w:szCs w:val="24"/>
        </w:rPr>
        <w:t>t</w:t>
      </w:r>
      <w:r w:rsidRPr="004D12BB">
        <w:rPr>
          <w:rFonts w:ascii="Arial" w:hAnsi="Arial" w:cs="Arial"/>
          <w:sz w:val="24"/>
          <w:szCs w:val="24"/>
        </w:rPr>
        <w:t xml:space="preserve">esorero, doctor Víctor Manuel </w:t>
      </w:r>
      <w:proofErr w:type="spellStart"/>
      <w:r w:rsidRPr="004D12BB">
        <w:rPr>
          <w:rFonts w:ascii="Arial" w:hAnsi="Arial" w:cs="Arial"/>
          <w:sz w:val="24"/>
          <w:szCs w:val="24"/>
        </w:rPr>
        <w:t>Alcántar</w:t>
      </w:r>
      <w:proofErr w:type="spellEnd"/>
      <w:r w:rsidRPr="004D12BB">
        <w:rPr>
          <w:rFonts w:ascii="Arial" w:hAnsi="Arial" w:cs="Arial"/>
          <w:sz w:val="24"/>
          <w:szCs w:val="24"/>
        </w:rPr>
        <w:t xml:space="preserve"> Enríquez, quien</w:t>
      </w:r>
      <w:r w:rsidR="00340FFF" w:rsidRPr="004D12BB">
        <w:rPr>
          <w:rFonts w:ascii="Arial" w:hAnsi="Arial" w:cs="Arial"/>
          <w:sz w:val="24"/>
          <w:szCs w:val="24"/>
        </w:rPr>
        <w:t xml:space="preserve"> señaló que los ingresos de la u</w:t>
      </w:r>
      <w:r w:rsidRPr="004D12BB">
        <w:rPr>
          <w:rFonts w:ascii="Arial" w:hAnsi="Arial" w:cs="Arial"/>
          <w:sz w:val="24"/>
          <w:szCs w:val="24"/>
        </w:rPr>
        <w:t xml:space="preserve">niversidad durante el </w:t>
      </w:r>
      <w:r w:rsidR="00340FFF" w:rsidRPr="004D12BB">
        <w:rPr>
          <w:rFonts w:ascii="Arial" w:hAnsi="Arial" w:cs="Arial"/>
          <w:sz w:val="24"/>
          <w:szCs w:val="24"/>
        </w:rPr>
        <w:t>dicho</w:t>
      </w:r>
      <w:r w:rsidRPr="004D12BB">
        <w:rPr>
          <w:rFonts w:ascii="Arial" w:hAnsi="Arial" w:cs="Arial"/>
          <w:sz w:val="24"/>
          <w:szCs w:val="24"/>
        </w:rPr>
        <w:t xml:space="preserve"> periodo fueron de</w:t>
      </w:r>
      <w:r w:rsidRPr="004D12BB">
        <w:rPr>
          <w:rFonts w:ascii="Arial" w:hAnsi="Arial" w:cs="Arial"/>
          <w:b/>
          <w:sz w:val="24"/>
          <w:szCs w:val="24"/>
        </w:rPr>
        <w:t xml:space="preserve"> </w:t>
      </w:r>
      <w:r w:rsidRPr="004D12BB">
        <w:rPr>
          <w:rFonts w:ascii="Arial" w:hAnsi="Arial" w:cs="Arial"/>
          <w:sz w:val="24"/>
          <w:szCs w:val="24"/>
        </w:rPr>
        <w:t>3,</w:t>
      </w:r>
      <w:r w:rsidR="009E4775" w:rsidRPr="004D12BB">
        <w:rPr>
          <w:rFonts w:ascii="Arial" w:hAnsi="Arial" w:cs="Arial"/>
          <w:sz w:val="24"/>
          <w:szCs w:val="24"/>
        </w:rPr>
        <w:t>583,703 millones</w:t>
      </w:r>
      <w:r w:rsidRPr="004D12BB">
        <w:rPr>
          <w:rFonts w:ascii="Arial" w:hAnsi="Arial" w:cs="Arial"/>
          <w:sz w:val="24"/>
          <w:szCs w:val="24"/>
        </w:rPr>
        <w:t xml:space="preserve"> </w:t>
      </w:r>
      <w:r w:rsidR="009E4775" w:rsidRPr="004D12BB">
        <w:rPr>
          <w:rFonts w:ascii="Arial" w:hAnsi="Arial" w:cs="Arial"/>
          <w:sz w:val="24"/>
          <w:szCs w:val="24"/>
        </w:rPr>
        <w:t xml:space="preserve">de </w:t>
      </w:r>
      <w:r w:rsidRPr="004D12BB">
        <w:rPr>
          <w:rFonts w:ascii="Arial" w:hAnsi="Arial" w:cs="Arial"/>
          <w:sz w:val="24"/>
          <w:szCs w:val="24"/>
        </w:rPr>
        <w:t xml:space="preserve">pesos, mientras que los egresos </w:t>
      </w:r>
      <w:r w:rsidR="009E4775" w:rsidRPr="004D12BB">
        <w:rPr>
          <w:rFonts w:ascii="Arial" w:hAnsi="Arial" w:cs="Arial"/>
          <w:sz w:val="24"/>
          <w:szCs w:val="24"/>
        </w:rPr>
        <w:t>ascendieron a 4,120,158 millones de</w:t>
      </w:r>
      <w:r w:rsidRPr="004D12BB">
        <w:rPr>
          <w:rFonts w:ascii="Arial" w:hAnsi="Arial" w:cs="Arial"/>
          <w:sz w:val="24"/>
          <w:szCs w:val="24"/>
        </w:rPr>
        <w:t xml:space="preserve"> pesos</w:t>
      </w:r>
      <w:r w:rsidRPr="004D12BB">
        <w:rPr>
          <w:rFonts w:ascii="Arial" w:hAnsi="Arial" w:cs="Arial"/>
          <w:b/>
          <w:sz w:val="24"/>
          <w:szCs w:val="24"/>
        </w:rPr>
        <w:t>.</w:t>
      </w:r>
    </w:p>
    <w:p w:rsidR="009E4775" w:rsidRPr="004D12BB" w:rsidRDefault="009E4775" w:rsidP="00245565">
      <w:pPr>
        <w:tabs>
          <w:tab w:val="left" w:pos="142"/>
          <w:tab w:val="left" w:pos="851"/>
        </w:tabs>
        <w:jc w:val="both"/>
        <w:rPr>
          <w:rFonts w:ascii="Arial" w:hAnsi="Arial" w:cs="Arial"/>
          <w:b/>
          <w:sz w:val="16"/>
          <w:szCs w:val="16"/>
        </w:rPr>
      </w:pPr>
    </w:p>
    <w:p w:rsidR="009E4775" w:rsidRDefault="00F85E95" w:rsidP="009E4775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D12BB">
        <w:rPr>
          <w:rFonts w:ascii="Arial" w:hAnsi="Arial" w:cs="Arial"/>
          <w:sz w:val="24"/>
          <w:szCs w:val="24"/>
          <w:shd w:val="clear" w:color="auto" w:fill="FFFFFF"/>
        </w:rPr>
        <w:t>Este</w:t>
      </w:r>
      <w:r w:rsidR="009E4775" w:rsidRPr="004D12BB">
        <w:rPr>
          <w:rFonts w:ascii="Arial" w:hAnsi="Arial" w:cs="Arial"/>
          <w:sz w:val="24"/>
          <w:szCs w:val="24"/>
          <w:shd w:val="clear" w:color="auto" w:fill="FFFFFF"/>
        </w:rPr>
        <w:t xml:space="preserve"> resultado financiero desfavorable se debe a que </w:t>
      </w:r>
      <w:r w:rsidRPr="004D12BB">
        <w:rPr>
          <w:rFonts w:ascii="Arial" w:hAnsi="Arial" w:cs="Arial"/>
          <w:sz w:val="24"/>
          <w:szCs w:val="24"/>
          <w:shd w:val="clear" w:color="auto" w:fill="FFFFFF"/>
        </w:rPr>
        <w:t>la gestión anterior d</w:t>
      </w:r>
      <w:r w:rsidR="009E4775" w:rsidRPr="004D12BB">
        <w:rPr>
          <w:rFonts w:ascii="Arial" w:hAnsi="Arial" w:cs="Arial"/>
          <w:sz w:val="24"/>
          <w:szCs w:val="24"/>
          <w:shd w:val="clear" w:color="auto" w:fill="FFFFFF"/>
        </w:rPr>
        <w:t>el gobierno del estado dejó de pagar a esta universidad 1,</w:t>
      </w:r>
      <w:r w:rsidR="003207BD" w:rsidRPr="004D12BB">
        <w:rPr>
          <w:rFonts w:ascii="Arial" w:hAnsi="Arial" w:cs="Arial"/>
          <w:sz w:val="24"/>
          <w:szCs w:val="24"/>
          <w:shd w:val="clear" w:color="auto" w:fill="FFFFFF"/>
        </w:rPr>
        <w:t>097</w:t>
      </w:r>
      <w:r w:rsidR="009E4775" w:rsidRPr="004D12BB">
        <w:rPr>
          <w:rFonts w:ascii="Arial" w:hAnsi="Arial" w:cs="Arial"/>
          <w:sz w:val="24"/>
          <w:szCs w:val="24"/>
          <w:shd w:val="clear" w:color="auto" w:fill="FFFFFF"/>
        </w:rPr>
        <w:t xml:space="preserve"> millones </w:t>
      </w:r>
      <w:r w:rsidR="003207BD" w:rsidRPr="004D12BB">
        <w:rPr>
          <w:rFonts w:ascii="Arial" w:hAnsi="Arial" w:cs="Arial"/>
          <w:sz w:val="24"/>
          <w:szCs w:val="24"/>
          <w:shd w:val="clear" w:color="auto" w:fill="FFFFFF"/>
        </w:rPr>
        <w:t>correspondiente</w:t>
      </w:r>
      <w:r w:rsidRPr="004D12BB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C64931">
        <w:rPr>
          <w:rFonts w:ascii="Arial" w:hAnsi="Arial" w:cs="Arial"/>
          <w:sz w:val="24"/>
          <w:szCs w:val="24"/>
          <w:shd w:val="clear" w:color="auto" w:fill="FFFFFF"/>
        </w:rPr>
        <w:t xml:space="preserve"> solamente</w:t>
      </w:r>
      <w:r w:rsidR="003207BD" w:rsidRPr="004D12BB">
        <w:rPr>
          <w:rFonts w:ascii="Arial" w:hAnsi="Arial" w:cs="Arial"/>
          <w:sz w:val="24"/>
          <w:szCs w:val="24"/>
          <w:shd w:val="clear" w:color="auto" w:fill="FFFFFF"/>
        </w:rPr>
        <w:t xml:space="preserve"> al ejercicio de 2019</w:t>
      </w:r>
      <w:r w:rsidR="00C64931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DC65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DC65BC" w:rsidRPr="00F65E38" w:rsidRDefault="00DC65BC" w:rsidP="009E4775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4A0B79" w:rsidRPr="004D12BB" w:rsidRDefault="00245565" w:rsidP="004A0B79">
      <w:pPr>
        <w:jc w:val="both"/>
        <w:rPr>
          <w:rFonts w:ascii="Arial" w:hAnsi="Arial" w:cs="Arial"/>
          <w:sz w:val="24"/>
          <w:szCs w:val="24"/>
        </w:rPr>
      </w:pPr>
      <w:r w:rsidRPr="004D12BB">
        <w:rPr>
          <w:rFonts w:ascii="Arial" w:hAnsi="Arial" w:cs="Arial"/>
          <w:sz w:val="24"/>
          <w:szCs w:val="24"/>
        </w:rPr>
        <w:t>Los ingresos por subsidios fe</w:t>
      </w:r>
      <w:r w:rsidR="003207BD" w:rsidRPr="004D12BB">
        <w:rPr>
          <w:rFonts w:ascii="Arial" w:hAnsi="Arial" w:cs="Arial"/>
          <w:sz w:val="24"/>
          <w:szCs w:val="24"/>
        </w:rPr>
        <w:t>deral y estatal representan el 65%</w:t>
      </w:r>
      <w:r w:rsidRPr="004D12BB">
        <w:rPr>
          <w:rFonts w:ascii="Arial" w:hAnsi="Arial" w:cs="Arial"/>
          <w:sz w:val="24"/>
          <w:szCs w:val="24"/>
        </w:rPr>
        <w:t xml:space="preserve"> y los recursos propios de la Institución </w:t>
      </w:r>
      <w:r w:rsidR="007B3B2E" w:rsidRPr="004D12BB">
        <w:rPr>
          <w:rFonts w:ascii="Arial" w:hAnsi="Arial" w:cs="Arial"/>
          <w:sz w:val="24"/>
          <w:szCs w:val="24"/>
        </w:rPr>
        <w:t>el</w:t>
      </w:r>
      <w:r w:rsidRPr="004D12BB">
        <w:rPr>
          <w:rFonts w:ascii="Arial" w:hAnsi="Arial" w:cs="Arial"/>
          <w:sz w:val="24"/>
          <w:szCs w:val="24"/>
        </w:rPr>
        <w:t xml:space="preserve"> </w:t>
      </w:r>
      <w:r w:rsidR="003207BD" w:rsidRPr="004D12BB">
        <w:rPr>
          <w:rFonts w:ascii="Arial" w:hAnsi="Arial" w:cs="Arial"/>
          <w:sz w:val="24"/>
          <w:szCs w:val="24"/>
        </w:rPr>
        <w:t>35%</w:t>
      </w:r>
      <w:r w:rsidRPr="004D12BB">
        <w:rPr>
          <w:rFonts w:ascii="Arial" w:hAnsi="Arial" w:cs="Arial"/>
          <w:sz w:val="24"/>
          <w:szCs w:val="24"/>
        </w:rPr>
        <w:t>.</w:t>
      </w:r>
      <w:r w:rsidRPr="004D12BB">
        <w:rPr>
          <w:rFonts w:ascii="Arial" w:hAnsi="Arial" w:cs="Arial"/>
          <w:b/>
          <w:sz w:val="24"/>
          <w:szCs w:val="24"/>
        </w:rPr>
        <w:t xml:space="preserve"> </w:t>
      </w:r>
      <w:r w:rsidR="004A0B79" w:rsidRPr="004D12BB">
        <w:rPr>
          <w:rFonts w:ascii="Arial" w:hAnsi="Arial" w:cs="Arial"/>
          <w:sz w:val="24"/>
          <w:szCs w:val="24"/>
        </w:rPr>
        <w:t>En lo que se refiere a egresos en 2019, el tesorero mencionó que la mayor inversión se destinó al apoyo a la docencia con el 71.5%, mientras que para la</w:t>
      </w:r>
      <w:r w:rsidR="003207BD" w:rsidRPr="004D12BB">
        <w:rPr>
          <w:rFonts w:ascii="Arial" w:hAnsi="Arial" w:cs="Arial"/>
          <w:sz w:val="24"/>
          <w:szCs w:val="24"/>
        </w:rPr>
        <w:t xml:space="preserve"> investigación se aplicó el </w:t>
      </w:r>
      <w:r w:rsidR="004A0B79" w:rsidRPr="004D12BB">
        <w:rPr>
          <w:rFonts w:ascii="Arial" w:hAnsi="Arial" w:cs="Arial"/>
          <w:sz w:val="24"/>
          <w:szCs w:val="24"/>
        </w:rPr>
        <w:t xml:space="preserve">13.2%, para la extensión el 7.6%, y para apoyo institucional se destinó el 7.7%. </w:t>
      </w:r>
    </w:p>
    <w:p w:rsidR="004A0B79" w:rsidRPr="004D12BB" w:rsidRDefault="004A0B79" w:rsidP="00245565">
      <w:pPr>
        <w:tabs>
          <w:tab w:val="left" w:pos="851"/>
        </w:tabs>
        <w:jc w:val="both"/>
        <w:rPr>
          <w:rFonts w:ascii="Arial" w:hAnsi="Arial" w:cs="Arial"/>
          <w:sz w:val="16"/>
          <w:szCs w:val="16"/>
        </w:rPr>
      </w:pPr>
    </w:p>
    <w:p w:rsidR="004C6256" w:rsidRPr="004D12BB" w:rsidRDefault="003207BD" w:rsidP="003207BD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D12BB">
        <w:rPr>
          <w:rFonts w:ascii="Arial" w:hAnsi="Arial" w:cs="Arial"/>
          <w:sz w:val="24"/>
          <w:szCs w:val="24"/>
          <w:shd w:val="clear" w:color="auto" w:fill="FFFFFF"/>
        </w:rPr>
        <w:t xml:space="preserve">Indicó que es muy importante el buen uso de los recursos tanto públicos como propios, así como rendir cuentas con oportunidad y transparencia a la sociedad de Baja California y del </w:t>
      </w:r>
      <w:proofErr w:type="gramStart"/>
      <w:r w:rsidRPr="004D12BB">
        <w:rPr>
          <w:rFonts w:ascii="Arial" w:hAnsi="Arial" w:cs="Arial"/>
          <w:sz w:val="24"/>
          <w:szCs w:val="24"/>
          <w:shd w:val="clear" w:color="auto" w:fill="FFFFFF"/>
        </w:rPr>
        <w:t>país</w:t>
      </w:r>
      <w:proofErr w:type="gramEnd"/>
      <w:r w:rsidRPr="004D12BB">
        <w:rPr>
          <w:rFonts w:ascii="Arial" w:hAnsi="Arial" w:cs="Arial"/>
          <w:sz w:val="24"/>
          <w:szCs w:val="24"/>
          <w:shd w:val="clear" w:color="auto" w:fill="FFFFFF"/>
        </w:rPr>
        <w:t>, por ello se ha venido auditando los diferentes ejercicios fiscales por el órgano de Auditoría Superior del Estado acorde a la solicitud original que hizo la UABC en este sentido.</w:t>
      </w:r>
      <w:r w:rsidR="004C6256" w:rsidRPr="004D12B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F85E95" w:rsidRDefault="00F85E95" w:rsidP="003207BD">
      <w:pPr>
        <w:jc w:val="both"/>
        <w:rPr>
          <w:rFonts w:ascii="Arial" w:hAnsi="Arial" w:cs="Arial"/>
          <w:sz w:val="16"/>
          <w:szCs w:val="16"/>
          <w:shd w:val="clear" w:color="auto" w:fill="FFFFFF"/>
          <w:vertAlign w:val="subscript"/>
        </w:rPr>
      </w:pPr>
    </w:p>
    <w:p w:rsidR="002D415A" w:rsidRDefault="002D415A" w:rsidP="003207BD">
      <w:pPr>
        <w:jc w:val="both"/>
        <w:rPr>
          <w:rFonts w:ascii="Arial" w:hAnsi="Arial" w:cs="Arial"/>
          <w:sz w:val="16"/>
          <w:szCs w:val="16"/>
          <w:shd w:val="clear" w:color="auto" w:fill="FFFFFF"/>
          <w:vertAlign w:val="subscript"/>
        </w:rPr>
      </w:pPr>
    </w:p>
    <w:p w:rsidR="002D415A" w:rsidRDefault="002D415A" w:rsidP="003207BD">
      <w:pPr>
        <w:jc w:val="both"/>
        <w:rPr>
          <w:rFonts w:ascii="Arial" w:hAnsi="Arial" w:cs="Arial"/>
          <w:sz w:val="16"/>
          <w:szCs w:val="16"/>
          <w:shd w:val="clear" w:color="auto" w:fill="FFFFFF"/>
          <w:vertAlign w:val="subscript"/>
        </w:rPr>
      </w:pPr>
    </w:p>
    <w:p w:rsidR="002D415A" w:rsidRDefault="002D415A" w:rsidP="003207BD">
      <w:pPr>
        <w:jc w:val="both"/>
        <w:rPr>
          <w:rFonts w:ascii="Arial" w:hAnsi="Arial" w:cs="Arial"/>
          <w:sz w:val="16"/>
          <w:szCs w:val="16"/>
          <w:shd w:val="clear" w:color="auto" w:fill="FFFFFF"/>
          <w:vertAlign w:val="subscript"/>
        </w:rPr>
      </w:pPr>
    </w:p>
    <w:p w:rsidR="002D415A" w:rsidRDefault="002D415A" w:rsidP="003207BD">
      <w:pPr>
        <w:jc w:val="both"/>
        <w:rPr>
          <w:rFonts w:ascii="Arial" w:hAnsi="Arial" w:cs="Arial"/>
          <w:sz w:val="16"/>
          <w:szCs w:val="16"/>
          <w:shd w:val="clear" w:color="auto" w:fill="FFFFFF"/>
          <w:vertAlign w:val="subscript"/>
        </w:rPr>
      </w:pPr>
    </w:p>
    <w:p w:rsidR="002D415A" w:rsidRDefault="002D415A" w:rsidP="003207BD">
      <w:pPr>
        <w:jc w:val="both"/>
        <w:rPr>
          <w:rFonts w:ascii="Arial" w:hAnsi="Arial" w:cs="Arial"/>
          <w:sz w:val="16"/>
          <w:szCs w:val="16"/>
          <w:shd w:val="clear" w:color="auto" w:fill="FFFFFF"/>
          <w:vertAlign w:val="subscript"/>
        </w:rPr>
      </w:pPr>
    </w:p>
    <w:p w:rsidR="002D415A" w:rsidRDefault="002D415A" w:rsidP="003207BD">
      <w:pPr>
        <w:jc w:val="both"/>
        <w:rPr>
          <w:rFonts w:ascii="Arial" w:hAnsi="Arial" w:cs="Arial"/>
          <w:sz w:val="16"/>
          <w:szCs w:val="16"/>
          <w:shd w:val="clear" w:color="auto" w:fill="FFFFFF"/>
          <w:vertAlign w:val="subscript"/>
        </w:rPr>
      </w:pPr>
    </w:p>
    <w:p w:rsidR="002D415A" w:rsidRDefault="002D415A" w:rsidP="003207BD">
      <w:pPr>
        <w:jc w:val="both"/>
        <w:rPr>
          <w:rFonts w:ascii="Arial" w:hAnsi="Arial" w:cs="Arial"/>
          <w:sz w:val="16"/>
          <w:szCs w:val="16"/>
          <w:shd w:val="clear" w:color="auto" w:fill="FFFFFF"/>
          <w:vertAlign w:val="subscript"/>
        </w:rPr>
      </w:pPr>
    </w:p>
    <w:p w:rsidR="002D415A" w:rsidRDefault="002D415A" w:rsidP="003207BD">
      <w:pPr>
        <w:jc w:val="both"/>
        <w:rPr>
          <w:rFonts w:ascii="Arial" w:hAnsi="Arial" w:cs="Arial"/>
          <w:sz w:val="16"/>
          <w:szCs w:val="16"/>
          <w:shd w:val="clear" w:color="auto" w:fill="FFFFFF"/>
          <w:vertAlign w:val="subscript"/>
        </w:rPr>
      </w:pPr>
    </w:p>
    <w:p w:rsidR="00F85E95" w:rsidRPr="004D12BB" w:rsidRDefault="004C6256" w:rsidP="003207BD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D12BB">
        <w:rPr>
          <w:rFonts w:ascii="Arial" w:hAnsi="Arial" w:cs="Arial"/>
          <w:sz w:val="24"/>
          <w:szCs w:val="24"/>
          <w:shd w:val="clear" w:color="auto" w:fill="FFFFFF"/>
        </w:rPr>
        <w:t xml:space="preserve">Para finalizar, el doctor </w:t>
      </w:r>
      <w:proofErr w:type="spellStart"/>
      <w:r w:rsidRPr="004D12BB">
        <w:rPr>
          <w:rFonts w:ascii="Arial" w:hAnsi="Arial" w:cs="Arial"/>
          <w:sz w:val="24"/>
          <w:szCs w:val="24"/>
          <w:shd w:val="clear" w:color="auto" w:fill="FFFFFF"/>
        </w:rPr>
        <w:t>Alcántar</w:t>
      </w:r>
      <w:proofErr w:type="spellEnd"/>
      <w:r w:rsidRPr="004D12BB">
        <w:rPr>
          <w:rFonts w:ascii="Arial" w:hAnsi="Arial" w:cs="Arial"/>
          <w:sz w:val="24"/>
          <w:szCs w:val="24"/>
          <w:shd w:val="clear" w:color="auto" w:fill="FFFFFF"/>
        </w:rPr>
        <w:t xml:space="preserve"> Enríquez mencionó que el Patronato Universitario reconoce la estabilidad que ha logrado manten</w:t>
      </w:r>
      <w:r w:rsidR="00F85E95" w:rsidRPr="004D12BB">
        <w:rPr>
          <w:rFonts w:ascii="Arial" w:hAnsi="Arial" w:cs="Arial"/>
          <w:sz w:val="24"/>
          <w:szCs w:val="24"/>
          <w:shd w:val="clear" w:color="auto" w:fill="FFFFFF"/>
        </w:rPr>
        <w:t xml:space="preserve">er esta universidad, puesto que, </w:t>
      </w:r>
      <w:r w:rsidRPr="004D12BB">
        <w:rPr>
          <w:rFonts w:ascii="Arial" w:hAnsi="Arial" w:cs="Arial"/>
          <w:sz w:val="24"/>
          <w:szCs w:val="24"/>
          <w:shd w:val="clear" w:color="auto" w:fill="FFFFFF"/>
        </w:rPr>
        <w:t>a pesar de la falta de pago en la ges</w:t>
      </w:r>
      <w:r w:rsidR="00F85E95" w:rsidRPr="004D12BB">
        <w:rPr>
          <w:rFonts w:ascii="Arial" w:hAnsi="Arial" w:cs="Arial"/>
          <w:sz w:val="24"/>
          <w:szCs w:val="24"/>
          <w:shd w:val="clear" w:color="auto" w:fill="FFFFFF"/>
        </w:rPr>
        <w:t>tión anterior del gobierno del e</w:t>
      </w:r>
      <w:r w:rsidRPr="004D12BB">
        <w:rPr>
          <w:rFonts w:ascii="Arial" w:hAnsi="Arial" w:cs="Arial"/>
          <w:sz w:val="24"/>
          <w:szCs w:val="24"/>
          <w:shd w:val="clear" w:color="auto" w:fill="FFFFFF"/>
        </w:rPr>
        <w:t xml:space="preserve">stado, </w:t>
      </w:r>
      <w:r w:rsidR="00F85E95" w:rsidRPr="004D12BB">
        <w:rPr>
          <w:rFonts w:ascii="Arial" w:hAnsi="Arial" w:cs="Arial"/>
          <w:sz w:val="24"/>
          <w:szCs w:val="24"/>
          <w:shd w:val="clear" w:color="auto" w:fill="FFFFFF"/>
        </w:rPr>
        <w:t>h</w:t>
      </w:r>
      <w:r w:rsidRPr="004D12BB">
        <w:rPr>
          <w:rFonts w:ascii="Arial" w:hAnsi="Arial" w:cs="Arial"/>
          <w:sz w:val="24"/>
          <w:szCs w:val="24"/>
          <w:shd w:val="clear" w:color="auto" w:fill="FFFFFF"/>
        </w:rPr>
        <w:t xml:space="preserve">a sostenido la calidad de </w:t>
      </w:r>
      <w:r w:rsidR="00F85E95" w:rsidRPr="004D12BB">
        <w:rPr>
          <w:rFonts w:ascii="Arial" w:hAnsi="Arial" w:cs="Arial"/>
          <w:sz w:val="24"/>
          <w:szCs w:val="24"/>
          <w:shd w:val="clear" w:color="auto" w:fill="FFFFFF"/>
        </w:rPr>
        <w:t>sus</w:t>
      </w:r>
      <w:r w:rsidRPr="004D12BB">
        <w:rPr>
          <w:rFonts w:ascii="Arial" w:hAnsi="Arial" w:cs="Arial"/>
          <w:sz w:val="24"/>
          <w:szCs w:val="24"/>
          <w:shd w:val="clear" w:color="auto" w:fill="FFFFFF"/>
        </w:rPr>
        <w:t xml:space="preserve"> programas educativos y la infraestructura física y tecnológica se ha conservado operable. </w:t>
      </w:r>
    </w:p>
    <w:p w:rsidR="00F85E95" w:rsidRPr="002D415A" w:rsidRDefault="00F85E95" w:rsidP="003207BD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245565" w:rsidRPr="00DC65BC" w:rsidRDefault="004C6256" w:rsidP="00F85E95">
      <w:pPr>
        <w:jc w:val="both"/>
        <w:rPr>
          <w:rStyle w:val="Hipervnculo"/>
          <w:rFonts w:ascii="Arial" w:hAnsi="Arial" w:cs="Arial"/>
          <w:color w:val="auto"/>
          <w:sz w:val="28"/>
          <w:szCs w:val="24"/>
        </w:rPr>
      </w:pPr>
      <w:r w:rsidRPr="004D12BB">
        <w:rPr>
          <w:rFonts w:ascii="Arial" w:hAnsi="Arial" w:cs="Arial"/>
          <w:sz w:val="24"/>
          <w:szCs w:val="24"/>
          <w:shd w:val="clear" w:color="auto" w:fill="FFFFFF"/>
        </w:rPr>
        <w:t>Destacó que gracias a la administración responsable y previsora a lo largo de su historia, ha permitido la salud financiera de la institución y conservar una posición financiera equilibrada sin recurrir a préstamos bancarios, ni endeudamiento fiscal o con terceros.</w:t>
      </w:r>
      <w:r w:rsidR="00F85E95" w:rsidRPr="004D12B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45565" w:rsidRPr="004D12BB">
        <w:rPr>
          <w:rFonts w:ascii="Arial" w:hAnsi="Arial" w:cs="Arial"/>
          <w:sz w:val="24"/>
          <w:szCs w:val="24"/>
        </w:rPr>
        <w:t xml:space="preserve">Los Estados Financieros se pueden consultar en el apartado de Transparencia de la página electrónica: </w:t>
      </w:r>
      <w:hyperlink r:id="rId11" w:history="1">
        <w:r w:rsidR="00DC65BC" w:rsidRPr="00DC65BC">
          <w:rPr>
            <w:rStyle w:val="Hipervnculo"/>
            <w:rFonts w:ascii="Arial" w:hAnsi="Arial" w:cs="Arial"/>
            <w:sz w:val="24"/>
          </w:rPr>
          <w:t>http://patronato.uabc.edu.mx/</w:t>
        </w:r>
      </w:hyperlink>
    </w:p>
    <w:p w:rsidR="00DC65BC" w:rsidRPr="004D12BB" w:rsidRDefault="00DC65BC" w:rsidP="00F85E95">
      <w:pPr>
        <w:jc w:val="both"/>
        <w:rPr>
          <w:rFonts w:ascii="Arial" w:hAnsi="Arial" w:cs="Arial"/>
          <w:sz w:val="24"/>
          <w:szCs w:val="24"/>
        </w:rPr>
      </w:pPr>
    </w:p>
    <w:p w:rsidR="00033CEF" w:rsidRPr="004D12BB" w:rsidRDefault="00033CEF" w:rsidP="00245565">
      <w:pPr>
        <w:pStyle w:val="Prrafodelista"/>
        <w:tabs>
          <w:tab w:val="left" w:pos="851"/>
        </w:tabs>
        <w:ind w:left="0"/>
        <w:jc w:val="both"/>
        <w:rPr>
          <w:rFonts w:ascii="Arial" w:hAnsi="Arial" w:cs="Arial"/>
          <w:b/>
          <w:sz w:val="24"/>
          <w:szCs w:val="24"/>
        </w:rPr>
      </w:pPr>
      <w:r w:rsidRPr="004D12BB">
        <w:rPr>
          <w:rFonts w:ascii="Arial" w:hAnsi="Arial" w:cs="Arial"/>
          <w:b/>
          <w:sz w:val="24"/>
          <w:szCs w:val="24"/>
        </w:rPr>
        <w:t>Otros temas de la sesión</w:t>
      </w:r>
    </w:p>
    <w:p w:rsidR="003335D5" w:rsidRPr="004D12BB" w:rsidRDefault="00033CEF" w:rsidP="00477563">
      <w:pPr>
        <w:pStyle w:val="Prrafodelista"/>
        <w:tabs>
          <w:tab w:val="left" w:pos="851"/>
        </w:tabs>
        <w:ind w:left="0"/>
        <w:jc w:val="both"/>
        <w:rPr>
          <w:rFonts w:ascii="Arial" w:hAnsi="Arial" w:cs="Arial"/>
          <w:sz w:val="24"/>
          <w:szCs w:val="24"/>
        </w:rPr>
      </w:pPr>
      <w:r w:rsidRPr="004D12BB">
        <w:rPr>
          <w:rFonts w:ascii="Arial" w:hAnsi="Arial" w:cs="Arial"/>
          <w:sz w:val="24"/>
          <w:szCs w:val="24"/>
        </w:rPr>
        <w:t xml:space="preserve">Los consejeros universitarios aprobaron la integración del Comité de Becas, el cual </w:t>
      </w:r>
      <w:r w:rsidR="00D20DE8" w:rsidRPr="004D12BB">
        <w:rPr>
          <w:rFonts w:ascii="Arial" w:hAnsi="Arial" w:cs="Arial"/>
          <w:sz w:val="24"/>
          <w:szCs w:val="24"/>
        </w:rPr>
        <w:t>tiene entre sus funciones:</w:t>
      </w:r>
      <w:r w:rsidRPr="004D12BB">
        <w:rPr>
          <w:rFonts w:ascii="Arial" w:hAnsi="Arial" w:cs="Arial"/>
          <w:sz w:val="24"/>
          <w:szCs w:val="24"/>
        </w:rPr>
        <w:t xml:space="preserve"> </w:t>
      </w:r>
      <w:r w:rsidR="00D20DE8" w:rsidRPr="004D12BB">
        <w:rPr>
          <w:rFonts w:ascii="Arial" w:hAnsi="Arial" w:cs="Arial"/>
          <w:sz w:val="24"/>
          <w:szCs w:val="24"/>
        </w:rPr>
        <w:t>g</w:t>
      </w:r>
      <w:r w:rsidR="003335D5" w:rsidRPr="004D12BB">
        <w:rPr>
          <w:rFonts w:ascii="Arial" w:hAnsi="Arial" w:cs="Arial"/>
          <w:sz w:val="24"/>
          <w:szCs w:val="24"/>
        </w:rPr>
        <w:t xml:space="preserve">estionar los recursos financieros necesarios para el mejor funcionamiento del sistema de becas; </w:t>
      </w:r>
      <w:r w:rsidR="00D20DE8" w:rsidRPr="004D12BB">
        <w:rPr>
          <w:rFonts w:ascii="Arial" w:hAnsi="Arial" w:cs="Arial"/>
          <w:sz w:val="24"/>
          <w:szCs w:val="24"/>
        </w:rPr>
        <w:t>e</w:t>
      </w:r>
      <w:r w:rsidR="003335D5" w:rsidRPr="004D12BB">
        <w:rPr>
          <w:rFonts w:ascii="Arial" w:hAnsi="Arial" w:cs="Arial"/>
          <w:sz w:val="24"/>
          <w:szCs w:val="24"/>
        </w:rPr>
        <w:t>stablecer las políticas y criterios para el otorgamiento y renovación de las becas</w:t>
      </w:r>
      <w:r w:rsidR="00D20DE8" w:rsidRPr="004D12BB">
        <w:rPr>
          <w:rFonts w:ascii="Arial" w:hAnsi="Arial" w:cs="Arial"/>
          <w:sz w:val="24"/>
          <w:szCs w:val="24"/>
        </w:rPr>
        <w:t>; f</w:t>
      </w:r>
      <w:r w:rsidR="003335D5" w:rsidRPr="004D12BB">
        <w:rPr>
          <w:rFonts w:ascii="Arial" w:hAnsi="Arial" w:cs="Arial"/>
          <w:sz w:val="24"/>
          <w:szCs w:val="24"/>
        </w:rPr>
        <w:t xml:space="preserve">ijar los montos, porcentajes y número de becas que </w:t>
      </w:r>
      <w:r w:rsidR="00D20DE8" w:rsidRPr="004D12BB">
        <w:rPr>
          <w:rFonts w:ascii="Arial" w:hAnsi="Arial" w:cs="Arial"/>
          <w:sz w:val="24"/>
          <w:szCs w:val="24"/>
        </w:rPr>
        <w:t xml:space="preserve">se </w:t>
      </w:r>
      <w:r w:rsidR="003335D5" w:rsidRPr="004D12BB">
        <w:rPr>
          <w:rFonts w:ascii="Arial" w:hAnsi="Arial" w:cs="Arial"/>
          <w:sz w:val="24"/>
          <w:szCs w:val="24"/>
        </w:rPr>
        <w:t>ofrecerá</w:t>
      </w:r>
      <w:r w:rsidR="00D20DE8" w:rsidRPr="004D12BB">
        <w:rPr>
          <w:rFonts w:ascii="Arial" w:hAnsi="Arial" w:cs="Arial"/>
          <w:sz w:val="24"/>
          <w:szCs w:val="24"/>
        </w:rPr>
        <w:t>n; r</w:t>
      </w:r>
      <w:r w:rsidR="003335D5" w:rsidRPr="004D12BB">
        <w:rPr>
          <w:rFonts w:ascii="Arial" w:hAnsi="Arial" w:cs="Arial"/>
          <w:sz w:val="24"/>
          <w:szCs w:val="24"/>
        </w:rPr>
        <w:t>esolver sobre la ampliación de plazos y condonaciones de las becas reembolsables</w:t>
      </w:r>
      <w:r w:rsidR="00477563" w:rsidRPr="004D12BB">
        <w:rPr>
          <w:rFonts w:ascii="Arial" w:hAnsi="Arial" w:cs="Arial"/>
          <w:sz w:val="24"/>
          <w:szCs w:val="24"/>
        </w:rPr>
        <w:t>; e</w:t>
      </w:r>
      <w:r w:rsidR="003335D5" w:rsidRPr="004D12BB">
        <w:rPr>
          <w:rFonts w:ascii="Arial" w:hAnsi="Arial" w:cs="Arial"/>
          <w:sz w:val="24"/>
          <w:szCs w:val="24"/>
        </w:rPr>
        <w:t xml:space="preserve">mitir las convocatorias para el otorgamiento y renovación de becas; </w:t>
      </w:r>
      <w:r w:rsidR="00477563" w:rsidRPr="004D12BB">
        <w:rPr>
          <w:rFonts w:ascii="Arial" w:hAnsi="Arial" w:cs="Arial"/>
          <w:sz w:val="24"/>
          <w:szCs w:val="24"/>
        </w:rPr>
        <w:t>d</w:t>
      </w:r>
      <w:r w:rsidR="003335D5" w:rsidRPr="004D12BB">
        <w:rPr>
          <w:rFonts w:ascii="Arial" w:hAnsi="Arial" w:cs="Arial"/>
          <w:sz w:val="24"/>
          <w:szCs w:val="24"/>
        </w:rPr>
        <w:t xml:space="preserve">eterminar las condiciones y criterios de elegibilidad de los becarios, </w:t>
      </w:r>
      <w:r w:rsidR="00477563" w:rsidRPr="004D12BB">
        <w:rPr>
          <w:rFonts w:ascii="Arial" w:hAnsi="Arial" w:cs="Arial"/>
          <w:sz w:val="24"/>
          <w:szCs w:val="24"/>
        </w:rPr>
        <w:t>entre otras.</w:t>
      </w:r>
    </w:p>
    <w:p w:rsidR="006C636E" w:rsidRPr="004D12BB" w:rsidRDefault="006C636E" w:rsidP="00477563">
      <w:pPr>
        <w:pStyle w:val="Prrafodelista"/>
        <w:tabs>
          <w:tab w:val="left" w:pos="851"/>
        </w:tabs>
        <w:ind w:left="0"/>
        <w:jc w:val="both"/>
        <w:rPr>
          <w:rFonts w:ascii="Arial" w:hAnsi="Arial" w:cs="Arial"/>
          <w:sz w:val="16"/>
          <w:szCs w:val="16"/>
        </w:rPr>
      </w:pPr>
    </w:p>
    <w:p w:rsidR="00C214F6" w:rsidRPr="004D12BB" w:rsidRDefault="006C636E" w:rsidP="00C214F6">
      <w:pPr>
        <w:pStyle w:val="Prrafodelista"/>
        <w:tabs>
          <w:tab w:val="left" w:pos="851"/>
        </w:tabs>
        <w:ind w:left="0"/>
        <w:jc w:val="both"/>
        <w:rPr>
          <w:rFonts w:ascii="Arial" w:hAnsi="Arial" w:cs="Arial"/>
          <w:sz w:val="24"/>
          <w:szCs w:val="36"/>
        </w:rPr>
      </w:pPr>
      <w:r w:rsidRPr="004D12BB">
        <w:rPr>
          <w:rFonts w:ascii="Arial" w:hAnsi="Arial" w:cs="Arial"/>
          <w:sz w:val="24"/>
          <w:szCs w:val="24"/>
        </w:rPr>
        <w:t xml:space="preserve">También se aprobó la </w:t>
      </w:r>
      <w:r w:rsidRPr="004D12BB">
        <w:rPr>
          <w:rFonts w:ascii="Arial" w:hAnsi="Arial" w:cs="Arial"/>
          <w:bCs/>
          <w:sz w:val="24"/>
          <w:szCs w:val="36"/>
        </w:rPr>
        <w:t>integración del titular de la Coordinación General de Vinculación y Cooperación Académica a la </w:t>
      </w:r>
      <w:r w:rsidRPr="004D12BB">
        <w:rPr>
          <w:rStyle w:val="Textoennegrita"/>
          <w:rFonts w:ascii="Arial" w:hAnsi="Arial" w:cs="Arial"/>
          <w:b w:val="0"/>
          <w:bCs w:val="0"/>
          <w:sz w:val="24"/>
          <w:szCs w:val="36"/>
        </w:rPr>
        <w:t>Comisión Especial de Educación Continua</w:t>
      </w:r>
      <w:r w:rsidRPr="004D12BB">
        <w:rPr>
          <w:rFonts w:ascii="Arial" w:hAnsi="Arial" w:cs="Arial"/>
          <w:bCs/>
          <w:sz w:val="24"/>
          <w:szCs w:val="36"/>
        </w:rPr>
        <w:t xml:space="preserve">, de conformidad con la nueva estructura organizacional de la </w:t>
      </w:r>
      <w:r w:rsidR="00C214F6" w:rsidRPr="004D12BB">
        <w:rPr>
          <w:rFonts w:ascii="Arial" w:hAnsi="Arial" w:cs="Arial"/>
          <w:bCs/>
          <w:sz w:val="24"/>
          <w:szCs w:val="36"/>
        </w:rPr>
        <w:t>UABC</w:t>
      </w:r>
      <w:r w:rsidRPr="004D12BB">
        <w:rPr>
          <w:rFonts w:ascii="Arial" w:hAnsi="Arial" w:cs="Arial"/>
          <w:bCs/>
          <w:sz w:val="24"/>
          <w:szCs w:val="36"/>
        </w:rPr>
        <w:t>.</w:t>
      </w:r>
      <w:r w:rsidR="00C214F6" w:rsidRPr="004D12BB">
        <w:rPr>
          <w:rFonts w:ascii="Arial" w:hAnsi="Arial" w:cs="Arial"/>
          <w:bCs/>
          <w:sz w:val="24"/>
          <w:szCs w:val="36"/>
        </w:rPr>
        <w:t xml:space="preserve"> Finalmente, se turnó a la Comisión Permanente de Asuntos Técnicos, la</w:t>
      </w:r>
      <w:r w:rsidR="00C214F6" w:rsidRPr="004D12BB">
        <w:rPr>
          <w:rFonts w:ascii="Arial" w:hAnsi="Arial" w:cs="Arial"/>
          <w:b/>
          <w:bCs/>
          <w:sz w:val="24"/>
          <w:szCs w:val="36"/>
        </w:rPr>
        <w:t> </w:t>
      </w:r>
      <w:r w:rsidR="00C214F6" w:rsidRPr="004D12BB">
        <w:rPr>
          <w:rStyle w:val="Textoennegrita"/>
          <w:rFonts w:ascii="Arial" w:hAnsi="Arial" w:cs="Arial"/>
          <w:b w:val="0"/>
          <w:bCs w:val="0"/>
          <w:sz w:val="24"/>
          <w:szCs w:val="36"/>
        </w:rPr>
        <w:t>propuesta de modificación del plan de estudios del programa educativo de Maestría en Ciencias Educativas</w:t>
      </w:r>
      <w:r w:rsidR="00C214F6" w:rsidRPr="004D12BB">
        <w:rPr>
          <w:rFonts w:ascii="Arial" w:hAnsi="Arial" w:cs="Arial"/>
          <w:bCs/>
          <w:sz w:val="24"/>
          <w:szCs w:val="36"/>
        </w:rPr>
        <w:t>, por solicitud del Consejo Técnico del Instituto de Investigación y Desarrollo Educativo.</w:t>
      </w:r>
    </w:p>
    <w:p w:rsidR="00C214F6" w:rsidRPr="00C214F6" w:rsidRDefault="00C214F6" w:rsidP="006C636E">
      <w:pPr>
        <w:pStyle w:val="Prrafodelista"/>
        <w:tabs>
          <w:tab w:val="left" w:pos="851"/>
        </w:tabs>
        <w:ind w:left="0"/>
        <w:jc w:val="both"/>
        <w:rPr>
          <w:rFonts w:ascii="Arial" w:hAnsi="Arial" w:cs="Arial"/>
          <w:sz w:val="24"/>
          <w:szCs w:val="24"/>
        </w:rPr>
      </w:pPr>
    </w:p>
    <w:p w:rsidR="003335D5" w:rsidRDefault="003335D5" w:rsidP="00402CED">
      <w:pPr>
        <w:autoSpaceDN/>
        <w:jc w:val="both"/>
      </w:pPr>
    </w:p>
    <w:p w:rsidR="003335D5" w:rsidRDefault="003335D5" w:rsidP="00402CED">
      <w:pPr>
        <w:autoSpaceDN/>
        <w:jc w:val="both"/>
        <w:rPr>
          <w:rFonts w:ascii="Arial" w:hAnsi="Arial" w:cs="Arial"/>
          <w:sz w:val="12"/>
          <w:szCs w:val="12"/>
        </w:rPr>
      </w:pPr>
    </w:p>
    <w:sectPr w:rsidR="003335D5" w:rsidSect="00576FEB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1DC" w:rsidRDefault="007C61DC">
      <w:r>
        <w:separator/>
      </w:r>
    </w:p>
  </w:endnote>
  <w:endnote w:type="continuationSeparator" w:id="0">
    <w:p w:rsidR="007C61DC" w:rsidRDefault="007C6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1DC" w:rsidRDefault="007C61DC">
      <w:r>
        <w:rPr>
          <w:color w:val="000000"/>
        </w:rPr>
        <w:separator/>
      </w:r>
    </w:p>
  </w:footnote>
  <w:footnote w:type="continuationSeparator" w:id="0">
    <w:p w:rsidR="007C61DC" w:rsidRDefault="007C61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CEE"/>
    <w:rsid w:val="0003154F"/>
    <w:rsid w:val="0003209F"/>
    <w:rsid w:val="0003232F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7009"/>
    <w:rsid w:val="000871D0"/>
    <w:rsid w:val="0008770C"/>
    <w:rsid w:val="00087A44"/>
    <w:rsid w:val="00087CEF"/>
    <w:rsid w:val="00090188"/>
    <w:rsid w:val="000903E2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478"/>
    <w:rsid w:val="00122618"/>
    <w:rsid w:val="001231E1"/>
    <w:rsid w:val="00123B95"/>
    <w:rsid w:val="00124890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D01B1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3D95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B2"/>
    <w:rsid w:val="00823D91"/>
    <w:rsid w:val="008244D0"/>
    <w:rsid w:val="00824975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51BD"/>
    <w:rsid w:val="008D5492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C30"/>
    <w:rsid w:val="00957F31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930"/>
    <w:rsid w:val="00B96D0D"/>
    <w:rsid w:val="00B97306"/>
    <w:rsid w:val="00BA03FD"/>
    <w:rsid w:val="00BA0815"/>
    <w:rsid w:val="00BA08E5"/>
    <w:rsid w:val="00BA0D4A"/>
    <w:rsid w:val="00BA0D51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74"/>
    <w:rsid w:val="00C40B61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78DA"/>
    <w:rsid w:val="00FF0105"/>
    <w:rsid w:val="00FF06DF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atronato.uabc.edu.mx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uabc.mx/planeacion/informe/informe2019/Informe-de-actividades-2019.pd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9D984-B66B-4357-947C-E7DC54677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1313</Words>
  <Characters>7226</Characters>
  <Application>Microsoft Office Word</Application>
  <DocSecurity>0</DocSecurity>
  <Lines>60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4</cp:revision>
  <cp:lastPrinted>2020-02-24T21:33:00Z</cp:lastPrinted>
  <dcterms:created xsi:type="dcterms:W3CDTF">2020-02-26T01:49:00Z</dcterms:created>
  <dcterms:modified xsi:type="dcterms:W3CDTF">2020-02-26T01:49:00Z</dcterms:modified>
</cp:coreProperties>
</file>