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5669BF">
        <w:rPr>
          <w:rFonts w:ascii="Arial" w:hAnsi="Arial" w:cs="Arial"/>
          <w:b/>
          <w:sz w:val="24"/>
          <w:szCs w:val="24"/>
        </w:rPr>
        <w:t>0</w:t>
      </w:r>
      <w:r w:rsidR="00A051E3" w:rsidRPr="005669BF">
        <w:rPr>
          <w:rFonts w:ascii="Arial" w:hAnsi="Arial" w:cs="Arial"/>
          <w:b/>
          <w:sz w:val="24"/>
          <w:szCs w:val="24"/>
        </w:rPr>
        <w:t>3</w:t>
      </w:r>
      <w:r w:rsidR="005669BF" w:rsidRPr="005669BF">
        <w:rPr>
          <w:rFonts w:ascii="Arial" w:hAnsi="Arial" w:cs="Arial"/>
          <w:b/>
          <w:sz w:val="24"/>
          <w:szCs w:val="24"/>
        </w:rPr>
        <w:t>9</w:t>
      </w:r>
      <w:r w:rsidR="0049457C">
        <w:rPr>
          <w:rFonts w:ascii="Arial" w:hAnsi="Arial" w:cs="Arial"/>
          <w:b/>
          <w:sz w:val="24"/>
          <w:szCs w:val="24"/>
        </w:rPr>
        <w:t>/2020-1</w:t>
      </w:r>
      <w:r w:rsidR="003A7DED" w:rsidRPr="003A7DED">
        <w:rPr>
          <w:rFonts w:ascii="Arial" w:hAnsi="Arial" w:cs="Arial"/>
          <w:b/>
          <w:sz w:val="36"/>
          <w:szCs w:val="24"/>
        </w:rPr>
        <w:t xml:space="preserve"> </w:t>
      </w:r>
    </w:p>
    <w:p w:rsidR="000B6811" w:rsidRPr="003373D2" w:rsidRDefault="000B6811" w:rsidP="0037105A">
      <w:pPr>
        <w:jc w:val="center"/>
        <w:rPr>
          <w:rFonts w:ascii="Arial" w:hAnsi="Arial" w:cs="Arial"/>
          <w:b/>
          <w:sz w:val="10"/>
          <w:szCs w:val="10"/>
          <w:lang w:val="es-ES"/>
        </w:rPr>
      </w:pPr>
    </w:p>
    <w:p w:rsidR="004A3872" w:rsidRDefault="004A3872" w:rsidP="004A3872">
      <w:pPr>
        <w:shd w:val="clear" w:color="auto" w:fill="FFFFFF"/>
        <w:autoSpaceDN/>
        <w:jc w:val="center"/>
        <w:textAlignment w:val="auto"/>
        <w:rPr>
          <w:rFonts w:ascii="Arial" w:hAnsi="Arial" w:cs="Arial"/>
          <w:b/>
          <w:bCs/>
          <w:color w:val="222222"/>
          <w:sz w:val="36"/>
          <w:szCs w:val="27"/>
        </w:rPr>
      </w:pPr>
      <w:bookmarkStart w:id="0" w:name="_GoBack"/>
      <w:r w:rsidRPr="004A3872">
        <w:rPr>
          <w:rFonts w:ascii="Arial" w:hAnsi="Arial" w:cs="Arial"/>
          <w:b/>
          <w:bCs/>
          <w:color w:val="222222"/>
          <w:sz w:val="36"/>
          <w:szCs w:val="27"/>
        </w:rPr>
        <w:t xml:space="preserve">Fabrica UABC caretas de protección para estudiantes </w:t>
      </w:r>
    </w:p>
    <w:p w:rsidR="004A3872" w:rsidRPr="004A3872" w:rsidRDefault="004A3872" w:rsidP="004A3872">
      <w:pPr>
        <w:shd w:val="clear" w:color="auto" w:fill="FFFFFF"/>
        <w:autoSpaceDN/>
        <w:jc w:val="center"/>
        <w:textAlignment w:val="auto"/>
        <w:rPr>
          <w:rFonts w:ascii="Calibri" w:hAnsi="Calibri"/>
          <w:color w:val="222222"/>
          <w:sz w:val="32"/>
        </w:rPr>
      </w:pPr>
      <w:r w:rsidRPr="004A3872">
        <w:rPr>
          <w:rFonts w:ascii="Arial" w:hAnsi="Arial" w:cs="Arial"/>
          <w:b/>
          <w:bCs/>
          <w:color w:val="222222"/>
          <w:sz w:val="36"/>
          <w:szCs w:val="27"/>
        </w:rPr>
        <w:t>que participan en instituciones de salud</w:t>
      </w:r>
    </w:p>
    <w:p w:rsidR="004A3872" w:rsidRPr="004A3872" w:rsidRDefault="004A3872" w:rsidP="004A3872">
      <w:pPr>
        <w:shd w:val="clear" w:color="auto" w:fill="FFFFFF"/>
        <w:autoSpaceDN/>
        <w:jc w:val="both"/>
        <w:textAlignment w:val="auto"/>
        <w:rPr>
          <w:rFonts w:ascii="Calibri" w:hAnsi="Calibri"/>
          <w:color w:val="222222"/>
          <w:sz w:val="16"/>
          <w:szCs w:val="16"/>
        </w:rPr>
      </w:pPr>
    </w:p>
    <w:p w:rsidR="004A3872" w:rsidRPr="00606CE0" w:rsidRDefault="004A3872" w:rsidP="008604F1">
      <w:pPr>
        <w:pStyle w:val="Prrafodelista"/>
        <w:numPr>
          <w:ilvl w:val="0"/>
          <w:numId w:val="2"/>
        </w:numPr>
        <w:shd w:val="clear" w:color="auto" w:fill="FFFFFF"/>
        <w:autoSpaceDN/>
        <w:ind w:left="284" w:hanging="284"/>
        <w:jc w:val="both"/>
        <w:textAlignment w:val="auto"/>
        <w:rPr>
          <w:rFonts w:ascii="Arial" w:hAnsi="Arial" w:cs="Arial"/>
          <w:sz w:val="24"/>
          <w:szCs w:val="24"/>
        </w:rPr>
      </w:pPr>
      <w:r w:rsidRPr="00606CE0">
        <w:rPr>
          <w:rFonts w:ascii="Arial" w:hAnsi="Arial" w:cs="Arial"/>
          <w:sz w:val="24"/>
          <w:szCs w:val="24"/>
        </w:rPr>
        <w:t>Se ha extendido el apoyo a personal de instituciones públicas de salud</w:t>
      </w:r>
      <w:r w:rsidRPr="00606CE0">
        <w:rPr>
          <w:rFonts w:ascii="Arial" w:hAnsi="Arial" w:cs="Arial"/>
          <w:b/>
          <w:bCs/>
          <w:sz w:val="24"/>
          <w:szCs w:val="24"/>
        </w:rPr>
        <w:t>.</w:t>
      </w:r>
    </w:p>
    <w:p w:rsidR="004A3872" w:rsidRPr="00606CE0" w:rsidRDefault="004A3872" w:rsidP="004A3872">
      <w:pPr>
        <w:pStyle w:val="Textoindependiente"/>
        <w:spacing w:before="0"/>
        <w:ind w:right="112"/>
        <w:jc w:val="both"/>
        <w:rPr>
          <w:rFonts w:cs="Arial"/>
          <w:sz w:val="24"/>
          <w:szCs w:val="24"/>
          <w:shd w:val="clear" w:color="auto" w:fill="FFFFFF"/>
          <w:lang w:val="es-MX" w:eastAsia="es-MX"/>
        </w:rPr>
      </w:pPr>
      <w:r w:rsidRPr="00986DB0">
        <w:rPr>
          <w:rFonts w:cs="Arial"/>
          <w:color w:val="222222"/>
          <w:sz w:val="20"/>
          <w:shd w:val="clear" w:color="auto" w:fill="FFFFFF"/>
          <w:lang w:val="es-MX" w:eastAsia="es-MX"/>
        </w:rPr>
        <w:br/>
      </w:r>
      <w:r w:rsidRPr="00986DB0">
        <w:rPr>
          <w:rFonts w:cs="Arial"/>
          <w:b/>
          <w:bCs/>
          <w:color w:val="222222"/>
          <w:sz w:val="24"/>
          <w:szCs w:val="24"/>
          <w:shd w:val="clear" w:color="auto" w:fill="FFFFFF"/>
          <w:lang w:val="es-MX" w:eastAsia="es-MX"/>
        </w:rPr>
        <w:t xml:space="preserve">Mexicali, B.C., </w:t>
      </w:r>
      <w:r w:rsidR="00606CE0">
        <w:rPr>
          <w:rFonts w:cs="Arial"/>
          <w:b/>
          <w:bCs/>
          <w:color w:val="222222"/>
          <w:sz w:val="24"/>
          <w:szCs w:val="24"/>
          <w:shd w:val="clear" w:color="auto" w:fill="FFFFFF"/>
          <w:lang w:val="es-MX" w:eastAsia="es-MX"/>
        </w:rPr>
        <w:t>miércoles 1 de abril</w:t>
      </w:r>
      <w:r w:rsidRPr="00986DB0">
        <w:rPr>
          <w:rFonts w:cs="Arial"/>
          <w:b/>
          <w:bCs/>
          <w:color w:val="222222"/>
          <w:sz w:val="24"/>
          <w:szCs w:val="24"/>
          <w:shd w:val="clear" w:color="auto" w:fill="FFFFFF"/>
          <w:lang w:val="es-MX" w:eastAsia="es-MX"/>
        </w:rPr>
        <w:t xml:space="preserve"> de 2020.</w:t>
      </w:r>
      <w:r w:rsidRPr="00986DB0">
        <w:rPr>
          <w:rFonts w:cs="Arial"/>
          <w:color w:val="222222"/>
          <w:sz w:val="24"/>
          <w:szCs w:val="24"/>
          <w:shd w:val="clear" w:color="auto" w:fill="FFFFFF"/>
          <w:lang w:val="es-MX" w:eastAsia="es-MX"/>
        </w:rPr>
        <w:t xml:space="preserve">- Para proporcionar protección básica a los </w:t>
      </w:r>
      <w:r w:rsidRPr="00986DB0">
        <w:rPr>
          <w:rFonts w:cs="Arial"/>
          <w:color w:val="222222"/>
          <w:spacing w:val="-2"/>
          <w:sz w:val="24"/>
          <w:szCs w:val="24"/>
          <w:shd w:val="clear" w:color="auto" w:fill="FFFFFF"/>
          <w:lang w:val="es-MX" w:eastAsia="es-MX"/>
        </w:rPr>
        <w:t>estudiantes cimarrones que participan en distintas unidades médicas y que pueden entrar en contacto con posibles portadores del coronavirus SARS-CoV-2 que causa la enfermedad COVID-19, alumnos, maestros y egresados de diversas unidades académicas de los tres campus de la Universidad Autónoma de Baja California (UABC), están desarrollando caretas de protección.</w:t>
      </w:r>
      <w:r w:rsidRPr="00986DB0">
        <w:rPr>
          <w:rFonts w:cs="Arial"/>
          <w:color w:val="222222"/>
          <w:spacing w:val="-2"/>
          <w:sz w:val="24"/>
          <w:szCs w:val="24"/>
          <w:shd w:val="clear" w:color="auto" w:fill="FFFFFF"/>
          <w:lang w:val="es-MX" w:eastAsia="es-MX"/>
        </w:rPr>
        <w:br/>
      </w:r>
      <w:r w:rsidRPr="00606CE0">
        <w:rPr>
          <w:rFonts w:cs="Arial"/>
          <w:color w:val="222222"/>
          <w:sz w:val="16"/>
          <w:szCs w:val="16"/>
          <w:shd w:val="clear" w:color="auto" w:fill="FFFFFF"/>
          <w:lang w:val="es-MX" w:eastAsia="es-MX"/>
        </w:rPr>
        <w:br/>
      </w:r>
      <w:r w:rsidRPr="00606CE0">
        <w:rPr>
          <w:rFonts w:cs="Arial"/>
          <w:sz w:val="24"/>
          <w:szCs w:val="24"/>
          <w:shd w:val="clear" w:color="auto" w:fill="FFFFFF"/>
          <w:lang w:val="es-MX" w:eastAsia="es-MX"/>
        </w:rPr>
        <w:t>Estos dispositivos deben usarse en combinación con otros equipos de protección y cubren el área facial, así como las membranas mucosas asociadas −ojos, nariz, boca− para evitar las salpicaduras de fluidos corporales.</w:t>
      </w:r>
    </w:p>
    <w:p w:rsidR="004A3872" w:rsidRPr="00986DB0" w:rsidRDefault="004A3872" w:rsidP="004A3872">
      <w:pPr>
        <w:pStyle w:val="Textoindependiente"/>
        <w:spacing w:before="0"/>
        <w:ind w:right="112"/>
        <w:jc w:val="both"/>
        <w:rPr>
          <w:rFonts w:cs="Arial"/>
          <w:color w:val="222222"/>
          <w:sz w:val="24"/>
          <w:szCs w:val="24"/>
          <w:shd w:val="clear" w:color="auto" w:fill="FFFFFF"/>
          <w:lang w:val="es-MX" w:eastAsia="es-MX"/>
        </w:rPr>
      </w:pPr>
      <w:r w:rsidRPr="00986DB0">
        <w:rPr>
          <w:rFonts w:cs="Arial"/>
          <w:color w:val="222222"/>
          <w:sz w:val="24"/>
          <w:szCs w:val="24"/>
          <w:shd w:val="clear" w:color="auto" w:fill="FFFFFF"/>
          <w:lang w:val="es-MX" w:eastAsia="es-MX"/>
        </w:rPr>
        <w:br/>
        <w:t>Las unidades académicas que participan son la Facultad de Ingeniería Mexicali (FIM); Facultad de Ciencias de la Ingeniería y Tecnología (Fcitec) Unidad Valle de las Palmas; Facultad de Ciencias (FC); Facultad de Ingeniería, Arquitectura y Diseño (FIAD); la Facultad de Artes (FA) y la Facultad de Ciencias Químicas e Ingeniería (FCQI).</w:t>
      </w:r>
    </w:p>
    <w:p w:rsidR="004A3872" w:rsidRPr="00986DB0" w:rsidRDefault="004A3872" w:rsidP="004A3872">
      <w:pPr>
        <w:pStyle w:val="Textoindependiente"/>
        <w:spacing w:before="0"/>
        <w:ind w:right="112"/>
        <w:jc w:val="both"/>
        <w:rPr>
          <w:rFonts w:cs="Arial"/>
          <w:color w:val="222222"/>
          <w:sz w:val="24"/>
          <w:szCs w:val="24"/>
          <w:shd w:val="clear" w:color="auto" w:fill="FFFFFF"/>
          <w:lang w:val="es-MX" w:eastAsia="es-MX"/>
        </w:rPr>
      </w:pPr>
      <w:r w:rsidRPr="00986DB0">
        <w:rPr>
          <w:rFonts w:cs="Arial"/>
          <w:color w:val="222222"/>
          <w:sz w:val="24"/>
          <w:szCs w:val="24"/>
          <w:shd w:val="clear" w:color="auto" w:fill="FFFFFF"/>
          <w:lang w:val="es-MX" w:eastAsia="es-MX"/>
        </w:rPr>
        <w:br/>
        <w:t>Para la fabricación se están utilizando diversos modelos, entre ellos el STL que se encuentra para descarga gratuita en la página Cults3d (modelo Protector facial COVID-19, diseñado por ONE16CUSTOMS). Se emplea el PLA (ácido poliláctico), material altamente versátil que se hace a partir de recursos renovables ricos en almidón. Todas las producciones emplean el proceso de impresión 3D.</w:t>
      </w:r>
    </w:p>
    <w:p w:rsidR="004A3872" w:rsidRPr="00606CE0" w:rsidRDefault="004A3872" w:rsidP="004A3872">
      <w:pPr>
        <w:pStyle w:val="Textoindependiente"/>
        <w:spacing w:before="0"/>
        <w:ind w:right="112"/>
        <w:jc w:val="both"/>
        <w:rPr>
          <w:rFonts w:cs="Arial"/>
          <w:sz w:val="24"/>
          <w:szCs w:val="24"/>
          <w:shd w:val="clear" w:color="auto" w:fill="FFFFFF"/>
          <w:lang w:val="es-MX" w:eastAsia="es-MX"/>
        </w:rPr>
      </w:pPr>
      <w:r w:rsidRPr="00986DB0">
        <w:rPr>
          <w:rFonts w:cs="Arial"/>
          <w:color w:val="222222"/>
          <w:sz w:val="24"/>
          <w:szCs w:val="24"/>
          <w:shd w:val="clear" w:color="auto" w:fill="FFFFFF"/>
          <w:lang w:val="es-MX" w:eastAsia="es-MX"/>
        </w:rPr>
        <w:br/>
      </w:r>
      <w:r w:rsidRPr="00606CE0">
        <w:rPr>
          <w:rFonts w:cs="Arial"/>
          <w:sz w:val="24"/>
          <w:szCs w:val="24"/>
          <w:shd w:val="clear" w:color="auto" w:fill="FFFFFF"/>
          <w:lang w:val="es-MX" w:eastAsia="es-MX"/>
        </w:rPr>
        <w:t>Este material se ha estado entregando a los estudiantes cimarrones de las licenciaturas de Medicina, Enfermería y Cirujano Dentista que prestan su servicio en instituciones de salud en el estado y otros puntos del país que brindan atención a la población general durante esta contingencia frente a la pandemia por COVID-19, así como a los que se encuentran en los filtros de detección ubicados en los aeropuertos y centrales de autobuses.</w:t>
      </w:r>
    </w:p>
    <w:p w:rsidR="004A3872" w:rsidRPr="00606CE0" w:rsidRDefault="004A3872" w:rsidP="004A3872">
      <w:pPr>
        <w:pStyle w:val="Textoindependiente"/>
        <w:spacing w:before="0"/>
        <w:ind w:right="112"/>
        <w:jc w:val="both"/>
        <w:rPr>
          <w:rFonts w:cs="Arial"/>
          <w:sz w:val="24"/>
          <w:szCs w:val="24"/>
          <w:shd w:val="clear" w:color="auto" w:fill="FFFFFF"/>
          <w:lang w:val="es-MX" w:eastAsia="es-MX"/>
        </w:rPr>
      </w:pPr>
    </w:p>
    <w:p w:rsidR="004A3872" w:rsidRPr="00606CE0" w:rsidRDefault="004A3872" w:rsidP="004A3872">
      <w:pPr>
        <w:pStyle w:val="Textoindependiente"/>
        <w:spacing w:before="0"/>
        <w:ind w:right="112"/>
        <w:jc w:val="both"/>
        <w:rPr>
          <w:rFonts w:cs="Arial"/>
          <w:sz w:val="24"/>
          <w:szCs w:val="24"/>
          <w:shd w:val="clear" w:color="auto" w:fill="FFFFFF"/>
          <w:lang w:val="es-MX" w:eastAsia="es-MX"/>
        </w:rPr>
      </w:pPr>
      <w:r w:rsidRPr="00606CE0">
        <w:rPr>
          <w:rFonts w:cs="Arial"/>
          <w:sz w:val="24"/>
          <w:szCs w:val="24"/>
          <w:shd w:val="clear" w:color="auto" w:fill="FFFFFF"/>
          <w:lang w:val="es-MX" w:eastAsia="es-MX"/>
        </w:rPr>
        <w:t>El doctor Luis Enrique Palafox Maestre, coordinador general de Servicios Estudiantiles y Gestión Escolar de la UABC, mencionó que se ha extendido el apoyo a personal de instituciones públicas de salud el cual también se encuentra expuesto, atendiéndose hasta el momento solicitudes en Mexicali y Tijuana. Cabe mencionar que la entrega de las caretas es gratuita y el costo de su producción lo asumen las unidades académicas, vicerrectorías y Rectoría.</w:t>
      </w:r>
    </w:p>
    <w:p w:rsidR="004A3872" w:rsidRPr="00986DB0" w:rsidRDefault="004A3872" w:rsidP="004A3872">
      <w:pPr>
        <w:pStyle w:val="Textoindependiente"/>
        <w:spacing w:before="0"/>
        <w:ind w:right="112"/>
        <w:jc w:val="both"/>
        <w:rPr>
          <w:rFonts w:cs="Arial"/>
          <w:color w:val="222222"/>
          <w:sz w:val="24"/>
          <w:szCs w:val="24"/>
          <w:shd w:val="clear" w:color="auto" w:fill="FFFFFF"/>
          <w:lang w:val="es-MX" w:eastAsia="es-MX"/>
        </w:rPr>
      </w:pPr>
      <w:r w:rsidRPr="00986DB0">
        <w:rPr>
          <w:rFonts w:cs="Arial"/>
          <w:color w:val="222222"/>
          <w:sz w:val="24"/>
          <w:szCs w:val="24"/>
          <w:shd w:val="clear" w:color="auto" w:fill="FFFFFF"/>
          <w:lang w:val="es-MX" w:eastAsia="es-MX"/>
        </w:rPr>
        <w:br/>
        <w:t>“La sociedad bajacaliforniana siempre ha respaldado a la UABC y también ha recibido un gran apoyo por parte de la universidad. Por eso, como cimarrones, debemos atender las necesidades que se presentan, incluso en casos extraordinarios como los tenemos en la actualidad. Por otra parte, la responsabilidad social y la colaboración entre facultades es parte de nuestros ejes formativos. Cualquier acción que se pueda hacer para proteger a nuestros estudiantes, siempre será nuestra prioridad”, mencionó el maestro Gómez Roa, director de Fcitec.</w:t>
      </w:r>
    </w:p>
    <w:p w:rsidR="004A3872" w:rsidRPr="00986DB0" w:rsidRDefault="004A3872" w:rsidP="004A3872">
      <w:pPr>
        <w:pStyle w:val="Textoindependiente"/>
        <w:spacing w:before="0"/>
        <w:ind w:right="112"/>
        <w:jc w:val="both"/>
        <w:rPr>
          <w:rFonts w:cs="Arial"/>
          <w:color w:val="222222"/>
          <w:sz w:val="24"/>
          <w:szCs w:val="24"/>
          <w:shd w:val="clear" w:color="auto" w:fill="FFFFFF"/>
          <w:lang w:val="es-MX" w:eastAsia="es-MX"/>
        </w:rPr>
      </w:pPr>
    </w:p>
    <w:p w:rsidR="004A3872" w:rsidRDefault="004A3872" w:rsidP="004A3872">
      <w:pPr>
        <w:pStyle w:val="Textoindependiente"/>
        <w:spacing w:before="0"/>
        <w:ind w:right="112"/>
        <w:jc w:val="both"/>
        <w:rPr>
          <w:rFonts w:cs="Arial"/>
          <w:color w:val="222222"/>
          <w:sz w:val="24"/>
          <w:szCs w:val="24"/>
          <w:shd w:val="clear" w:color="auto" w:fill="FFFFFF"/>
          <w:lang w:val="es-MX" w:eastAsia="es-MX"/>
        </w:rPr>
      </w:pPr>
    </w:p>
    <w:p w:rsidR="004A3872" w:rsidRDefault="004A3872" w:rsidP="004A3872">
      <w:pPr>
        <w:pStyle w:val="Textoindependiente"/>
        <w:spacing w:before="0"/>
        <w:ind w:right="112"/>
        <w:jc w:val="both"/>
        <w:rPr>
          <w:rFonts w:cs="Arial"/>
          <w:color w:val="222222"/>
          <w:sz w:val="24"/>
          <w:szCs w:val="24"/>
          <w:shd w:val="clear" w:color="auto" w:fill="FFFFFF"/>
          <w:lang w:val="es-MX" w:eastAsia="es-MX"/>
        </w:rPr>
      </w:pPr>
    </w:p>
    <w:p w:rsidR="004A3872" w:rsidRDefault="004A3872" w:rsidP="004A3872">
      <w:pPr>
        <w:pStyle w:val="Textoindependiente"/>
        <w:spacing w:before="0"/>
        <w:ind w:right="112"/>
        <w:jc w:val="both"/>
        <w:rPr>
          <w:rFonts w:cs="Arial"/>
          <w:color w:val="222222"/>
          <w:sz w:val="24"/>
          <w:szCs w:val="24"/>
          <w:shd w:val="clear" w:color="auto" w:fill="FFFFFF"/>
          <w:lang w:val="es-MX" w:eastAsia="es-MX"/>
        </w:rPr>
      </w:pPr>
    </w:p>
    <w:p w:rsidR="004A3872" w:rsidRDefault="004A3872" w:rsidP="004A3872">
      <w:pPr>
        <w:pStyle w:val="Textoindependiente"/>
        <w:spacing w:before="0"/>
        <w:ind w:right="112"/>
        <w:jc w:val="both"/>
        <w:rPr>
          <w:rFonts w:cs="Arial"/>
          <w:color w:val="222222"/>
          <w:sz w:val="24"/>
          <w:szCs w:val="24"/>
          <w:shd w:val="clear" w:color="auto" w:fill="FFFFFF"/>
          <w:lang w:val="es-MX" w:eastAsia="es-MX"/>
        </w:rPr>
      </w:pPr>
      <w:r>
        <w:rPr>
          <w:rFonts w:cs="Arial"/>
          <w:color w:val="222222"/>
          <w:sz w:val="24"/>
          <w:szCs w:val="24"/>
          <w:shd w:val="clear" w:color="auto" w:fill="FFFFFF"/>
          <w:lang w:val="es-MX" w:eastAsia="es-MX"/>
        </w:rPr>
        <w:t xml:space="preserve">Las unidades académicas que reciben el material son </w:t>
      </w:r>
      <w:r w:rsidRPr="004A3872">
        <w:rPr>
          <w:rFonts w:cs="Arial"/>
          <w:color w:val="222222"/>
          <w:sz w:val="24"/>
          <w:szCs w:val="24"/>
          <w:shd w:val="clear" w:color="auto" w:fill="FFFFFF"/>
          <w:lang w:val="es-MX" w:eastAsia="es-MX"/>
        </w:rPr>
        <w:t>la Facultad de Ciencias de la Salud, Unidad Valle de las Palmas y la Facultad de Medicina y Psicología, ambas del Campus Tijuana; las facultades de Medicina, Enfermería y Odon</w:t>
      </w:r>
      <w:r>
        <w:rPr>
          <w:rFonts w:cs="Arial"/>
          <w:color w:val="222222"/>
          <w:sz w:val="24"/>
          <w:szCs w:val="24"/>
          <w:shd w:val="clear" w:color="auto" w:fill="FFFFFF"/>
          <w:lang w:val="es-MX" w:eastAsia="es-MX"/>
        </w:rPr>
        <w:t>tología del Campus Mexicali; y</w:t>
      </w:r>
      <w:r w:rsidRPr="004A3872">
        <w:rPr>
          <w:rFonts w:cs="Arial"/>
          <w:color w:val="222222"/>
          <w:sz w:val="24"/>
          <w:szCs w:val="24"/>
          <w:shd w:val="clear" w:color="auto" w:fill="FFFFFF"/>
          <w:lang w:val="es-MX" w:eastAsia="es-MX"/>
        </w:rPr>
        <w:t xml:space="preserve"> la Escuela de Ciencias de la Salud del Campus Ensenada.</w:t>
      </w:r>
    </w:p>
    <w:p w:rsidR="008D3134" w:rsidRPr="00D12D2D" w:rsidRDefault="004A3872" w:rsidP="004A3872">
      <w:pPr>
        <w:pStyle w:val="Textoindependiente"/>
        <w:spacing w:before="0"/>
        <w:ind w:right="112"/>
        <w:jc w:val="both"/>
        <w:rPr>
          <w:rFonts w:cs="Arial"/>
          <w:sz w:val="24"/>
          <w:szCs w:val="24"/>
          <w:lang w:val="es-MX"/>
        </w:rPr>
      </w:pPr>
      <w:r w:rsidRPr="004A3872">
        <w:rPr>
          <w:rFonts w:cs="Arial"/>
          <w:color w:val="888888"/>
          <w:sz w:val="24"/>
          <w:szCs w:val="24"/>
          <w:shd w:val="clear" w:color="auto" w:fill="FFFFFF"/>
          <w:lang w:val="es-MX" w:eastAsia="es-MX"/>
        </w:rPr>
        <w:br/>
      </w:r>
    </w:p>
    <w:p w:rsidR="00576A6B" w:rsidRDefault="00576A6B" w:rsidP="00576A6B">
      <w:pPr>
        <w:shd w:val="clear" w:color="auto" w:fill="FFFFFF"/>
        <w:jc w:val="both"/>
        <w:rPr>
          <w:rFonts w:ascii="Arial" w:hAnsi="Arial" w:cs="Arial"/>
          <w:b/>
          <w:bCs/>
          <w:color w:val="222222"/>
          <w:sz w:val="24"/>
        </w:rPr>
      </w:pPr>
    </w:p>
    <w:p w:rsidR="00576A6B" w:rsidRDefault="00576A6B" w:rsidP="00576A6B">
      <w:pPr>
        <w:shd w:val="clear" w:color="auto" w:fill="FFFFFF"/>
        <w:jc w:val="both"/>
        <w:rPr>
          <w:rFonts w:ascii="Arial" w:hAnsi="Arial" w:cs="Arial"/>
          <w:b/>
          <w:bCs/>
          <w:color w:val="222222"/>
          <w:sz w:val="24"/>
        </w:rPr>
      </w:pPr>
    </w:p>
    <w:p w:rsidR="00576A6B" w:rsidRPr="00576A6B" w:rsidRDefault="00576A6B" w:rsidP="00576A6B">
      <w:pPr>
        <w:shd w:val="clear" w:color="auto" w:fill="FFFFFF"/>
        <w:jc w:val="both"/>
        <w:rPr>
          <w:color w:val="222222"/>
          <w:sz w:val="24"/>
        </w:rPr>
      </w:pPr>
      <w:r w:rsidRPr="00576A6B">
        <w:rPr>
          <w:rFonts w:ascii="Arial" w:hAnsi="Arial" w:cs="Arial"/>
          <w:b/>
          <w:bCs/>
          <w:color w:val="222222"/>
          <w:sz w:val="24"/>
        </w:rPr>
        <w:t>Aviso de UABC</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w:t>
      </w:r>
      <w:r>
        <w:rPr>
          <w:rFonts w:ascii="Arial" w:hAnsi="Arial" w:cs="Arial"/>
          <w:color w:val="222222"/>
          <w:sz w:val="24"/>
        </w:rPr>
        <w:t xml:space="preserve"> universitaria</w:t>
      </w:r>
      <w:r w:rsidRPr="00576A6B">
        <w:rPr>
          <w:rFonts w:ascii="Arial" w:hAnsi="Arial" w:cs="Arial"/>
          <w:color w:val="222222"/>
          <w:sz w:val="24"/>
        </w:rPr>
        <w:t xml:space="preserve"> y continuar con las actividades académicas, principalmente. Por ello, se solicita a la comunidad universitaria estar al pendiente de la información emitida por la UABC a través de sus medios oficiales, así como seguir las recomendaciones de higiene de los organismos de salud.</w:t>
      </w:r>
    </w:p>
    <w:p w:rsidR="00576A6B" w:rsidRPr="00576A6B" w:rsidRDefault="00576A6B" w:rsidP="00576A6B">
      <w:pPr>
        <w:shd w:val="clear" w:color="auto" w:fill="FFFFFF"/>
        <w:jc w:val="both"/>
        <w:rPr>
          <w:color w:val="222222"/>
          <w:sz w:val="24"/>
        </w:rPr>
      </w:pPr>
      <w:r w:rsidRPr="00576A6B">
        <w:rPr>
          <w:rFonts w:ascii="Arial" w:hAnsi="Arial" w:cs="Arial"/>
          <w:b/>
          <w:bCs/>
          <w:color w:val="222222"/>
          <w:sz w:val="24"/>
        </w:rPr>
        <w:t> </w:t>
      </w:r>
    </w:p>
    <w:p w:rsidR="00576A6B" w:rsidRDefault="00576A6B" w:rsidP="00576A6B">
      <w:pPr>
        <w:shd w:val="clear" w:color="auto" w:fill="FFFFFF"/>
        <w:jc w:val="both"/>
        <w:rPr>
          <w:color w:val="222222"/>
        </w:rPr>
      </w:pPr>
      <w:r>
        <w:rPr>
          <w:rFonts w:ascii="Arial" w:hAnsi="Arial" w:cs="Arial"/>
          <w:color w:val="222222"/>
          <w:sz w:val="24"/>
        </w:rPr>
        <w:t>(*)</w:t>
      </w:r>
      <w:r w:rsidR="00C34332">
        <w:rPr>
          <w:rFonts w:ascii="Arial" w:hAnsi="Arial" w:cs="Arial"/>
          <w:color w:val="222222"/>
          <w:sz w:val="24"/>
        </w:rPr>
        <w:t xml:space="preserve"> </w:t>
      </w:r>
      <w:r>
        <w:rPr>
          <w:rFonts w:ascii="Arial" w:hAnsi="Arial" w:cs="Arial"/>
          <w:b/>
          <w:bCs/>
          <w:color w:val="222222"/>
        </w:rPr>
        <w:t>Medios oficiales</w:t>
      </w:r>
    </w:p>
    <w:p w:rsidR="00576A6B" w:rsidRDefault="00576A6B" w:rsidP="00576A6B">
      <w:pPr>
        <w:shd w:val="clear" w:color="auto" w:fill="FFFFFF"/>
        <w:jc w:val="both"/>
        <w:rPr>
          <w:rStyle w:val="Hipervnculo"/>
          <w:rFonts w:ascii="Arial" w:hAnsi="Arial" w:cs="Arial"/>
        </w:rPr>
      </w:pPr>
      <w:r>
        <w:rPr>
          <w:rFonts w:ascii="Arial" w:hAnsi="Arial" w:cs="Arial"/>
          <w:color w:val="222222"/>
        </w:rPr>
        <w:t>Página web: </w:t>
      </w:r>
      <w:hyperlink r:id="rId9" w:tgtFrame="_blank" w:history="1">
        <w:r>
          <w:rPr>
            <w:rStyle w:val="Hipervnculo"/>
            <w:rFonts w:ascii="Arial" w:hAnsi="Arial" w:cs="Arial"/>
          </w:rPr>
          <w:t>http://www.uabc.mx/</w:t>
        </w:r>
      </w:hyperlink>
    </w:p>
    <w:p w:rsidR="00DC4228" w:rsidRDefault="00DC4228" w:rsidP="00576A6B">
      <w:pPr>
        <w:shd w:val="clear" w:color="auto" w:fill="FFFFFF"/>
        <w:jc w:val="both"/>
        <w:rPr>
          <w:rFonts w:ascii="Arial" w:hAnsi="Arial" w:cs="Arial"/>
        </w:rPr>
      </w:pPr>
      <w:r>
        <w:rPr>
          <w:rStyle w:val="Hipervnculo"/>
          <w:rFonts w:ascii="Arial" w:hAnsi="Arial" w:cs="Arial"/>
          <w:color w:val="auto"/>
          <w:u w:val="none"/>
        </w:rPr>
        <w:t xml:space="preserve">Página web: </w:t>
      </w:r>
      <w:hyperlink r:id="rId10" w:history="1">
        <w:r w:rsidRPr="003E4EBF">
          <w:rPr>
            <w:rStyle w:val="Hipervnculo"/>
            <w:rFonts w:ascii="Arial" w:hAnsi="Arial" w:cs="Arial"/>
          </w:rPr>
          <w:t>http://gaceta.uabc.mx/coronavirus</w:t>
        </w:r>
      </w:hyperlink>
    </w:p>
    <w:p w:rsidR="00576A6B" w:rsidRDefault="00576A6B" w:rsidP="00576A6B">
      <w:pPr>
        <w:shd w:val="clear" w:color="auto" w:fill="FFFFFF"/>
        <w:jc w:val="both"/>
        <w:rPr>
          <w:color w:val="222222"/>
        </w:rPr>
      </w:pPr>
      <w:r>
        <w:rPr>
          <w:rFonts w:ascii="Arial" w:hAnsi="Arial" w:cs="Arial"/>
          <w:color w:val="222222"/>
        </w:rPr>
        <w:t>Facebook</w:t>
      </w:r>
    </w:p>
    <w:p w:rsidR="00576A6B" w:rsidRDefault="00576A6B" w:rsidP="00576A6B">
      <w:pPr>
        <w:shd w:val="clear" w:color="auto" w:fill="FFFFFF"/>
        <w:jc w:val="both"/>
        <w:rPr>
          <w:color w:val="222222"/>
        </w:rPr>
      </w:pPr>
      <w:r>
        <w:rPr>
          <w:rFonts w:ascii="Arial" w:hAnsi="Arial" w:cs="Arial"/>
          <w:color w:val="222222"/>
        </w:rPr>
        <w:t>@OficialUABC</w:t>
      </w:r>
    </w:p>
    <w:p w:rsidR="00576A6B" w:rsidRDefault="00576A6B" w:rsidP="00576A6B">
      <w:pPr>
        <w:shd w:val="clear" w:color="auto" w:fill="FFFFFF"/>
        <w:jc w:val="both"/>
        <w:rPr>
          <w:color w:val="222222"/>
        </w:rPr>
      </w:pPr>
      <w:r>
        <w:rPr>
          <w:rFonts w:ascii="Arial" w:hAnsi="Arial" w:cs="Arial"/>
          <w:color w:val="222222"/>
        </w:rPr>
        <w:t>@RectorDanielValdez</w:t>
      </w:r>
    </w:p>
    <w:p w:rsidR="00576A6B" w:rsidRDefault="00576A6B" w:rsidP="00576A6B">
      <w:pPr>
        <w:shd w:val="clear" w:color="auto" w:fill="FFFFFF"/>
        <w:jc w:val="both"/>
        <w:rPr>
          <w:color w:val="222222"/>
        </w:rPr>
      </w:pPr>
      <w:r>
        <w:rPr>
          <w:rFonts w:ascii="Arial" w:hAnsi="Arial" w:cs="Arial"/>
          <w:color w:val="222222"/>
        </w:rPr>
        <w:t>@GacetaUABC </w:t>
      </w:r>
    </w:p>
    <w:p w:rsidR="00576A6B" w:rsidRDefault="00576A6B" w:rsidP="00576A6B">
      <w:pPr>
        <w:shd w:val="clear" w:color="auto" w:fill="FFFFFF"/>
        <w:jc w:val="both"/>
        <w:rPr>
          <w:color w:val="222222"/>
        </w:rPr>
      </w:pPr>
      <w:r>
        <w:rPr>
          <w:rFonts w:ascii="Arial" w:hAnsi="Arial" w:cs="Arial"/>
          <w:color w:val="222222"/>
        </w:rPr>
        <w:t>Twitter</w:t>
      </w:r>
    </w:p>
    <w:p w:rsidR="00576A6B" w:rsidRDefault="00576A6B" w:rsidP="00576A6B">
      <w:pPr>
        <w:shd w:val="clear" w:color="auto" w:fill="FFFFFF"/>
        <w:jc w:val="both"/>
        <w:rPr>
          <w:color w:val="222222"/>
        </w:rPr>
      </w:pPr>
      <w:r>
        <w:rPr>
          <w:rFonts w:ascii="Arial" w:hAnsi="Arial" w:cs="Arial"/>
          <w:color w:val="222222"/>
        </w:rPr>
        <w:t>@UABC_oficial</w:t>
      </w:r>
    </w:p>
    <w:p w:rsidR="00E206C4" w:rsidRDefault="00576A6B" w:rsidP="00E206C4">
      <w:pPr>
        <w:shd w:val="clear" w:color="auto" w:fill="FFFFFF"/>
        <w:jc w:val="both"/>
        <w:rPr>
          <w:color w:val="222222"/>
        </w:rPr>
      </w:pPr>
      <w:r>
        <w:rPr>
          <w:rFonts w:ascii="Arial" w:hAnsi="Arial" w:cs="Arial"/>
          <w:color w:val="222222"/>
        </w:rPr>
        <w:t>@GacetaUABC</w:t>
      </w:r>
    </w:p>
    <w:bookmarkEnd w:id="0"/>
    <w:p w:rsidR="00E206C4" w:rsidRDefault="00E206C4" w:rsidP="00E206C4">
      <w:pPr>
        <w:shd w:val="clear" w:color="auto" w:fill="FFFFFF"/>
        <w:jc w:val="both"/>
        <w:rPr>
          <w:color w:val="222222"/>
        </w:rPr>
      </w:pPr>
    </w:p>
    <w:p w:rsidR="00E206C4" w:rsidRPr="00986C1C" w:rsidRDefault="00E206C4" w:rsidP="00986C1C">
      <w:pPr>
        <w:shd w:val="clear" w:color="auto" w:fill="FFFFFF"/>
        <w:jc w:val="right"/>
        <w:rPr>
          <w:color w:val="FFFFFF" w:themeColor="background1"/>
        </w:rPr>
      </w:pPr>
      <w:r w:rsidRPr="00986C1C">
        <w:rPr>
          <w:color w:val="FFFFFF" w:themeColor="background1"/>
        </w:rPr>
        <w:t>redacción: Angélica Gómez</w:t>
      </w:r>
    </w:p>
    <w:p w:rsidR="00E206C4" w:rsidRPr="00986C1C" w:rsidRDefault="00E206C4" w:rsidP="00986C1C">
      <w:pPr>
        <w:shd w:val="clear" w:color="auto" w:fill="FFFFFF"/>
        <w:jc w:val="right"/>
        <w:rPr>
          <w:color w:val="FFFFFF" w:themeColor="background1"/>
        </w:rPr>
      </w:pPr>
      <w:r w:rsidRPr="00986C1C">
        <w:rPr>
          <w:color w:val="FFFFFF" w:themeColor="background1"/>
        </w:rPr>
        <w:t>fotografías: cortesía</w:t>
      </w:r>
    </w:p>
    <w:p w:rsidR="00986C1C" w:rsidRPr="00986C1C" w:rsidRDefault="00986C1C" w:rsidP="00986C1C">
      <w:pPr>
        <w:shd w:val="clear" w:color="auto" w:fill="FFFFFF"/>
        <w:jc w:val="right"/>
        <w:rPr>
          <w:color w:val="FFFFFF" w:themeColor="background1"/>
        </w:rPr>
      </w:pPr>
      <w:r w:rsidRPr="00986C1C">
        <w:rPr>
          <w:color w:val="FFFFFF" w:themeColor="background1"/>
        </w:rPr>
        <w:t>fotos ingeniería Mexicali: Armando Ruíz</w:t>
      </w:r>
    </w:p>
    <w:sectPr w:rsidR="00986C1C" w:rsidRPr="00986C1C" w:rsidSect="00FB6AF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196" w:rsidRDefault="00047196">
      <w:r>
        <w:separator/>
      </w:r>
    </w:p>
  </w:endnote>
  <w:endnote w:type="continuationSeparator" w:id="0">
    <w:p w:rsidR="00047196" w:rsidRDefault="0004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196" w:rsidRDefault="00047196">
      <w:r>
        <w:rPr>
          <w:color w:val="000000"/>
        </w:rPr>
        <w:separator/>
      </w:r>
    </w:p>
  </w:footnote>
  <w:footnote w:type="continuationSeparator" w:id="0">
    <w:p w:rsidR="00047196" w:rsidRDefault="000471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8208F"/>
    <w:multiLevelType w:val="hybridMultilevel"/>
    <w:tmpl w:val="98240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0CC"/>
    <w:rsid w:val="00046F13"/>
    <w:rsid w:val="00047196"/>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2B76"/>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5C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346"/>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CE4"/>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3872"/>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9B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CE0"/>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ADD"/>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B71"/>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2FA1"/>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41C"/>
    <w:rsid w:val="00833A8C"/>
    <w:rsid w:val="00833C2D"/>
    <w:rsid w:val="00834393"/>
    <w:rsid w:val="00834B5E"/>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4F1"/>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7B7"/>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C1C"/>
    <w:rsid w:val="00986D13"/>
    <w:rsid w:val="00986DB0"/>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878DF"/>
    <w:rsid w:val="00A901ED"/>
    <w:rsid w:val="00A90965"/>
    <w:rsid w:val="00A90A7C"/>
    <w:rsid w:val="00A910E7"/>
    <w:rsid w:val="00A919A2"/>
    <w:rsid w:val="00A91B6B"/>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AB1"/>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06C"/>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D88"/>
    <w:rsid w:val="00BE01B1"/>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1A3"/>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C09"/>
    <w:rsid w:val="00CC7DBD"/>
    <w:rsid w:val="00CC7E59"/>
    <w:rsid w:val="00CD06AC"/>
    <w:rsid w:val="00CD0753"/>
    <w:rsid w:val="00CD0FE3"/>
    <w:rsid w:val="00CD146B"/>
    <w:rsid w:val="00CD184D"/>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1A1"/>
    <w:rsid w:val="00DC1DED"/>
    <w:rsid w:val="00DC201C"/>
    <w:rsid w:val="00DC29AC"/>
    <w:rsid w:val="00DC3219"/>
    <w:rsid w:val="00DC3629"/>
    <w:rsid w:val="00DC36FC"/>
    <w:rsid w:val="00DC4228"/>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D17"/>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A6D"/>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45F1"/>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31D"/>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A71CE"/>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3897765">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C0ADE-4C3F-4291-838B-DA06D1F3D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672</Words>
  <Characters>3698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8</cp:revision>
  <cp:lastPrinted>2020-03-12T17:46:00Z</cp:lastPrinted>
  <dcterms:created xsi:type="dcterms:W3CDTF">2020-03-31T21:30:00Z</dcterms:created>
  <dcterms:modified xsi:type="dcterms:W3CDTF">2020-04-01T17:49:00Z</dcterms:modified>
</cp:coreProperties>
</file>