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F02056">
        <w:rPr>
          <w:rFonts w:ascii="Arial" w:hAnsi="Arial" w:cs="Arial"/>
          <w:b/>
          <w:sz w:val="24"/>
          <w:szCs w:val="24"/>
        </w:rPr>
        <w:t>5</w:t>
      </w:r>
      <w:r w:rsidR="00414229" w:rsidRPr="00210B9E">
        <w:rPr>
          <w:rFonts w:ascii="Arial" w:hAnsi="Arial" w:cs="Arial"/>
          <w:b/>
          <w:sz w:val="24"/>
          <w:szCs w:val="24"/>
        </w:rPr>
        <w:t>3</w:t>
      </w:r>
      <w:r w:rsidR="0049457C">
        <w:rPr>
          <w:rFonts w:ascii="Arial" w:hAnsi="Arial" w:cs="Arial"/>
          <w:b/>
          <w:sz w:val="24"/>
          <w:szCs w:val="24"/>
        </w:rPr>
        <w:t>/2020-1</w:t>
      </w:r>
      <w:r w:rsidR="003A7DED" w:rsidRPr="003A7DED">
        <w:rPr>
          <w:rFonts w:ascii="Arial" w:hAnsi="Arial" w:cs="Arial"/>
          <w:b/>
          <w:sz w:val="36"/>
          <w:szCs w:val="24"/>
        </w:rPr>
        <w:t xml:space="preserve"> </w:t>
      </w:r>
    </w:p>
    <w:p w:rsidR="00C04B1B" w:rsidRPr="00C04B1B" w:rsidRDefault="00C04B1B" w:rsidP="00C04B1B">
      <w:pPr>
        <w:shd w:val="clear" w:color="auto" w:fill="FFFFFF"/>
        <w:jc w:val="center"/>
        <w:rPr>
          <w:rFonts w:ascii="Arial" w:hAnsi="Arial" w:cs="Arial"/>
          <w:b/>
          <w:bCs/>
          <w:color w:val="222222"/>
          <w:sz w:val="16"/>
          <w:szCs w:val="16"/>
        </w:rPr>
      </w:pPr>
      <w:bookmarkStart w:id="0" w:name="m_-5238502928389975327_m_-44972590350204"/>
      <w:bookmarkEnd w:id="0"/>
    </w:p>
    <w:p w:rsidR="002F3379" w:rsidRDefault="002F3379" w:rsidP="002F3379">
      <w:pPr>
        <w:shd w:val="clear" w:color="auto" w:fill="FFFFFF"/>
        <w:autoSpaceDN/>
        <w:jc w:val="center"/>
        <w:textAlignment w:val="auto"/>
        <w:rPr>
          <w:rFonts w:ascii="Arial" w:hAnsi="Arial" w:cs="Arial"/>
          <w:b/>
          <w:bCs/>
          <w:color w:val="222222"/>
          <w:sz w:val="36"/>
          <w:szCs w:val="24"/>
        </w:rPr>
      </w:pPr>
      <w:r>
        <w:rPr>
          <w:rFonts w:ascii="Arial" w:hAnsi="Arial" w:cs="Arial"/>
          <w:b/>
          <w:bCs/>
          <w:color w:val="222222"/>
          <w:sz w:val="36"/>
          <w:szCs w:val="24"/>
        </w:rPr>
        <w:t xml:space="preserve">Se ubica UABC en tercera posición a nivel nacional </w:t>
      </w:r>
    </w:p>
    <w:p w:rsidR="002F3379" w:rsidRDefault="002F3379" w:rsidP="002F3379">
      <w:pPr>
        <w:shd w:val="clear" w:color="auto" w:fill="FFFFFF"/>
        <w:autoSpaceDN/>
        <w:jc w:val="center"/>
        <w:textAlignment w:val="auto"/>
        <w:rPr>
          <w:rFonts w:ascii="Arial" w:hAnsi="Arial" w:cs="Arial"/>
          <w:b/>
          <w:bCs/>
          <w:color w:val="222222"/>
          <w:sz w:val="36"/>
          <w:szCs w:val="24"/>
        </w:rPr>
      </w:pPr>
      <w:r>
        <w:rPr>
          <w:rFonts w:ascii="Arial" w:hAnsi="Arial" w:cs="Arial"/>
          <w:b/>
          <w:bCs/>
          <w:color w:val="222222"/>
          <w:sz w:val="36"/>
          <w:szCs w:val="24"/>
        </w:rPr>
        <w:t>en ranking internacional</w:t>
      </w:r>
    </w:p>
    <w:p w:rsidR="002F3379" w:rsidRPr="002F3379" w:rsidRDefault="002F3379" w:rsidP="00F75538">
      <w:pPr>
        <w:shd w:val="clear" w:color="auto" w:fill="FFFFFF"/>
        <w:suppressAutoHyphens w:val="0"/>
        <w:autoSpaceDN/>
        <w:jc w:val="center"/>
        <w:textAlignment w:val="auto"/>
        <w:rPr>
          <w:rFonts w:ascii="Arial" w:hAnsi="Arial" w:cs="Arial"/>
          <w:b/>
          <w:bCs/>
          <w:color w:val="222222"/>
          <w:sz w:val="16"/>
          <w:szCs w:val="16"/>
        </w:rPr>
      </w:pPr>
      <w:r w:rsidRPr="002F3379">
        <w:rPr>
          <w:rFonts w:ascii="Arial" w:hAnsi="Arial" w:cs="Arial"/>
          <w:b/>
          <w:bCs/>
          <w:color w:val="222222"/>
          <w:sz w:val="16"/>
          <w:szCs w:val="16"/>
        </w:rPr>
        <w:t xml:space="preserve"> </w:t>
      </w:r>
    </w:p>
    <w:p w:rsidR="00414229" w:rsidRPr="002F3379" w:rsidRDefault="002F3379" w:rsidP="002F3379">
      <w:pPr>
        <w:pStyle w:val="Prrafodelista"/>
        <w:numPr>
          <w:ilvl w:val="0"/>
          <w:numId w:val="4"/>
        </w:numPr>
        <w:shd w:val="clear" w:color="auto" w:fill="FFFFFF"/>
        <w:suppressAutoHyphens w:val="0"/>
        <w:autoSpaceDN/>
        <w:ind w:left="284" w:hanging="284"/>
        <w:jc w:val="both"/>
        <w:textAlignment w:val="auto"/>
        <w:rPr>
          <w:rFonts w:ascii="Arial" w:hAnsi="Arial" w:cs="Arial"/>
          <w:bCs/>
          <w:color w:val="222222"/>
          <w:sz w:val="24"/>
          <w:szCs w:val="24"/>
        </w:rPr>
      </w:pPr>
      <w:r w:rsidRPr="002F3379">
        <w:rPr>
          <w:rFonts w:ascii="Arial" w:hAnsi="Arial" w:cs="Arial"/>
          <w:bCs/>
          <w:color w:val="222222"/>
          <w:sz w:val="24"/>
          <w:szCs w:val="24"/>
        </w:rPr>
        <w:t xml:space="preserve">Por su contribución en el </w:t>
      </w:r>
      <w:r w:rsidR="00414229" w:rsidRPr="002F3379">
        <w:rPr>
          <w:rFonts w:ascii="Arial" w:hAnsi="Arial" w:cs="Arial"/>
          <w:bCs/>
          <w:color w:val="222222"/>
          <w:sz w:val="24"/>
          <w:szCs w:val="24"/>
        </w:rPr>
        <w:t>cumplimiento de los Objetivos de Desarrollo Sostenible</w:t>
      </w:r>
      <w:r w:rsidRPr="002F3379">
        <w:rPr>
          <w:rFonts w:ascii="Arial" w:hAnsi="Arial" w:cs="Arial"/>
          <w:bCs/>
          <w:color w:val="222222"/>
          <w:sz w:val="24"/>
          <w:szCs w:val="24"/>
        </w:rPr>
        <w:t>.</w:t>
      </w:r>
    </w:p>
    <w:p w:rsidR="00F75538" w:rsidRPr="00414229" w:rsidRDefault="00F75538" w:rsidP="00F75538">
      <w:pPr>
        <w:shd w:val="clear" w:color="auto" w:fill="FFFFFF"/>
        <w:suppressAutoHyphens w:val="0"/>
        <w:autoSpaceDN/>
        <w:jc w:val="center"/>
        <w:textAlignment w:val="auto"/>
        <w:rPr>
          <w:rFonts w:ascii="Calibri" w:hAnsi="Calibri"/>
          <w:color w:val="222222"/>
          <w:sz w:val="24"/>
          <w:szCs w:val="24"/>
        </w:rPr>
      </w:pPr>
      <w:bookmarkStart w:id="1" w:name="_GoBack"/>
    </w:p>
    <w:bookmarkEnd w:id="1"/>
    <w:p w:rsidR="00414229" w:rsidRPr="00F75538" w:rsidRDefault="00414229" w:rsidP="00F75538">
      <w:pPr>
        <w:shd w:val="clear" w:color="auto" w:fill="FFFFFF"/>
        <w:autoSpaceDN/>
        <w:jc w:val="both"/>
        <w:textAlignment w:val="auto"/>
        <w:rPr>
          <w:rFonts w:ascii="Arial" w:hAnsi="Arial" w:cs="Arial"/>
          <w:sz w:val="24"/>
          <w:szCs w:val="24"/>
        </w:rPr>
      </w:pPr>
      <w:r w:rsidRPr="00F75538">
        <w:rPr>
          <w:rFonts w:ascii="Arial" w:hAnsi="Arial" w:cs="Arial"/>
          <w:b/>
          <w:sz w:val="24"/>
          <w:szCs w:val="24"/>
        </w:rPr>
        <w:t xml:space="preserve">Mexicali, B.C., </w:t>
      </w:r>
      <w:r w:rsidRPr="00210B9E">
        <w:rPr>
          <w:rFonts w:ascii="Arial" w:hAnsi="Arial" w:cs="Arial"/>
          <w:b/>
          <w:sz w:val="24"/>
          <w:szCs w:val="24"/>
        </w:rPr>
        <w:t xml:space="preserve">viernes 24 </w:t>
      </w:r>
      <w:r w:rsidRPr="00F75538">
        <w:rPr>
          <w:rFonts w:ascii="Arial" w:hAnsi="Arial" w:cs="Arial"/>
          <w:b/>
          <w:sz w:val="24"/>
          <w:szCs w:val="24"/>
        </w:rPr>
        <w:t>de abril de 2020</w:t>
      </w:r>
      <w:r w:rsidRPr="00F75538">
        <w:rPr>
          <w:rFonts w:ascii="Arial" w:hAnsi="Arial" w:cs="Arial"/>
          <w:sz w:val="24"/>
          <w:szCs w:val="24"/>
        </w:rPr>
        <w:t xml:space="preserve">.- </w:t>
      </w:r>
      <w:r w:rsidRPr="00414229">
        <w:rPr>
          <w:rFonts w:ascii="Arial" w:hAnsi="Arial" w:cs="Arial"/>
          <w:sz w:val="24"/>
          <w:szCs w:val="24"/>
        </w:rPr>
        <w:t xml:space="preserve">En su edición 2020, </w:t>
      </w:r>
      <w:r w:rsidR="003C33B8" w:rsidRPr="00F75538">
        <w:rPr>
          <w:rFonts w:ascii="Arial" w:hAnsi="Arial" w:cs="Arial"/>
          <w:sz w:val="24"/>
          <w:szCs w:val="24"/>
        </w:rPr>
        <w:t xml:space="preserve">el </w:t>
      </w:r>
      <w:r w:rsidR="003C33B8" w:rsidRPr="00414229">
        <w:rPr>
          <w:rFonts w:ascii="Arial" w:hAnsi="Arial" w:cs="Arial"/>
          <w:sz w:val="24"/>
          <w:szCs w:val="24"/>
        </w:rPr>
        <w:t>Times Higher Education (THE) University Impact Rankings</w:t>
      </w:r>
      <w:r w:rsidR="003C33B8" w:rsidRPr="00F75538">
        <w:rPr>
          <w:rFonts w:ascii="Arial" w:hAnsi="Arial" w:cs="Arial"/>
          <w:sz w:val="24"/>
          <w:szCs w:val="24"/>
        </w:rPr>
        <w:t xml:space="preserve">, </w:t>
      </w:r>
      <w:r w:rsidRPr="00414229">
        <w:rPr>
          <w:rFonts w:ascii="Arial" w:hAnsi="Arial" w:cs="Arial"/>
          <w:sz w:val="24"/>
          <w:szCs w:val="24"/>
        </w:rPr>
        <w:t xml:space="preserve">ubica a la </w:t>
      </w:r>
      <w:r w:rsidR="003C33B8" w:rsidRPr="00F75538">
        <w:rPr>
          <w:rFonts w:ascii="Arial" w:hAnsi="Arial" w:cs="Arial"/>
          <w:sz w:val="24"/>
          <w:szCs w:val="24"/>
        </w:rPr>
        <w:t>Universidad Autónoma de Baja California (</w:t>
      </w:r>
      <w:r w:rsidRPr="00414229">
        <w:rPr>
          <w:rFonts w:ascii="Arial" w:hAnsi="Arial" w:cs="Arial"/>
          <w:sz w:val="24"/>
          <w:szCs w:val="24"/>
        </w:rPr>
        <w:t>UABC</w:t>
      </w:r>
      <w:r w:rsidR="003C33B8" w:rsidRPr="00F75538">
        <w:rPr>
          <w:rFonts w:ascii="Arial" w:hAnsi="Arial" w:cs="Arial"/>
          <w:sz w:val="24"/>
          <w:szCs w:val="24"/>
        </w:rPr>
        <w:t>)</w:t>
      </w:r>
      <w:r w:rsidRPr="00414229">
        <w:rPr>
          <w:rFonts w:ascii="Arial" w:hAnsi="Arial" w:cs="Arial"/>
          <w:sz w:val="24"/>
          <w:szCs w:val="24"/>
        </w:rPr>
        <w:t xml:space="preserve"> en la posición 400-600 a nivel mundial y en la posición número tres entre las universid</w:t>
      </w:r>
      <w:r w:rsidR="003C33B8" w:rsidRPr="00F75538">
        <w:rPr>
          <w:rFonts w:ascii="Arial" w:hAnsi="Arial" w:cs="Arial"/>
          <w:sz w:val="24"/>
          <w:szCs w:val="24"/>
        </w:rPr>
        <w:t>ades públicas estatales de México</w:t>
      </w:r>
      <w:r w:rsidRPr="00414229">
        <w:rPr>
          <w:rFonts w:ascii="Arial" w:hAnsi="Arial" w:cs="Arial"/>
          <w:sz w:val="24"/>
          <w:szCs w:val="24"/>
        </w:rPr>
        <w:t>, solo debajo de la Universidad de Guadalajara y la Universidad Autónoma del Estado de Hidalgo.</w:t>
      </w:r>
    </w:p>
    <w:p w:rsidR="00414229" w:rsidRPr="00F75538" w:rsidRDefault="00414229" w:rsidP="00414229">
      <w:pPr>
        <w:shd w:val="clear" w:color="auto" w:fill="FFFFFF"/>
        <w:autoSpaceDN/>
        <w:jc w:val="both"/>
        <w:textAlignment w:val="auto"/>
        <w:rPr>
          <w:rFonts w:ascii="Arial" w:hAnsi="Arial" w:cs="Arial"/>
          <w:sz w:val="24"/>
          <w:szCs w:val="24"/>
        </w:rPr>
      </w:pPr>
    </w:p>
    <w:p w:rsidR="00414229" w:rsidRPr="00F75538" w:rsidRDefault="00414229" w:rsidP="00414229">
      <w:pPr>
        <w:shd w:val="clear" w:color="auto" w:fill="FFFFFF"/>
        <w:autoSpaceDN/>
        <w:jc w:val="both"/>
        <w:textAlignment w:val="auto"/>
        <w:rPr>
          <w:rFonts w:ascii="Arial" w:hAnsi="Arial" w:cs="Arial"/>
          <w:sz w:val="24"/>
          <w:szCs w:val="24"/>
        </w:rPr>
      </w:pPr>
      <w:r w:rsidRPr="00414229">
        <w:rPr>
          <w:rFonts w:ascii="Arial" w:hAnsi="Arial" w:cs="Arial"/>
          <w:sz w:val="24"/>
          <w:szCs w:val="24"/>
        </w:rPr>
        <w:t>El pasado 22 de abril se</w:t>
      </w:r>
      <w:r w:rsidR="003C33B8" w:rsidRPr="00F75538">
        <w:rPr>
          <w:rFonts w:ascii="Arial" w:hAnsi="Arial" w:cs="Arial"/>
          <w:sz w:val="24"/>
          <w:szCs w:val="24"/>
        </w:rPr>
        <w:t xml:space="preserve"> publicaron los resultados de dicho ranking</w:t>
      </w:r>
      <w:r w:rsidRPr="00414229">
        <w:rPr>
          <w:rFonts w:ascii="Arial" w:hAnsi="Arial" w:cs="Arial"/>
          <w:sz w:val="24"/>
          <w:szCs w:val="24"/>
        </w:rPr>
        <w:t>, el cual evalúa el impacto de las actividades de las principales universidades del mundo en relación con el cumplimiento de los Objetivos de Desarrollo Sostenible (ODS) propuestos por la Organización de las Naciones Unidas (ONU).</w:t>
      </w:r>
    </w:p>
    <w:p w:rsidR="00414229" w:rsidRPr="00414229" w:rsidRDefault="00414229" w:rsidP="00414229">
      <w:pPr>
        <w:shd w:val="clear" w:color="auto" w:fill="FFFFFF"/>
        <w:autoSpaceDN/>
        <w:jc w:val="both"/>
        <w:textAlignment w:val="auto"/>
        <w:rPr>
          <w:rFonts w:ascii="Arial" w:hAnsi="Arial" w:cs="Arial"/>
          <w:sz w:val="24"/>
          <w:szCs w:val="24"/>
        </w:rPr>
      </w:pPr>
    </w:p>
    <w:p w:rsidR="00414229" w:rsidRPr="00F75538" w:rsidRDefault="00414229" w:rsidP="00414229">
      <w:pPr>
        <w:shd w:val="clear" w:color="auto" w:fill="FFFFFF"/>
        <w:autoSpaceDN/>
        <w:jc w:val="both"/>
        <w:textAlignment w:val="auto"/>
        <w:rPr>
          <w:rFonts w:ascii="Arial" w:hAnsi="Arial" w:cs="Arial"/>
          <w:sz w:val="24"/>
          <w:szCs w:val="24"/>
        </w:rPr>
      </w:pPr>
      <w:r w:rsidRPr="00414229">
        <w:rPr>
          <w:rFonts w:ascii="Arial" w:hAnsi="Arial" w:cs="Arial"/>
          <w:sz w:val="24"/>
          <w:szCs w:val="24"/>
        </w:rPr>
        <w:t>Los resultados del THE University Impact Ranking 2020 destacan, entre otros aspectos, el papel de la UABC como motor del crecimiento económico de la entidad; su contribución en la promoción de la paz y la justicia social; el nivel de consolidación de la investigación que realiza en materia económica, jurídica y en el ámbito de las relaciones internacionales; la inclusión en su oferta educativa de las ciencias del mar y de la tierra; y su contribución al fortalecimiento de los ecosistemas terrestres y acuáticos.</w:t>
      </w:r>
    </w:p>
    <w:p w:rsidR="00414229" w:rsidRPr="00414229" w:rsidRDefault="00414229" w:rsidP="00414229">
      <w:pPr>
        <w:shd w:val="clear" w:color="auto" w:fill="FFFFFF"/>
        <w:autoSpaceDN/>
        <w:jc w:val="both"/>
        <w:textAlignment w:val="auto"/>
        <w:rPr>
          <w:rFonts w:ascii="Arial" w:hAnsi="Arial" w:cs="Arial"/>
          <w:sz w:val="24"/>
          <w:szCs w:val="24"/>
        </w:rPr>
      </w:pPr>
    </w:p>
    <w:p w:rsidR="00414229" w:rsidRPr="00F75538" w:rsidRDefault="00414229" w:rsidP="00414229">
      <w:pPr>
        <w:shd w:val="clear" w:color="auto" w:fill="FFFFFF"/>
        <w:autoSpaceDN/>
        <w:jc w:val="both"/>
        <w:textAlignment w:val="auto"/>
        <w:rPr>
          <w:rFonts w:ascii="Arial" w:hAnsi="Arial" w:cs="Arial"/>
          <w:sz w:val="24"/>
          <w:szCs w:val="24"/>
        </w:rPr>
      </w:pPr>
      <w:r w:rsidRPr="00414229">
        <w:rPr>
          <w:rFonts w:ascii="Arial" w:hAnsi="Arial" w:cs="Arial"/>
          <w:sz w:val="24"/>
          <w:szCs w:val="24"/>
        </w:rPr>
        <w:t xml:space="preserve">En su Plan de Desarrollo Institucional 2019-2023, la </w:t>
      </w:r>
      <w:r w:rsidR="003C33B8" w:rsidRPr="00F75538">
        <w:rPr>
          <w:rFonts w:ascii="Arial" w:hAnsi="Arial" w:cs="Arial"/>
          <w:sz w:val="24"/>
          <w:szCs w:val="24"/>
        </w:rPr>
        <w:t xml:space="preserve">máxima casa de estudios </w:t>
      </w:r>
      <w:r w:rsidRPr="00414229">
        <w:rPr>
          <w:rFonts w:ascii="Arial" w:hAnsi="Arial" w:cs="Arial"/>
          <w:sz w:val="24"/>
          <w:szCs w:val="24"/>
        </w:rPr>
        <w:t>comprometió el impulso de una agenda institucional y colaborativa que promueva la cultura de respeto y cuidado del medio ambiente en la comunidad universitaria, así como el fortalecimiento de su sentido de responsabilidad social desde la perspectiva ambiental y del desarrollo sostenible.</w:t>
      </w:r>
    </w:p>
    <w:p w:rsidR="00414229" w:rsidRPr="00414229" w:rsidRDefault="00414229" w:rsidP="00414229">
      <w:pPr>
        <w:shd w:val="clear" w:color="auto" w:fill="FFFFFF"/>
        <w:autoSpaceDN/>
        <w:jc w:val="both"/>
        <w:textAlignment w:val="auto"/>
        <w:rPr>
          <w:rFonts w:ascii="Arial" w:hAnsi="Arial" w:cs="Arial"/>
          <w:sz w:val="24"/>
          <w:szCs w:val="24"/>
        </w:rPr>
      </w:pPr>
    </w:p>
    <w:p w:rsidR="00414229" w:rsidRPr="00414229" w:rsidRDefault="00414229" w:rsidP="00414229">
      <w:pPr>
        <w:shd w:val="clear" w:color="auto" w:fill="FFFFFF"/>
        <w:autoSpaceDN/>
        <w:jc w:val="both"/>
        <w:textAlignment w:val="auto"/>
        <w:rPr>
          <w:rFonts w:ascii="Arial" w:hAnsi="Arial" w:cs="Arial"/>
          <w:sz w:val="24"/>
          <w:szCs w:val="24"/>
        </w:rPr>
      </w:pPr>
      <w:r w:rsidRPr="00414229">
        <w:rPr>
          <w:rFonts w:ascii="Arial" w:hAnsi="Arial" w:cs="Arial"/>
          <w:sz w:val="24"/>
          <w:szCs w:val="24"/>
        </w:rPr>
        <w:t>Cabe mencionar que la UABC es la única institución de educación superior del noroeste del país que figura en el presente ranking, lo que refrenda su liderazgo regional en esta materia.</w:t>
      </w:r>
    </w:p>
    <w:p w:rsidR="004A5E4A" w:rsidRPr="00F75538" w:rsidRDefault="004A5E4A" w:rsidP="007C149C">
      <w:pPr>
        <w:jc w:val="both"/>
        <w:rPr>
          <w:rFonts w:ascii="Arial" w:hAnsi="Arial" w:cs="Arial"/>
          <w:sz w:val="24"/>
          <w:szCs w:val="24"/>
        </w:rPr>
      </w:pPr>
    </w:p>
    <w:p w:rsidR="00000B60" w:rsidRPr="00210B9E" w:rsidRDefault="00000B60" w:rsidP="0031247B">
      <w:pPr>
        <w:jc w:val="right"/>
        <w:rPr>
          <w:rFonts w:ascii="Arial" w:hAnsi="Arial" w:cs="Arial"/>
          <w:color w:val="FF0000"/>
          <w:sz w:val="24"/>
          <w:szCs w:val="24"/>
        </w:rPr>
      </w:pPr>
    </w:p>
    <w:p w:rsidR="00000B60" w:rsidRPr="00210B9E" w:rsidRDefault="00000B60" w:rsidP="0031247B">
      <w:pPr>
        <w:jc w:val="right"/>
        <w:rPr>
          <w:rFonts w:ascii="Arial" w:hAnsi="Arial" w:cs="Arial"/>
          <w:color w:val="FF0000"/>
        </w:rPr>
      </w:pPr>
    </w:p>
    <w:p w:rsidR="00000B60" w:rsidRPr="00210B9E" w:rsidRDefault="00000B60" w:rsidP="0031247B">
      <w:pPr>
        <w:jc w:val="right"/>
        <w:rPr>
          <w:rFonts w:ascii="Arial" w:hAnsi="Arial" w:cs="Arial"/>
          <w:color w:val="FFFFFF" w:themeColor="background1"/>
        </w:rPr>
      </w:pPr>
    </w:p>
    <w:p w:rsidR="00A561EC" w:rsidRPr="00210B9E" w:rsidRDefault="005D35E3" w:rsidP="00210B9E">
      <w:pPr>
        <w:jc w:val="right"/>
        <w:rPr>
          <w:rFonts w:ascii="Arial" w:hAnsi="Arial" w:cs="Arial"/>
          <w:color w:val="FFFFFF" w:themeColor="background1"/>
        </w:rPr>
      </w:pPr>
      <w:r w:rsidRPr="00210B9E">
        <w:rPr>
          <w:rFonts w:ascii="Arial" w:hAnsi="Arial" w:cs="Arial"/>
          <w:color w:val="FFFFFF" w:themeColor="background1"/>
        </w:rPr>
        <w:t xml:space="preserve">Redacción: </w:t>
      </w:r>
      <w:r w:rsidR="00210B9E" w:rsidRPr="00210B9E">
        <w:rPr>
          <w:rFonts w:ascii="Arial" w:hAnsi="Arial" w:cs="Arial"/>
          <w:color w:val="FFFFFF" w:themeColor="background1"/>
        </w:rPr>
        <w:t>Gaceta UABC</w:t>
      </w:r>
    </w:p>
    <w:p w:rsidR="005D35E3" w:rsidRPr="00210B9E" w:rsidRDefault="008072CE" w:rsidP="0031247B">
      <w:pPr>
        <w:jc w:val="right"/>
        <w:rPr>
          <w:rFonts w:ascii="Arial" w:hAnsi="Arial" w:cs="Arial"/>
          <w:color w:val="FFFFFF" w:themeColor="background1"/>
        </w:rPr>
      </w:pPr>
      <w:r w:rsidRPr="00210B9E">
        <w:rPr>
          <w:rFonts w:ascii="Arial" w:hAnsi="Arial" w:cs="Arial"/>
          <w:color w:val="FFFFFF" w:themeColor="background1"/>
        </w:rPr>
        <w:t>Foto</w:t>
      </w:r>
      <w:r w:rsidR="00AA56A9" w:rsidRPr="00210B9E">
        <w:rPr>
          <w:rFonts w:ascii="Arial" w:hAnsi="Arial" w:cs="Arial"/>
          <w:color w:val="FFFFFF" w:themeColor="background1"/>
        </w:rPr>
        <w:t>s</w:t>
      </w:r>
      <w:r w:rsidR="005D35E3" w:rsidRPr="00210B9E">
        <w:rPr>
          <w:rFonts w:ascii="Arial" w:hAnsi="Arial" w:cs="Arial"/>
          <w:color w:val="FFFFFF" w:themeColor="background1"/>
        </w:rPr>
        <w:t xml:space="preserve">: </w:t>
      </w:r>
      <w:r w:rsidR="00210B9E" w:rsidRPr="00210B9E">
        <w:rPr>
          <w:rFonts w:ascii="Arial" w:hAnsi="Arial" w:cs="Arial"/>
          <w:color w:val="FFFFFF" w:themeColor="background1"/>
        </w:rPr>
        <w:t>Archivo</w:t>
      </w:r>
    </w:p>
    <w:p w:rsidR="00EA79E9" w:rsidRPr="00665BC1" w:rsidRDefault="00EA79E9">
      <w:pPr>
        <w:jc w:val="right"/>
        <w:rPr>
          <w:rFonts w:ascii="Arial" w:hAnsi="Arial" w:cs="Arial"/>
          <w:color w:val="FFFFFF" w:themeColor="background1"/>
        </w:rPr>
      </w:pPr>
    </w:p>
    <w:sectPr w:rsidR="00EA79E9" w:rsidRPr="00665BC1"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FD5" w:rsidRDefault="00985FD5">
      <w:r>
        <w:separator/>
      </w:r>
    </w:p>
  </w:endnote>
  <w:endnote w:type="continuationSeparator" w:id="0">
    <w:p w:rsidR="00985FD5" w:rsidRDefault="00985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FD5" w:rsidRDefault="00985FD5">
      <w:r>
        <w:rPr>
          <w:color w:val="000000"/>
        </w:rPr>
        <w:separator/>
      </w:r>
    </w:p>
  </w:footnote>
  <w:footnote w:type="continuationSeparator" w:id="0">
    <w:p w:rsidR="00985FD5" w:rsidRDefault="00985F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57E"/>
    <w:rsid w:val="000E36EC"/>
    <w:rsid w:val="000E392F"/>
    <w:rsid w:val="000E3D69"/>
    <w:rsid w:val="000E4436"/>
    <w:rsid w:val="000E44CD"/>
    <w:rsid w:val="000E46A8"/>
    <w:rsid w:val="000E49D2"/>
    <w:rsid w:val="000E4A7F"/>
    <w:rsid w:val="000E4D35"/>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93"/>
    <w:rsid w:val="00164BB8"/>
    <w:rsid w:val="00164E23"/>
    <w:rsid w:val="001653BD"/>
    <w:rsid w:val="00166070"/>
    <w:rsid w:val="001661D6"/>
    <w:rsid w:val="001662E5"/>
    <w:rsid w:val="00166D6F"/>
    <w:rsid w:val="00166F87"/>
    <w:rsid w:val="00167489"/>
    <w:rsid w:val="00167706"/>
    <w:rsid w:val="00167CA6"/>
    <w:rsid w:val="00167FDC"/>
    <w:rsid w:val="001703F8"/>
    <w:rsid w:val="0017085C"/>
    <w:rsid w:val="00170BD0"/>
    <w:rsid w:val="00170F68"/>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4C7"/>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46F"/>
    <w:rsid w:val="00206951"/>
    <w:rsid w:val="00206999"/>
    <w:rsid w:val="002070B4"/>
    <w:rsid w:val="0020726F"/>
    <w:rsid w:val="00207AAC"/>
    <w:rsid w:val="002106CA"/>
    <w:rsid w:val="002106E8"/>
    <w:rsid w:val="00210983"/>
    <w:rsid w:val="00210B56"/>
    <w:rsid w:val="00210B9E"/>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713F"/>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1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2048"/>
    <w:rsid w:val="00302531"/>
    <w:rsid w:val="00302B74"/>
    <w:rsid w:val="00302CC8"/>
    <w:rsid w:val="003034AC"/>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590"/>
    <w:rsid w:val="00363B6F"/>
    <w:rsid w:val="00364451"/>
    <w:rsid w:val="00364A51"/>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E14"/>
    <w:rsid w:val="003C05AD"/>
    <w:rsid w:val="003C0736"/>
    <w:rsid w:val="003C0805"/>
    <w:rsid w:val="003C0A1E"/>
    <w:rsid w:val="003C0C4E"/>
    <w:rsid w:val="003C0FB2"/>
    <w:rsid w:val="003C0FDF"/>
    <w:rsid w:val="003C169F"/>
    <w:rsid w:val="003C1ACE"/>
    <w:rsid w:val="003C1C67"/>
    <w:rsid w:val="003C1D9B"/>
    <w:rsid w:val="003C2099"/>
    <w:rsid w:val="003C21AD"/>
    <w:rsid w:val="003C236B"/>
    <w:rsid w:val="003C29CC"/>
    <w:rsid w:val="003C2A20"/>
    <w:rsid w:val="003C2B10"/>
    <w:rsid w:val="003C31CC"/>
    <w:rsid w:val="003C33B8"/>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1F5A"/>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4531"/>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A9B"/>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75D0"/>
    <w:rsid w:val="0053764E"/>
    <w:rsid w:val="00537C6C"/>
    <w:rsid w:val="00537F55"/>
    <w:rsid w:val="005403DD"/>
    <w:rsid w:val="00540500"/>
    <w:rsid w:val="00540780"/>
    <w:rsid w:val="005408DB"/>
    <w:rsid w:val="005408DC"/>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841"/>
    <w:rsid w:val="005D4DC1"/>
    <w:rsid w:val="005D5F6E"/>
    <w:rsid w:val="005D6292"/>
    <w:rsid w:val="005D62DA"/>
    <w:rsid w:val="005D6336"/>
    <w:rsid w:val="005D6EEE"/>
    <w:rsid w:val="005D7502"/>
    <w:rsid w:val="005D7574"/>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636"/>
    <w:rsid w:val="00607D5A"/>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F24"/>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33A"/>
    <w:rsid w:val="006C3369"/>
    <w:rsid w:val="006C3598"/>
    <w:rsid w:val="006C381B"/>
    <w:rsid w:val="006C3842"/>
    <w:rsid w:val="006C49B5"/>
    <w:rsid w:val="006C4AE8"/>
    <w:rsid w:val="006C5476"/>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CED"/>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82B"/>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2245"/>
    <w:rsid w:val="006E2472"/>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5FB"/>
    <w:rsid w:val="007257E2"/>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872"/>
    <w:rsid w:val="0076794D"/>
    <w:rsid w:val="00767E8A"/>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B5E"/>
    <w:rsid w:val="00834F59"/>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BB4"/>
    <w:rsid w:val="00867E18"/>
    <w:rsid w:val="008700B9"/>
    <w:rsid w:val="00870126"/>
    <w:rsid w:val="008703B4"/>
    <w:rsid w:val="0087046B"/>
    <w:rsid w:val="00870B10"/>
    <w:rsid w:val="00870C13"/>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023"/>
    <w:rsid w:val="009268D4"/>
    <w:rsid w:val="009270C9"/>
    <w:rsid w:val="009275E6"/>
    <w:rsid w:val="00927D6F"/>
    <w:rsid w:val="00930120"/>
    <w:rsid w:val="0093015A"/>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51EF"/>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8C"/>
    <w:rsid w:val="00A5562C"/>
    <w:rsid w:val="00A55956"/>
    <w:rsid w:val="00A55C85"/>
    <w:rsid w:val="00A55CFF"/>
    <w:rsid w:val="00A55DF8"/>
    <w:rsid w:val="00A55E71"/>
    <w:rsid w:val="00A56027"/>
    <w:rsid w:val="00A561EC"/>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EFD"/>
    <w:rsid w:val="00A85BB4"/>
    <w:rsid w:val="00A85CC6"/>
    <w:rsid w:val="00A87618"/>
    <w:rsid w:val="00A878DF"/>
    <w:rsid w:val="00A901ED"/>
    <w:rsid w:val="00A90965"/>
    <w:rsid w:val="00A90A7C"/>
    <w:rsid w:val="00A90F87"/>
    <w:rsid w:val="00A910E7"/>
    <w:rsid w:val="00A919A2"/>
    <w:rsid w:val="00A91B6B"/>
    <w:rsid w:val="00A91E70"/>
    <w:rsid w:val="00A920E4"/>
    <w:rsid w:val="00A923EF"/>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930"/>
    <w:rsid w:val="00B96D0D"/>
    <w:rsid w:val="00B97306"/>
    <w:rsid w:val="00BA03FD"/>
    <w:rsid w:val="00BA0777"/>
    <w:rsid w:val="00BA0815"/>
    <w:rsid w:val="00BA08E5"/>
    <w:rsid w:val="00BA0B19"/>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454A"/>
    <w:rsid w:val="00C04592"/>
    <w:rsid w:val="00C04B1B"/>
    <w:rsid w:val="00C05034"/>
    <w:rsid w:val="00C05C9E"/>
    <w:rsid w:val="00C06141"/>
    <w:rsid w:val="00C061D3"/>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FD"/>
    <w:rsid w:val="00C67701"/>
    <w:rsid w:val="00C67881"/>
    <w:rsid w:val="00C7022C"/>
    <w:rsid w:val="00C7072D"/>
    <w:rsid w:val="00C708D6"/>
    <w:rsid w:val="00C70D4E"/>
    <w:rsid w:val="00C711A3"/>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D2"/>
    <w:rsid w:val="00DC11A1"/>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1CA7"/>
    <w:rsid w:val="00E620BF"/>
    <w:rsid w:val="00E62A1B"/>
    <w:rsid w:val="00E630C7"/>
    <w:rsid w:val="00E6335E"/>
    <w:rsid w:val="00E634A9"/>
    <w:rsid w:val="00E63896"/>
    <w:rsid w:val="00E63BC4"/>
    <w:rsid w:val="00E63CB4"/>
    <w:rsid w:val="00E640F4"/>
    <w:rsid w:val="00E64255"/>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D10"/>
    <w:rsid w:val="00E96E80"/>
    <w:rsid w:val="00E973A8"/>
    <w:rsid w:val="00E973BB"/>
    <w:rsid w:val="00E973F2"/>
    <w:rsid w:val="00E97977"/>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362A"/>
    <w:rsid w:val="00ED3D95"/>
    <w:rsid w:val="00ED3ED4"/>
    <w:rsid w:val="00ED41C9"/>
    <w:rsid w:val="00ED4474"/>
    <w:rsid w:val="00ED4476"/>
    <w:rsid w:val="00ED46F4"/>
    <w:rsid w:val="00ED4735"/>
    <w:rsid w:val="00ED4AEA"/>
    <w:rsid w:val="00ED4F92"/>
    <w:rsid w:val="00ED4FF0"/>
    <w:rsid w:val="00ED51B2"/>
    <w:rsid w:val="00ED563D"/>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A65"/>
    <w:rsid w:val="00F63BA0"/>
    <w:rsid w:val="00F6416E"/>
    <w:rsid w:val="00F6438D"/>
    <w:rsid w:val="00F64540"/>
    <w:rsid w:val="00F64D71"/>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78094"/>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490B4-E2EF-449F-9F35-88D55CEF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318</Words>
  <Characters>1750</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11</cp:revision>
  <cp:lastPrinted>2020-03-12T17:46:00Z</cp:lastPrinted>
  <dcterms:created xsi:type="dcterms:W3CDTF">2020-04-23T23:37:00Z</dcterms:created>
  <dcterms:modified xsi:type="dcterms:W3CDTF">2020-04-24T21:20:00Z</dcterms:modified>
</cp:coreProperties>
</file>