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</w:t>
      </w:r>
      <w:r w:rsidR="00DC0EA1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DC0EA1" w:rsidRPr="00F627E9" w:rsidRDefault="00DC0EA1" w:rsidP="00DC0EA1">
      <w:pPr>
        <w:jc w:val="center"/>
        <w:rPr>
          <w:rFonts w:ascii="Arial" w:hAnsi="Arial" w:cs="Arial"/>
          <w:b/>
          <w:sz w:val="16"/>
          <w:szCs w:val="16"/>
          <w:lang w:val="es-ES"/>
        </w:rPr>
      </w:pPr>
      <w:bookmarkStart w:id="0" w:name="m_-5238502928389975327_m_-44972590350204"/>
      <w:bookmarkEnd w:id="0"/>
    </w:p>
    <w:p w:rsidR="00DC0EA1" w:rsidRPr="009C6E9E" w:rsidRDefault="00DC0EA1" w:rsidP="00DC0EA1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9C6E9E">
        <w:rPr>
          <w:rFonts w:ascii="Arial" w:hAnsi="Arial" w:cs="Arial"/>
          <w:b/>
          <w:bCs/>
          <w:sz w:val="36"/>
          <w:szCs w:val="36"/>
        </w:rPr>
        <w:t>Reprogramará</w:t>
      </w:r>
      <w:r w:rsidRPr="009C6E9E">
        <w:rPr>
          <w:rFonts w:ascii="Arial" w:hAnsi="Arial" w:cs="Arial"/>
          <w:b/>
          <w:bCs/>
          <w:color w:val="222222"/>
          <w:sz w:val="36"/>
          <w:szCs w:val="36"/>
        </w:rPr>
        <w:t> UABC el XXVIII Concurso Internacional Ensenada Tierra del Vino</w:t>
      </w:r>
    </w:p>
    <w:p w:rsidR="00DC0EA1" w:rsidRPr="009C6E9E" w:rsidRDefault="00DC0EA1" w:rsidP="00DC0EA1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9C6E9E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DC0EA1" w:rsidRPr="009C6E9E" w:rsidRDefault="00DC0EA1" w:rsidP="00DC0EA1"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9C6E9E">
        <w:rPr>
          <w:rFonts w:ascii="Arial" w:hAnsi="Arial" w:cs="Arial"/>
          <w:color w:val="222222"/>
          <w:lang w:val="es-MX"/>
        </w:rPr>
        <w:t>Se cancelan los días 27 y 28 de mayo que se tenían programados.</w:t>
      </w:r>
    </w:p>
    <w:p w:rsidR="00DC0EA1" w:rsidRPr="00375E34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375E34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375E34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6E9E">
        <w:rPr>
          <w:rFonts w:ascii="Arial" w:hAnsi="Arial" w:cs="Arial"/>
          <w:b/>
          <w:bCs/>
          <w:color w:val="222222"/>
          <w:sz w:val="24"/>
          <w:szCs w:val="24"/>
        </w:rPr>
        <w:t>Ensenada, B.C</w:t>
      </w:r>
      <w:r w:rsidRPr="00DC0EA1">
        <w:rPr>
          <w:rFonts w:ascii="Arial" w:hAnsi="Arial" w:cs="Arial"/>
          <w:b/>
          <w:bCs/>
          <w:sz w:val="24"/>
          <w:szCs w:val="24"/>
        </w:rPr>
        <w:t xml:space="preserve">., </w:t>
      </w:r>
      <w:r w:rsidRPr="00DC0EA1">
        <w:rPr>
          <w:rFonts w:ascii="Arial" w:hAnsi="Arial" w:cs="Arial"/>
          <w:b/>
          <w:bCs/>
          <w:sz w:val="24"/>
          <w:szCs w:val="24"/>
        </w:rPr>
        <w:t>sábado 2</w:t>
      </w:r>
      <w:r w:rsidRPr="00DC0EA1">
        <w:rPr>
          <w:rFonts w:ascii="Arial" w:hAnsi="Arial" w:cs="Arial"/>
          <w:b/>
          <w:bCs/>
          <w:sz w:val="24"/>
          <w:szCs w:val="24"/>
        </w:rPr>
        <w:t xml:space="preserve">5 </w:t>
      </w:r>
      <w:r w:rsidRPr="009C6E9E">
        <w:rPr>
          <w:rFonts w:ascii="Arial" w:hAnsi="Arial" w:cs="Arial"/>
          <w:b/>
          <w:bCs/>
          <w:color w:val="222222"/>
          <w:sz w:val="24"/>
          <w:szCs w:val="24"/>
        </w:rPr>
        <w:t>de abril de 2020</w:t>
      </w:r>
      <w:r w:rsidRPr="009C6E9E">
        <w:rPr>
          <w:rFonts w:ascii="Arial" w:hAnsi="Arial" w:cs="Arial"/>
          <w:color w:val="222222"/>
          <w:sz w:val="24"/>
          <w:szCs w:val="24"/>
        </w:rPr>
        <w:t xml:space="preserve">.- Ante la declaración de emergencia sanitaria por </w:t>
      </w:r>
      <w:r w:rsidRPr="00375E34">
        <w:rPr>
          <w:rFonts w:ascii="Arial" w:hAnsi="Arial" w:cs="Arial"/>
          <w:color w:val="222222"/>
          <w:spacing w:val="-4"/>
          <w:sz w:val="24"/>
          <w:szCs w:val="24"/>
        </w:rPr>
        <w:t>COIVID-19, la Universidad Autónoma de Baja California (UABC), a través de la Facultad de Enología y Gastronomía (FEG), anunció que se </w:t>
      </w:r>
      <w:r w:rsidRPr="00375E34">
        <w:rPr>
          <w:rFonts w:ascii="Arial" w:hAnsi="Arial" w:cs="Arial"/>
          <w:spacing w:val="-4"/>
          <w:sz w:val="24"/>
          <w:szCs w:val="24"/>
        </w:rPr>
        <w:t>reprogramará a nuevas fechas </w:t>
      </w:r>
      <w:r w:rsidRPr="00375E34">
        <w:rPr>
          <w:rFonts w:ascii="Arial" w:hAnsi="Arial" w:cs="Arial"/>
          <w:color w:val="222222"/>
          <w:spacing w:val="-4"/>
          <w:sz w:val="24"/>
          <w:szCs w:val="24"/>
        </w:rPr>
        <w:t>la realización del XXVIII Concurso Internacional Ensenada Tierra del Vino (Cietvo), las cuales se definirán más adelante.</w:t>
      </w:r>
    </w:p>
    <w:p w:rsidR="00DC0EA1" w:rsidRPr="00375E34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375E34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9C6E9E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C6E9E">
        <w:rPr>
          <w:rFonts w:ascii="Arial" w:hAnsi="Arial" w:cs="Arial"/>
          <w:color w:val="222222"/>
          <w:sz w:val="24"/>
          <w:szCs w:val="24"/>
        </w:rPr>
        <w:t>El director de la FEG, maestro Alejandro Jiménez Hernández, dijo que por el momento se acatarán las medidas preventivas que marcan las autoridades universitarias y de salud</w:t>
      </w:r>
      <w:r>
        <w:rPr>
          <w:rFonts w:ascii="Arial" w:hAnsi="Arial" w:cs="Arial"/>
          <w:color w:val="222222"/>
          <w:sz w:val="24"/>
          <w:szCs w:val="24"/>
        </w:rPr>
        <w:t xml:space="preserve">. </w:t>
      </w:r>
      <w:r w:rsidRPr="009C6E9E">
        <w:rPr>
          <w:rFonts w:ascii="Arial" w:hAnsi="Arial" w:cs="Arial"/>
          <w:color w:val="222222"/>
          <w:sz w:val="24"/>
          <w:szCs w:val="24"/>
        </w:rPr>
        <w:t>“Se buscará realizar el Cietvo 2020 en otras fechas, se cancelan los días 27 y 28 de mayo que se tenían programados para llevar a cabo el concurso. Más adelante se darán a conocer las nuevas fechas”, señaló el maestro Jiménez Hernández.</w:t>
      </w:r>
    </w:p>
    <w:p w:rsidR="00DC0EA1" w:rsidRPr="00375E34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375E34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9C6E9E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C6E9E">
        <w:rPr>
          <w:rFonts w:ascii="Arial" w:hAnsi="Arial" w:cs="Arial"/>
          <w:color w:val="222222"/>
          <w:sz w:val="24"/>
          <w:szCs w:val="24"/>
        </w:rPr>
        <w:t>Indicó que la convocatoria del Cietvo seguirá abierta hasta la fecha estipulada e invitó a los interesados mantenerse informados a través de las redes sociales institucionales y del concurso de vinos de la UABC, así como por la página electrónica:  </w:t>
      </w:r>
      <w:hyperlink r:id="rId9" w:tgtFrame="_blank" w:history="1">
        <w:r w:rsidRPr="009C6E9E">
          <w:rPr>
            <w:rStyle w:val="Hipervnculo"/>
            <w:rFonts w:ascii="Arial" w:hAnsi="Arial" w:cs="Arial"/>
            <w:sz w:val="24"/>
            <w:szCs w:val="24"/>
          </w:rPr>
          <w:t>https://concursodelvino.ens.uabc.mx/</w:t>
        </w:r>
      </w:hyperlink>
      <w:r w:rsidRPr="009C6E9E">
        <w:rPr>
          <w:rFonts w:ascii="Arial" w:hAnsi="Arial" w:cs="Arial"/>
          <w:color w:val="0000FF"/>
          <w:sz w:val="24"/>
          <w:szCs w:val="24"/>
        </w:rPr>
        <w:t>.</w:t>
      </w:r>
    </w:p>
    <w:p w:rsidR="00142D3D" w:rsidRPr="00142D3D" w:rsidRDefault="00142D3D" w:rsidP="00DC0EA1">
      <w:pPr>
        <w:jc w:val="both"/>
        <w:rPr>
          <w:rFonts w:ascii="Arial" w:hAnsi="Arial" w:cs="Arial"/>
          <w:sz w:val="16"/>
          <w:szCs w:val="16"/>
        </w:rPr>
      </w:pPr>
    </w:p>
    <w:p w:rsidR="00DC0EA1" w:rsidRDefault="00DC0EA1" w:rsidP="00DC0E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6"/>
        </w:rPr>
        <w:t xml:space="preserve">Este concurso, que es organizado por la UABC desde el 2007, </w:t>
      </w:r>
      <w:r w:rsidRPr="00375E34">
        <w:rPr>
          <w:rFonts w:ascii="Arial" w:hAnsi="Arial" w:cs="Arial"/>
          <w:sz w:val="24"/>
          <w:szCs w:val="16"/>
        </w:rPr>
        <w:t>tiene como obje</w:t>
      </w:r>
      <w:r>
        <w:rPr>
          <w:rFonts w:ascii="Arial" w:hAnsi="Arial" w:cs="Arial"/>
          <w:sz w:val="24"/>
          <w:szCs w:val="16"/>
        </w:rPr>
        <w:t xml:space="preserve">tivo </w:t>
      </w:r>
      <w:r>
        <w:rPr>
          <w:rFonts w:ascii="Arial" w:hAnsi="Arial" w:cs="Arial"/>
          <w:sz w:val="24"/>
          <w:szCs w:val="24"/>
        </w:rPr>
        <w:t>promover la cultura del vino que se produce en la región, el país y el mundo, dentro de un ambiente institucional, académico y de absoluta transparencia, donde las etiquetas participantes son examinados y avalados por jueces de reconocimiento nacional e internacional.</w:t>
      </w:r>
    </w:p>
    <w:p w:rsidR="00DC0EA1" w:rsidRPr="00142D3D" w:rsidRDefault="00DC0EA1" w:rsidP="00DC0EA1">
      <w:pPr>
        <w:jc w:val="both"/>
        <w:rPr>
          <w:rFonts w:ascii="Arial" w:hAnsi="Arial" w:cs="Arial"/>
          <w:sz w:val="16"/>
          <w:szCs w:val="16"/>
        </w:rPr>
      </w:pPr>
    </w:p>
    <w:p w:rsidR="00DC0EA1" w:rsidRPr="0070661D" w:rsidRDefault="00DC0EA1" w:rsidP="00DC0EA1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DC0EA1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DC0EA1" w:rsidRPr="001E52F6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DC0EA1" w:rsidRPr="0070661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DC0EA1" w:rsidRPr="00142D3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42D3D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1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142D3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  <w:bookmarkStart w:id="1" w:name="_GoBack"/>
      <w:bookmarkEnd w:id="1"/>
    </w:p>
    <w:p w:rsidR="00142D3D" w:rsidRPr="00142D3D" w:rsidRDefault="00142D3D" w:rsidP="00142D3D">
      <w:pPr>
        <w:shd w:val="clear" w:color="auto" w:fill="FFFFFF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142D3D">
        <w:rPr>
          <w:rFonts w:ascii="Arial" w:hAnsi="Arial" w:cs="Arial"/>
          <w:color w:val="FFFFFF" w:themeColor="background1"/>
          <w:sz w:val="20"/>
          <w:szCs w:val="24"/>
        </w:rPr>
        <w:t>Redacción: Karla Rivera</w:t>
      </w:r>
    </w:p>
    <w:p w:rsidR="00142D3D" w:rsidRPr="00142D3D" w:rsidRDefault="00142D3D" w:rsidP="00142D3D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</w:rPr>
      </w:pPr>
      <w:r w:rsidRPr="00142D3D">
        <w:rPr>
          <w:rFonts w:ascii="Arial" w:hAnsi="Arial" w:cs="Arial"/>
          <w:color w:val="FFFFFF" w:themeColor="background1"/>
          <w:sz w:val="20"/>
          <w:szCs w:val="24"/>
        </w:rPr>
        <w:t>Fotos: de archivo</w:t>
      </w:r>
    </w:p>
    <w:p w:rsidR="00EA79E9" w:rsidRPr="00665BC1" w:rsidRDefault="00EA79E9">
      <w:pPr>
        <w:jc w:val="right"/>
        <w:rPr>
          <w:rFonts w:ascii="Arial" w:hAnsi="Arial" w:cs="Arial"/>
          <w:color w:val="FFFFFF" w:themeColor="background1"/>
        </w:rPr>
      </w:pPr>
    </w:p>
    <w:sectPr w:rsidR="00EA79E9" w:rsidRPr="00665BC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858" w:rsidRDefault="00D56858">
      <w:r>
        <w:separator/>
      </w:r>
    </w:p>
  </w:endnote>
  <w:endnote w:type="continuationSeparator" w:id="0">
    <w:p w:rsidR="00D56858" w:rsidRDefault="00D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858" w:rsidRDefault="00D56858">
      <w:r>
        <w:rPr>
          <w:color w:val="000000"/>
        </w:rPr>
        <w:separator/>
      </w:r>
    </w:p>
  </w:footnote>
  <w:footnote w:type="continuationSeparator" w:id="0">
    <w:p w:rsidR="00D56858" w:rsidRDefault="00D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489"/>
    <w:rsid w:val="00167706"/>
    <w:rsid w:val="00167CA6"/>
    <w:rsid w:val="00167FDC"/>
    <w:rsid w:val="001703F8"/>
    <w:rsid w:val="0017085C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1D3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04D8C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ceta.uabc.mx/coronavir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cursodelvino.ens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F5889-140D-4D48-A6EB-B87A79ED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2020-03-12T17:46:00Z</cp:lastPrinted>
  <dcterms:created xsi:type="dcterms:W3CDTF">2020-04-24T22:14:00Z</dcterms:created>
  <dcterms:modified xsi:type="dcterms:W3CDTF">2020-04-24T22:19:00Z</dcterms:modified>
</cp:coreProperties>
</file>