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02056">
        <w:rPr>
          <w:rFonts w:ascii="Arial" w:hAnsi="Arial" w:cs="Arial"/>
          <w:b/>
          <w:sz w:val="24"/>
          <w:szCs w:val="24"/>
        </w:rPr>
        <w:t>5</w:t>
      </w:r>
      <w:r w:rsidR="00385F05">
        <w:rPr>
          <w:rFonts w:ascii="Arial" w:hAnsi="Arial" w:cs="Arial"/>
          <w:b/>
          <w:sz w:val="24"/>
          <w:szCs w:val="24"/>
        </w:rPr>
        <w:t>9</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0F7DF0" w:rsidRPr="000F7DF0" w:rsidRDefault="000F7DF0" w:rsidP="000F7DF0">
      <w:pPr>
        <w:pStyle w:val="Sinespaciado"/>
        <w:jc w:val="center"/>
        <w:rPr>
          <w:rFonts w:ascii="Arial" w:hAnsi="Arial" w:cs="Arial"/>
          <w:b/>
          <w:bCs/>
          <w:color w:val="222222"/>
          <w:sz w:val="16"/>
          <w:szCs w:val="16"/>
          <w:shd w:val="clear" w:color="auto" w:fill="FFFFFF"/>
        </w:rPr>
      </w:pPr>
    </w:p>
    <w:p w:rsidR="000F7DF0" w:rsidRPr="000F7DF0" w:rsidRDefault="000F7DF0" w:rsidP="000F7DF0">
      <w:pPr>
        <w:pStyle w:val="Sinespaciado"/>
        <w:jc w:val="center"/>
        <w:rPr>
          <w:rFonts w:ascii="Arial" w:hAnsi="Arial" w:cs="Arial"/>
          <w:b/>
          <w:bCs/>
          <w:color w:val="222222"/>
          <w:sz w:val="36"/>
          <w:szCs w:val="24"/>
          <w:shd w:val="clear" w:color="auto" w:fill="FFFFFF"/>
        </w:rPr>
      </w:pPr>
      <w:r w:rsidRPr="000F7DF0">
        <w:rPr>
          <w:rFonts w:ascii="Arial" w:hAnsi="Arial" w:cs="Arial"/>
          <w:b/>
          <w:bCs/>
          <w:color w:val="222222"/>
          <w:sz w:val="36"/>
          <w:szCs w:val="24"/>
          <w:shd w:val="clear" w:color="auto" w:fill="FFFFFF"/>
        </w:rPr>
        <w:t>UABC mantiene fuera de campos clínicos a sus estudiantes del área de la salud</w:t>
      </w:r>
    </w:p>
    <w:p w:rsidR="000F7DF0" w:rsidRPr="000F7DF0" w:rsidRDefault="000F7DF0" w:rsidP="000F7DF0">
      <w:pPr>
        <w:pStyle w:val="Sinespaciado"/>
        <w:rPr>
          <w:rFonts w:ascii="Arial" w:hAnsi="Arial" w:cs="Arial"/>
          <w:b/>
          <w:bCs/>
          <w:color w:val="222222"/>
          <w:sz w:val="24"/>
          <w:szCs w:val="24"/>
          <w:shd w:val="clear" w:color="auto" w:fill="FFFFFF"/>
        </w:rPr>
      </w:pPr>
    </w:p>
    <w:p w:rsidR="000F7DF0" w:rsidRPr="000F7DF0" w:rsidRDefault="000F7DF0" w:rsidP="000F7DF0">
      <w:pPr>
        <w:pStyle w:val="Sinespaciado"/>
        <w:jc w:val="both"/>
        <w:rPr>
          <w:rFonts w:ascii="Arial" w:hAnsi="Arial" w:cs="Arial"/>
          <w:sz w:val="24"/>
          <w:szCs w:val="24"/>
        </w:rPr>
      </w:pPr>
      <w:r w:rsidRPr="000F7DF0">
        <w:rPr>
          <w:rFonts w:ascii="Arial" w:hAnsi="Arial" w:cs="Arial"/>
          <w:b/>
          <w:sz w:val="24"/>
          <w:szCs w:val="24"/>
        </w:rPr>
        <w:t>Mexicali, B.C., jueves 30 de abril de 2020</w:t>
      </w:r>
      <w:r>
        <w:rPr>
          <w:rFonts w:ascii="Arial" w:hAnsi="Arial" w:cs="Arial"/>
          <w:sz w:val="24"/>
          <w:szCs w:val="24"/>
        </w:rPr>
        <w:t xml:space="preserve">.- </w:t>
      </w:r>
      <w:r w:rsidRPr="000F7DF0">
        <w:rPr>
          <w:rFonts w:ascii="Arial" w:hAnsi="Arial" w:cs="Arial"/>
          <w:sz w:val="24"/>
          <w:szCs w:val="24"/>
        </w:rPr>
        <w:t>La Universidad Autónoma de Baja California</w:t>
      </w:r>
      <w:r w:rsidR="00004DDB">
        <w:rPr>
          <w:rFonts w:ascii="Arial" w:hAnsi="Arial" w:cs="Arial"/>
          <w:sz w:val="24"/>
          <w:szCs w:val="24"/>
        </w:rPr>
        <w:t xml:space="preserve"> (UABC)</w:t>
      </w:r>
      <w:r w:rsidRPr="000F7DF0">
        <w:rPr>
          <w:rFonts w:ascii="Arial" w:hAnsi="Arial" w:cs="Arial"/>
          <w:sz w:val="24"/>
          <w:szCs w:val="24"/>
        </w:rPr>
        <w:t xml:space="preserve"> privilegia en todo momento la salud, seguridad e integridad de sus estudiantes, por lo que desde el 18 de marzo implementó el Plan de Continuidad Académica con clases no presenciales en todas las áreas del conocimiento. De igual modo, retiró a todos los alumnos de las unidades receptoras donde se encontraban realizando prácticas profesionales, así como servicio social comunitario y profesional. De manera particular, la máxima casa de estudios decidió retirar a los estudiantes del área de la salud, (Medicina, Enfermería y Odontología), de las mencionadas actividades académicas asistenciales, a partir del 7 de abril con vigencia al 30 de abril del año en curso, de conformidad con las indicaciones de las autoridades de Educación y de Salud competentes.</w:t>
      </w:r>
    </w:p>
    <w:p w:rsidR="000F7DF0" w:rsidRPr="000F7DF0" w:rsidRDefault="000F7DF0" w:rsidP="000F7DF0">
      <w:pPr>
        <w:pStyle w:val="Sinespaciado"/>
        <w:jc w:val="both"/>
        <w:rPr>
          <w:rFonts w:ascii="Arial" w:hAnsi="Arial" w:cs="Arial"/>
          <w:sz w:val="16"/>
          <w:szCs w:val="16"/>
        </w:rPr>
      </w:pPr>
    </w:p>
    <w:p w:rsidR="000F7DF0" w:rsidRPr="000F7DF0" w:rsidRDefault="000F7DF0" w:rsidP="000F7DF0">
      <w:pPr>
        <w:pStyle w:val="Sinespaciado"/>
        <w:jc w:val="both"/>
        <w:rPr>
          <w:rFonts w:ascii="Arial" w:hAnsi="Arial" w:cs="Arial"/>
          <w:bCs/>
          <w:sz w:val="24"/>
          <w:szCs w:val="24"/>
          <w:shd w:val="clear" w:color="auto" w:fill="FFFFFF"/>
        </w:rPr>
      </w:pPr>
      <w:r w:rsidRPr="000F7DF0">
        <w:rPr>
          <w:rFonts w:ascii="Arial" w:hAnsi="Arial" w:cs="Arial"/>
          <w:sz w:val="24"/>
          <w:szCs w:val="24"/>
          <w:shd w:val="clear" w:color="auto" w:fill="FFFFFF"/>
        </w:rPr>
        <w:t>Toda vez que el Gobierno Federal, a través de la Secretaría de Salud, ha anunciado recientemente el inicio de la Fase 3 de contingencia epidemiológica SARS-CoV2, y que a su vez, la Secretaría de Educación ha decretado el regreso a clases presenciales el 1 de junio, y de conformidad con la normatividad aplicable ante las condiciones de la contingencia sanitaria</w:t>
      </w:r>
      <w:r w:rsidR="00004DDB">
        <w:rPr>
          <w:rFonts w:ascii="Arial" w:hAnsi="Arial" w:cs="Arial"/>
          <w:sz w:val="24"/>
          <w:szCs w:val="24"/>
          <w:shd w:val="clear" w:color="auto" w:fill="FFFFFF"/>
        </w:rPr>
        <w:t xml:space="preserve"> </w:t>
      </w:r>
      <w:r w:rsidRPr="000F7DF0">
        <w:rPr>
          <w:rFonts w:ascii="Arial" w:hAnsi="Arial" w:cs="Arial"/>
          <w:sz w:val="24"/>
          <w:szCs w:val="24"/>
          <w:shd w:val="clear" w:color="auto" w:fill="FFFFFF"/>
        </w:rPr>
        <w:t xml:space="preserve">en Fase 3, es que la UABC </w:t>
      </w:r>
      <w:r w:rsidRPr="000F7DF0">
        <w:rPr>
          <w:rFonts w:ascii="Arial" w:hAnsi="Arial" w:cs="Arial"/>
          <w:bCs/>
          <w:sz w:val="24"/>
          <w:szCs w:val="24"/>
          <w:shd w:val="clear" w:color="auto" w:fill="FFFFFF"/>
        </w:rPr>
        <w:t>toma la decisión de sostener la separación de los médicos internos de pregrado ubicados en los campos clínicos de todo el sector salud, así com</w:t>
      </w:r>
      <w:r w:rsidR="00004DDB">
        <w:rPr>
          <w:rFonts w:ascii="Arial" w:hAnsi="Arial" w:cs="Arial"/>
          <w:bCs/>
          <w:sz w:val="24"/>
          <w:szCs w:val="24"/>
          <w:shd w:val="clear" w:color="auto" w:fill="FFFFFF"/>
        </w:rPr>
        <w:t xml:space="preserve">o a pasantes de servicio social </w:t>
      </w:r>
      <w:r w:rsidRPr="000F7DF0">
        <w:rPr>
          <w:rFonts w:ascii="Arial" w:hAnsi="Arial" w:cs="Arial"/>
          <w:bCs/>
          <w:sz w:val="24"/>
          <w:szCs w:val="24"/>
          <w:shd w:val="clear" w:color="auto" w:fill="FFFFFF"/>
        </w:rPr>
        <w:t>de Enfermería, Medicina y Odonto</w:t>
      </w:r>
      <w:r w:rsidR="00004DDB">
        <w:rPr>
          <w:rFonts w:ascii="Arial" w:hAnsi="Arial" w:cs="Arial"/>
          <w:bCs/>
          <w:sz w:val="24"/>
          <w:szCs w:val="24"/>
          <w:shd w:val="clear" w:color="auto" w:fill="FFFFFF"/>
        </w:rPr>
        <w:t xml:space="preserve">logía con plazas Universitarias </w:t>
      </w:r>
      <w:r w:rsidRPr="000F7DF0">
        <w:rPr>
          <w:rFonts w:ascii="Arial" w:hAnsi="Arial" w:cs="Arial"/>
          <w:bCs/>
          <w:sz w:val="24"/>
          <w:szCs w:val="24"/>
          <w:shd w:val="clear" w:color="auto" w:fill="FFFFFF"/>
        </w:rPr>
        <w:t>y de Vinculación, ampliando este periodo del 1 al 31 de mayo de 2020</w:t>
      </w:r>
      <w:r w:rsidR="00004DDB">
        <w:rPr>
          <w:rFonts w:ascii="Arial" w:hAnsi="Arial" w:cs="Arial"/>
          <w:sz w:val="24"/>
          <w:szCs w:val="24"/>
          <w:shd w:val="clear" w:color="auto" w:fill="FFFFFF"/>
        </w:rPr>
        <w:t>, fecha en la</w:t>
      </w:r>
      <w:r w:rsidRPr="000F7DF0">
        <w:rPr>
          <w:rFonts w:ascii="Arial" w:hAnsi="Arial" w:cs="Arial"/>
          <w:sz w:val="24"/>
          <w:szCs w:val="24"/>
          <w:shd w:val="clear" w:color="auto" w:fill="FFFFFF"/>
        </w:rPr>
        <w:t xml:space="preserve"> cual se valorará </w:t>
      </w:r>
      <w:r w:rsidRPr="000F7DF0">
        <w:rPr>
          <w:rFonts w:ascii="Arial" w:hAnsi="Arial" w:cs="Arial"/>
          <w:bCs/>
          <w:sz w:val="24"/>
          <w:szCs w:val="24"/>
          <w:shd w:val="clear" w:color="auto" w:fill="FFFFFF"/>
        </w:rPr>
        <w:t>nuevamente la situación. </w:t>
      </w:r>
    </w:p>
    <w:p w:rsidR="000F7DF0" w:rsidRPr="000F7DF0" w:rsidRDefault="000F7DF0" w:rsidP="000F7DF0">
      <w:pPr>
        <w:pStyle w:val="Sinespaciado"/>
        <w:rPr>
          <w:rFonts w:ascii="Arial" w:hAnsi="Arial" w:cs="Arial"/>
          <w:sz w:val="16"/>
          <w:szCs w:val="16"/>
        </w:rPr>
      </w:pPr>
    </w:p>
    <w:p w:rsidR="000F7DF0" w:rsidRPr="000F7DF0" w:rsidRDefault="000F7DF0" w:rsidP="000F7DF0">
      <w:pPr>
        <w:pStyle w:val="Sinespaciado"/>
        <w:jc w:val="both"/>
        <w:rPr>
          <w:rFonts w:ascii="Arial" w:hAnsi="Arial" w:cs="Arial"/>
          <w:bCs/>
          <w:sz w:val="24"/>
          <w:szCs w:val="24"/>
          <w:shd w:val="clear" w:color="auto" w:fill="FFFFFF"/>
        </w:rPr>
      </w:pPr>
      <w:r w:rsidRPr="000F7DF0">
        <w:rPr>
          <w:rFonts w:ascii="Arial" w:hAnsi="Arial" w:cs="Arial"/>
          <w:bCs/>
          <w:sz w:val="24"/>
          <w:szCs w:val="24"/>
          <w:shd w:val="clear" w:color="auto" w:fill="FFFFFF"/>
        </w:rPr>
        <w:t>La UABC es sensible y solidaria con la comunidad; uno de sus principios fundamentales es actuar siempre con responsabilidad social, de ahí su compromiso constante de innovación y generación de nuevos conocimientos al servicio de la sociedad. Esto se ha plasmado en la labor realizada por estudiantes, académicos y egresados que se han dedicado a la fabricación y dotación de materiales y productos de protección al sector salud; elaborando prototipos de ventiladores y cajas de intubación para UCI; efectuando pruebas para detección de COVID-19; así como estudios para contribuir al desarrollo una vacuna contra el virus SARS-CoV-2 y tratamiento de COVID-19, brindando apoyo psicológico telefónico a la comunidad, entre otras acciones que se suman a las que llevan a cabo de miles de bajacalifornianos que día a día se muestran comprometidos con su población, con su sociedad.</w:t>
      </w:r>
    </w:p>
    <w:p w:rsidR="000F7DF0" w:rsidRPr="000F7DF0" w:rsidRDefault="000F7DF0" w:rsidP="000F7DF0">
      <w:pPr>
        <w:pStyle w:val="Sinespaciado"/>
        <w:jc w:val="both"/>
        <w:rPr>
          <w:rFonts w:ascii="Arial" w:hAnsi="Arial" w:cs="Arial"/>
          <w:bCs/>
          <w:sz w:val="16"/>
          <w:szCs w:val="16"/>
          <w:shd w:val="clear" w:color="auto" w:fill="FFFFFF"/>
        </w:rPr>
      </w:pPr>
    </w:p>
    <w:p w:rsidR="000F7DF0" w:rsidRPr="000F7DF0" w:rsidRDefault="000F7DF0" w:rsidP="000F7DF0">
      <w:pPr>
        <w:pStyle w:val="Sinespaciado"/>
        <w:jc w:val="both"/>
        <w:rPr>
          <w:rFonts w:ascii="Arial" w:hAnsi="Arial" w:cs="Arial"/>
          <w:bCs/>
          <w:sz w:val="24"/>
          <w:szCs w:val="24"/>
          <w:shd w:val="clear" w:color="auto" w:fill="FFFFFF"/>
        </w:rPr>
      </w:pPr>
      <w:r w:rsidRPr="000F7DF0">
        <w:rPr>
          <w:rFonts w:ascii="Arial" w:hAnsi="Arial" w:cs="Arial"/>
          <w:bCs/>
          <w:sz w:val="24"/>
          <w:szCs w:val="24"/>
          <w:shd w:val="clear" w:color="auto" w:fill="FFFFFF"/>
        </w:rPr>
        <w:t xml:space="preserve">Por último, </w:t>
      </w:r>
      <w:r w:rsidR="00004DDB">
        <w:rPr>
          <w:rFonts w:ascii="Arial" w:hAnsi="Arial" w:cs="Arial"/>
          <w:bCs/>
          <w:sz w:val="24"/>
          <w:szCs w:val="24"/>
          <w:shd w:val="clear" w:color="auto" w:fill="FFFFFF"/>
        </w:rPr>
        <w:t xml:space="preserve">la UABC </w:t>
      </w:r>
      <w:r w:rsidRPr="000F7DF0">
        <w:rPr>
          <w:rFonts w:ascii="Arial" w:hAnsi="Arial" w:cs="Arial"/>
          <w:bCs/>
          <w:sz w:val="24"/>
          <w:szCs w:val="24"/>
          <w:shd w:val="clear" w:color="auto" w:fill="FFFFFF"/>
        </w:rPr>
        <w:t>refrenda</w:t>
      </w:r>
      <w:r w:rsidR="00004DDB">
        <w:rPr>
          <w:rFonts w:ascii="Arial" w:hAnsi="Arial" w:cs="Arial"/>
          <w:bCs/>
          <w:sz w:val="24"/>
          <w:szCs w:val="24"/>
          <w:shd w:val="clear" w:color="auto" w:fill="FFFFFF"/>
        </w:rPr>
        <w:t xml:space="preserve"> su</w:t>
      </w:r>
      <w:r w:rsidRPr="000F7DF0">
        <w:rPr>
          <w:rFonts w:ascii="Arial" w:hAnsi="Arial" w:cs="Arial"/>
          <w:bCs/>
          <w:sz w:val="24"/>
          <w:szCs w:val="24"/>
          <w:shd w:val="clear" w:color="auto" w:fill="FFFFFF"/>
        </w:rPr>
        <w:t xml:space="preserve"> reconocimiento a todo el sector salud por la ardua labor realizada, al igual que </w:t>
      </w:r>
      <w:r w:rsidR="00004DDB">
        <w:rPr>
          <w:rFonts w:ascii="Arial" w:hAnsi="Arial" w:cs="Arial"/>
          <w:bCs/>
          <w:sz w:val="24"/>
          <w:szCs w:val="24"/>
          <w:shd w:val="clear" w:color="auto" w:fill="FFFFFF"/>
        </w:rPr>
        <w:t>su</w:t>
      </w:r>
      <w:r w:rsidRPr="000F7DF0">
        <w:rPr>
          <w:rFonts w:ascii="Arial" w:hAnsi="Arial" w:cs="Arial"/>
          <w:bCs/>
          <w:sz w:val="24"/>
          <w:szCs w:val="24"/>
          <w:shd w:val="clear" w:color="auto" w:fill="FFFFFF"/>
        </w:rPr>
        <w:t xml:space="preserve"> compromiso por seguir colaborando de manera conjunta </w:t>
      </w:r>
      <w:r w:rsidR="00004DDB">
        <w:rPr>
          <w:rFonts w:ascii="Arial" w:hAnsi="Arial" w:cs="Arial"/>
          <w:bCs/>
          <w:sz w:val="24"/>
          <w:szCs w:val="24"/>
          <w:shd w:val="clear" w:color="auto" w:fill="FFFFFF"/>
        </w:rPr>
        <w:t>para</w:t>
      </w:r>
      <w:r w:rsidRPr="000F7DF0">
        <w:rPr>
          <w:rFonts w:ascii="Arial" w:hAnsi="Arial" w:cs="Arial"/>
          <w:bCs/>
          <w:sz w:val="24"/>
          <w:szCs w:val="24"/>
          <w:shd w:val="clear" w:color="auto" w:fill="FFFFFF"/>
        </w:rPr>
        <w:t xml:space="preserve"> afrontar esta pandemia.</w:t>
      </w:r>
    </w:p>
    <w:p w:rsidR="000F7DF0" w:rsidRDefault="000F7DF0" w:rsidP="00DC0EA1">
      <w:pPr>
        <w:jc w:val="both"/>
        <w:rPr>
          <w:rFonts w:ascii="Arial" w:hAnsi="Arial" w:cs="Arial"/>
          <w:sz w:val="24"/>
          <w:szCs w:val="24"/>
        </w:rPr>
      </w:pPr>
    </w:p>
    <w:p w:rsidR="00DC0EA1" w:rsidRPr="0070661D" w:rsidRDefault="00DC0EA1" w:rsidP="00DC0EA1">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Default="00DC0EA1" w:rsidP="00DC0EA1">
      <w:pPr>
        <w:shd w:val="clear" w:color="auto" w:fill="FFFFFF"/>
        <w:jc w:val="both"/>
        <w:rPr>
          <w:rFonts w:ascii="Arial" w:hAnsi="Arial" w:cs="Arial"/>
          <w:color w:val="222222"/>
          <w:sz w:val="16"/>
          <w:szCs w:val="16"/>
        </w:rPr>
      </w:pPr>
    </w:p>
    <w:p w:rsidR="000F7DF0" w:rsidRDefault="000F7DF0" w:rsidP="00DC0EA1">
      <w:pPr>
        <w:shd w:val="clear" w:color="auto" w:fill="FFFFFF"/>
        <w:jc w:val="both"/>
        <w:rPr>
          <w:rFonts w:ascii="Arial" w:hAnsi="Arial" w:cs="Arial"/>
          <w:color w:val="222222"/>
          <w:sz w:val="16"/>
          <w:szCs w:val="16"/>
        </w:rPr>
      </w:pPr>
    </w:p>
    <w:p w:rsidR="000F7DF0" w:rsidRDefault="000F7DF0" w:rsidP="00DC0EA1">
      <w:pPr>
        <w:shd w:val="clear" w:color="auto" w:fill="FFFFFF"/>
        <w:jc w:val="both"/>
        <w:rPr>
          <w:rFonts w:ascii="Arial" w:hAnsi="Arial" w:cs="Arial"/>
          <w:color w:val="222222"/>
          <w:sz w:val="16"/>
          <w:szCs w:val="16"/>
        </w:rPr>
      </w:pPr>
    </w:p>
    <w:p w:rsidR="000F7DF0" w:rsidRDefault="000F7DF0" w:rsidP="00DC0EA1">
      <w:pPr>
        <w:shd w:val="clear" w:color="auto" w:fill="FFFFFF"/>
        <w:jc w:val="both"/>
        <w:rPr>
          <w:rFonts w:ascii="Arial" w:hAnsi="Arial" w:cs="Arial"/>
          <w:color w:val="222222"/>
          <w:sz w:val="16"/>
          <w:szCs w:val="16"/>
        </w:rPr>
      </w:pPr>
    </w:p>
    <w:p w:rsidR="000F7DF0" w:rsidRPr="001E52F6" w:rsidRDefault="000F7DF0" w:rsidP="00DC0EA1">
      <w:pPr>
        <w:shd w:val="clear" w:color="auto" w:fill="FFFFFF"/>
        <w:jc w:val="both"/>
        <w:rPr>
          <w:rFonts w:ascii="Arial" w:hAnsi="Arial" w:cs="Arial"/>
          <w:color w:val="222222"/>
          <w:sz w:val="16"/>
          <w:szCs w:val="16"/>
        </w:rPr>
      </w:pP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142D3D"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145C83" w:rsidRPr="00DD261F" w:rsidRDefault="00145C83" w:rsidP="00145C83">
      <w:pPr>
        <w:shd w:val="clear" w:color="auto" w:fill="FFFFFF"/>
        <w:rPr>
          <w:rFonts w:ascii="Arial" w:hAnsi="Arial" w:cs="Arial"/>
          <w:color w:val="FF0000"/>
          <w:sz w:val="24"/>
          <w:szCs w:val="24"/>
        </w:rPr>
      </w:pPr>
    </w:p>
    <w:p w:rsidR="00145C83" w:rsidRPr="00347E02" w:rsidRDefault="00145C83" w:rsidP="00145C83">
      <w:pPr>
        <w:shd w:val="clear" w:color="auto" w:fill="FFFFFF"/>
        <w:rPr>
          <w:rFonts w:ascii="Arial" w:hAnsi="Arial" w:cs="Arial"/>
          <w:color w:val="FF0000"/>
          <w:sz w:val="24"/>
          <w:szCs w:val="24"/>
        </w:rPr>
      </w:pPr>
    </w:p>
    <w:p w:rsidR="00145C83" w:rsidRPr="00347E02" w:rsidRDefault="00145C83" w:rsidP="00145C83">
      <w:pPr>
        <w:shd w:val="clear" w:color="auto" w:fill="FFFFFF"/>
        <w:rPr>
          <w:rFonts w:ascii="Arial" w:hAnsi="Arial" w:cs="Arial"/>
          <w:color w:val="FF0000"/>
          <w:sz w:val="24"/>
          <w:szCs w:val="24"/>
        </w:rPr>
      </w:pPr>
    </w:p>
    <w:p w:rsidR="00145C83" w:rsidRPr="00347E02" w:rsidRDefault="00145C83" w:rsidP="006E2D46">
      <w:pPr>
        <w:shd w:val="clear" w:color="auto" w:fill="FFFFFF"/>
        <w:jc w:val="right"/>
        <w:rPr>
          <w:rFonts w:ascii="Arial" w:hAnsi="Arial" w:cs="Arial"/>
          <w:color w:val="FFFFFF" w:themeColor="background1"/>
          <w:sz w:val="24"/>
          <w:szCs w:val="24"/>
        </w:rPr>
      </w:pPr>
      <w:bookmarkStart w:id="1" w:name="_GoBack"/>
      <w:r w:rsidRPr="00347E02">
        <w:rPr>
          <w:rFonts w:ascii="Arial" w:hAnsi="Arial" w:cs="Arial"/>
          <w:color w:val="FFFFFF" w:themeColor="background1"/>
          <w:sz w:val="24"/>
          <w:szCs w:val="24"/>
        </w:rPr>
        <w:t xml:space="preserve">Redacción: </w:t>
      </w:r>
      <w:r w:rsidR="006E2D46" w:rsidRPr="00347E02">
        <w:rPr>
          <w:rFonts w:ascii="Arial" w:hAnsi="Arial" w:cs="Arial"/>
          <w:color w:val="FFFFFF" w:themeColor="background1"/>
          <w:sz w:val="24"/>
          <w:szCs w:val="24"/>
        </w:rPr>
        <w:t>Gaceta UABC</w:t>
      </w:r>
    </w:p>
    <w:p w:rsidR="00145C83" w:rsidRPr="00347E02" w:rsidRDefault="00C03FC7" w:rsidP="00145C83">
      <w:pPr>
        <w:shd w:val="clear" w:color="auto" w:fill="FFFFFF"/>
        <w:jc w:val="right"/>
        <w:rPr>
          <w:rFonts w:ascii="Arial" w:hAnsi="Arial" w:cs="Arial"/>
          <w:color w:val="FFFFFF" w:themeColor="background1"/>
          <w:sz w:val="24"/>
          <w:szCs w:val="24"/>
        </w:rPr>
      </w:pPr>
      <w:r w:rsidRPr="00347E02">
        <w:rPr>
          <w:rFonts w:ascii="Arial" w:hAnsi="Arial" w:cs="Arial"/>
          <w:color w:val="FFFFFF" w:themeColor="background1"/>
          <w:sz w:val="24"/>
          <w:szCs w:val="24"/>
        </w:rPr>
        <w:t>Foto</w:t>
      </w:r>
      <w:r w:rsidR="00145C83" w:rsidRPr="00347E02">
        <w:rPr>
          <w:rFonts w:ascii="Arial" w:hAnsi="Arial" w:cs="Arial"/>
          <w:color w:val="FFFFFF" w:themeColor="background1"/>
          <w:sz w:val="24"/>
          <w:szCs w:val="24"/>
        </w:rPr>
        <w:t xml:space="preserve">: </w:t>
      </w:r>
      <w:r w:rsidR="00347E02" w:rsidRPr="00347E02">
        <w:rPr>
          <w:rFonts w:ascii="Arial" w:hAnsi="Arial" w:cs="Arial"/>
          <w:color w:val="FFFFFF" w:themeColor="background1"/>
          <w:sz w:val="24"/>
          <w:szCs w:val="24"/>
        </w:rPr>
        <w:t>banco de imágenes</w:t>
      </w:r>
    </w:p>
    <w:bookmarkEnd w:id="1"/>
    <w:p w:rsidR="00EA79E9" w:rsidRPr="00347E02" w:rsidRDefault="00EA79E9" w:rsidP="00145C83">
      <w:pPr>
        <w:jc w:val="right"/>
        <w:rPr>
          <w:rFonts w:ascii="Arial" w:hAnsi="Arial" w:cs="Arial"/>
          <w:color w:val="FF0000"/>
        </w:rPr>
      </w:pPr>
    </w:p>
    <w:sectPr w:rsidR="00EA79E9" w:rsidRPr="00347E0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186" w:rsidRDefault="00541186">
      <w:r>
        <w:separator/>
      </w:r>
    </w:p>
  </w:endnote>
  <w:endnote w:type="continuationSeparator" w:id="0">
    <w:p w:rsidR="00541186" w:rsidRDefault="0054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Klavika Lt">
    <w:altName w:val="Klavika Lt"/>
    <w:charset w:val="00"/>
    <w:family w:val="moder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186" w:rsidRDefault="00541186">
      <w:r>
        <w:rPr>
          <w:color w:val="000000"/>
        </w:rPr>
        <w:separator/>
      </w:r>
    </w:p>
  </w:footnote>
  <w:footnote w:type="continuationSeparator" w:id="0">
    <w:p w:rsidR="00541186" w:rsidRDefault="005411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1"/>
  </w:num>
  <w:num w:numId="6">
    <w:abstractNumId w:val="5"/>
  </w:num>
  <w:num w:numId="7">
    <w:abstractNumId w:val="6"/>
  </w:num>
  <w:num w:numId="8">
    <w:abstractNumId w:val="0"/>
  </w:num>
  <w:num w:numId="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B9E"/>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E14"/>
    <w:rsid w:val="003C05AD"/>
    <w:rsid w:val="003C0736"/>
    <w:rsid w:val="003C0805"/>
    <w:rsid w:val="003C0A1E"/>
    <w:rsid w:val="003C0C4E"/>
    <w:rsid w:val="003C0FB2"/>
    <w:rsid w:val="003C0FDF"/>
    <w:rsid w:val="003C169F"/>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BB4"/>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3FC7"/>
    <w:rsid w:val="00C0454A"/>
    <w:rsid w:val="00C04592"/>
    <w:rsid w:val="00C04B1B"/>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BCB"/>
    <w:rsid w:val="00CD6DB7"/>
    <w:rsid w:val="00CD73F4"/>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80310"/>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E026-98BC-44A9-99E4-E199EDD2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583</Words>
  <Characters>3208</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7</cp:revision>
  <cp:lastPrinted>2020-03-12T17:46:00Z</cp:lastPrinted>
  <dcterms:created xsi:type="dcterms:W3CDTF">2020-04-30T02:02:00Z</dcterms:created>
  <dcterms:modified xsi:type="dcterms:W3CDTF">2020-04-30T17:05:00Z</dcterms:modified>
</cp:coreProperties>
</file>