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B7065C">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B7065C">
        <w:t xml:space="preserve">                                                                    </w:t>
      </w:r>
      <w:r w:rsidR="003B4CFD" w:rsidRPr="00B7065C">
        <w:t xml:space="preserve">   </w:t>
      </w:r>
      <w:r w:rsidR="00F82B92" w:rsidRPr="00B7065C">
        <w:rPr>
          <w:rFonts w:ascii="Arial" w:hAnsi="Arial" w:cs="Arial"/>
          <w:b/>
          <w:sz w:val="24"/>
          <w:szCs w:val="24"/>
        </w:rPr>
        <w:t xml:space="preserve">BOLETÍN </w:t>
      </w:r>
      <w:r w:rsidR="00C87AD8" w:rsidRPr="00B7065C">
        <w:rPr>
          <w:rFonts w:ascii="Arial" w:hAnsi="Arial" w:cs="Arial"/>
          <w:b/>
          <w:sz w:val="24"/>
          <w:szCs w:val="24"/>
        </w:rPr>
        <w:t>0</w:t>
      </w:r>
      <w:r w:rsidR="00B7065C">
        <w:rPr>
          <w:rFonts w:ascii="Arial" w:hAnsi="Arial" w:cs="Arial"/>
          <w:b/>
          <w:sz w:val="24"/>
          <w:szCs w:val="24"/>
        </w:rPr>
        <w:t>09</w:t>
      </w:r>
      <w:r w:rsidR="0049457C" w:rsidRPr="00B7065C">
        <w:rPr>
          <w:rFonts w:ascii="Arial" w:hAnsi="Arial" w:cs="Arial"/>
          <w:b/>
          <w:sz w:val="24"/>
          <w:szCs w:val="24"/>
        </w:rPr>
        <w:t>/2020-</w:t>
      </w:r>
      <w:r w:rsidR="00092657" w:rsidRPr="00B7065C">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27500B" w:rsidRDefault="003E6E42" w:rsidP="00C03697">
      <w:pPr>
        <w:pStyle w:val="NormalWeb"/>
        <w:shd w:val="clear" w:color="auto" w:fill="FFFFFF"/>
        <w:spacing w:before="0" w:after="0"/>
        <w:jc w:val="center"/>
        <w:rPr>
          <w:rFonts w:ascii="Arial" w:hAnsi="Arial" w:cs="Arial"/>
          <w:b/>
          <w:bCs/>
          <w:color w:val="222222"/>
          <w:spacing w:val="-4"/>
          <w:sz w:val="12"/>
          <w:szCs w:val="12"/>
          <w:lang w:val="es-MX"/>
        </w:rPr>
      </w:pPr>
    </w:p>
    <w:p w:rsidR="00E763D0" w:rsidRPr="00E763D0" w:rsidRDefault="00E763D0" w:rsidP="00E763D0">
      <w:pPr>
        <w:jc w:val="center"/>
        <w:rPr>
          <w:rFonts w:ascii="Arial" w:hAnsi="Arial" w:cs="Arial"/>
          <w:b/>
          <w:bCs/>
          <w:sz w:val="36"/>
          <w:lang w:val="es-ES"/>
        </w:rPr>
      </w:pPr>
      <w:r w:rsidRPr="00E763D0">
        <w:rPr>
          <w:rFonts w:ascii="Arial" w:hAnsi="Arial" w:cs="Arial"/>
          <w:b/>
          <w:bCs/>
          <w:sz w:val="36"/>
          <w:lang w:val="es-ES"/>
        </w:rPr>
        <w:t>Fomenta UABC Programa de Internacionalización Virtual</w:t>
      </w:r>
    </w:p>
    <w:p w:rsidR="00E763D0" w:rsidRPr="00E763D0" w:rsidRDefault="00E763D0" w:rsidP="00E763D0">
      <w:pPr>
        <w:jc w:val="center"/>
        <w:rPr>
          <w:rFonts w:ascii="Arial" w:hAnsi="Arial" w:cs="Arial"/>
          <w:b/>
          <w:bCs/>
          <w:sz w:val="16"/>
          <w:szCs w:val="16"/>
          <w:lang w:val="es-ES"/>
        </w:rPr>
      </w:pPr>
    </w:p>
    <w:p w:rsidR="00E763D0" w:rsidRPr="00E763D0" w:rsidRDefault="00E763D0" w:rsidP="00E763D0">
      <w:pPr>
        <w:pStyle w:val="Prrafodelista"/>
        <w:numPr>
          <w:ilvl w:val="0"/>
          <w:numId w:val="32"/>
        </w:numPr>
        <w:autoSpaceDN/>
        <w:ind w:left="284" w:hanging="284"/>
        <w:contextualSpacing/>
        <w:jc w:val="both"/>
        <w:textAlignment w:val="auto"/>
        <w:rPr>
          <w:rFonts w:ascii="Arial" w:hAnsi="Arial" w:cs="Arial"/>
          <w:b/>
          <w:bCs/>
          <w:sz w:val="24"/>
          <w:lang w:val="es-ES"/>
        </w:rPr>
      </w:pPr>
      <w:r w:rsidRPr="00E763D0">
        <w:rPr>
          <w:rFonts w:ascii="Arial" w:hAnsi="Arial" w:cs="Arial"/>
          <w:sz w:val="24"/>
          <w:lang w:val="es-ES"/>
        </w:rPr>
        <w:t>Se reforzará la vinculación y cooperación académica sin necesidad de desplazamientos físicos, apoyándose completamente en las tecnologías.</w:t>
      </w:r>
    </w:p>
    <w:p w:rsidR="00E763D0" w:rsidRPr="00E763D0" w:rsidRDefault="00E763D0" w:rsidP="00E763D0">
      <w:pPr>
        <w:jc w:val="both"/>
        <w:rPr>
          <w:rFonts w:ascii="Arial" w:hAnsi="Arial" w:cs="Arial"/>
          <w:b/>
          <w:bCs/>
          <w:sz w:val="16"/>
          <w:szCs w:val="16"/>
          <w:lang w:val="es-ES"/>
        </w:rPr>
      </w:pPr>
    </w:p>
    <w:p w:rsidR="00E763D0" w:rsidRPr="00E763D0" w:rsidRDefault="00B7065C" w:rsidP="00E763D0">
      <w:pPr>
        <w:jc w:val="both"/>
        <w:rPr>
          <w:rFonts w:ascii="Arial" w:hAnsi="Arial" w:cs="Arial"/>
          <w:sz w:val="24"/>
          <w:lang w:val="es-ES"/>
        </w:rPr>
      </w:pPr>
      <w:r>
        <w:rPr>
          <w:rFonts w:ascii="Arial" w:hAnsi="Arial" w:cs="Arial"/>
          <w:b/>
          <w:sz w:val="24"/>
          <w:lang w:val="es-ES"/>
        </w:rPr>
        <w:t>Mexicali, B.C.,</w:t>
      </w:r>
      <w:r w:rsidR="00E763D0" w:rsidRPr="00E763D0">
        <w:rPr>
          <w:rFonts w:ascii="Arial" w:hAnsi="Arial" w:cs="Arial"/>
          <w:b/>
          <w:sz w:val="24"/>
          <w:lang w:val="es-ES"/>
        </w:rPr>
        <w:t xml:space="preserve"> </w:t>
      </w:r>
      <w:r>
        <w:rPr>
          <w:rFonts w:ascii="Arial" w:hAnsi="Arial" w:cs="Arial"/>
          <w:b/>
          <w:sz w:val="24"/>
          <w:lang w:val="es-ES"/>
        </w:rPr>
        <w:t>martes 21 d</w:t>
      </w:r>
      <w:r w:rsidR="00E763D0">
        <w:rPr>
          <w:rFonts w:ascii="Arial" w:hAnsi="Arial" w:cs="Arial"/>
          <w:b/>
          <w:sz w:val="24"/>
          <w:lang w:val="es-ES"/>
        </w:rPr>
        <w:t>e jul</w:t>
      </w:r>
      <w:r w:rsidR="00E763D0" w:rsidRPr="00E763D0">
        <w:rPr>
          <w:rFonts w:ascii="Arial" w:hAnsi="Arial" w:cs="Arial"/>
          <w:b/>
          <w:sz w:val="24"/>
          <w:lang w:val="es-ES"/>
        </w:rPr>
        <w:t>io de 2020</w:t>
      </w:r>
      <w:r w:rsidR="00E763D0" w:rsidRPr="00E763D0">
        <w:rPr>
          <w:rFonts w:ascii="Arial" w:hAnsi="Arial" w:cs="Arial"/>
          <w:sz w:val="24"/>
          <w:lang w:val="es-ES"/>
        </w:rPr>
        <w:t xml:space="preserve">.- Para dar continuidad al proyecto del </w:t>
      </w:r>
      <w:r w:rsidR="00E763D0" w:rsidRPr="00E763D0">
        <w:rPr>
          <w:rFonts w:ascii="Arial" w:hAnsi="Arial" w:cs="Arial"/>
          <w:iCs/>
          <w:sz w:val="24"/>
          <w:lang w:val="es-ES"/>
        </w:rPr>
        <w:t>Programa de Internacionalización en Casa</w:t>
      </w:r>
      <w:r w:rsidR="00C36C40">
        <w:rPr>
          <w:rFonts w:ascii="Arial" w:hAnsi="Arial" w:cs="Arial"/>
          <w:iCs/>
          <w:sz w:val="24"/>
          <w:lang w:val="es-ES"/>
        </w:rPr>
        <w:t xml:space="preserve"> </w:t>
      </w:r>
      <w:bookmarkStart w:id="1" w:name="_GoBack"/>
      <w:bookmarkEnd w:id="1"/>
      <w:r w:rsidR="00E763D0" w:rsidRPr="00E763D0">
        <w:rPr>
          <w:rFonts w:ascii="Arial" w:hAnsi="Arial" w:cs="Arial"/>
          <w:sz w:val="24"/>
          <w:lang w:val="es-ES"/>
        </w:rPr>
        <w:t xml:space="preserve">que se desarrolla </w:t>
      </w:r>
      <w:r w:rsidR="00E763D0" w:rsidRPr="00E763D0">
        <w:rPr>
          <w:rFonts w:ascii="Arial" w:hAnsi="Arial" w:cs="Arial"/>
          <w:color w:val="000000" w:themeColor="text1"/>
          <w:sz w:val="24"/>
          <w:lang w:val="es-ES"/>
        </w:rPr>
        <w:t xml:space="preserve">desde el 2019 </w:t>
      </w:r>
      <w:r w:rsidR="00E763D0" w:rsidRPr="00E763D0">
        <w:rPr>
          <w:rFonts w:ascii="Arial" w:hAnsi="Arial" w:cs="Arial"/>
          <w:sz w:val="24"/>
          <w:lang w:val="es-ES"/>
        </w:rPr>
        <w:t>en la UABC, se reforzará la vinculación y cooperación académica sin necesidad de desplazamientos físicos, apoyándose completamente en las tecnologías, señaló el doctor David Guadalupe Toledo Sarracino, titular de la Coordinación General de Vinculación y Cooperación Académica (CGVCA).</w:t>
      </w:r>
    </w:p>
    <w:p w:rsidR="00E763D0" w:rsidRPr="00E763D0" w:rsidRDefault="00E763D0" w:rsidP="00E763D0">
      <w:pPr>
        <w:jc w:val="both"/>
        <w:rPr>
          <w:rFonts w:ascii="Arial" w:hAnsi="Arial" w:cs="Arial"/>
          <w:sz w:val="20"/>
          <w:lang w:val="es-ES"/>
        </w:rPr>
      </w:pPr>
    </w:p>
    <w:p w:rsidR="00E763D0" w:rsidRPr="00E763D0" w:rsidRDefault="00E763D0" w:rsidP="00E763D0">
      <w:pPr>
        <w:jc w:val="both"/>
        <w:rPr>
          <w:rFonts w:ascii="Arial" w:hAnsi="Arial" w:cs="Arial"/>
          <w:spacing w:val="-2"/>
          <w:sz w:val="24"/>
          <w:lang w:val="es-ES"/>
        </w:rPr>
      </w:pPr>
      <w:r w:rsidRPr="00E763D0">
        <w:rPr>
          <w:rFonts w:ascii="Arial" w:hAnsi="Arial" w:cs="Arial"/>
          <w:spacing w:val="-2"/>
          <w:sz w:val="24"/>
          <w:lang w:val="es-ES"/>
        </w:rPr>
        <w:t>Explicó que como consecuencia del actual panorama de pandemia causada por la COVID-</w:t>
      </w:r>
      <w:r w:rsidRPr="00E763D0">
        <w:rPr>
          <w:rFonts w:ascii="Arial" w:hAnsi="Arial" w:cs="Arial"/>
          <w:spacing w:val="-4"/>
          <w:sz w:val="24"/>
          <w:lang w:val="es-ES"/>
        </w:rPr>
        <w:t>19, la UABC opta por promover estrategias de flexibilización que permitan llevar a cabo el Programa de Internacionalización en Casa en todas las unidades académicas, beneficiando a los estudiantes, profesores y académicos a través de la Internacionalización Virtual, optimizando el uso de los recursos tecnológicos e incrementando con ello su incorporación a los cursos masivos en línea y fomentando la investigación entre pares académicos a</w:t>
      </w:r>
      <w:r w:rsidRPr="00E763D0">
        <w:rPr>
          <w:rFonts w:ascii="Arial" w:hAnsi="Arial" w:cs="Arial"/>
          <w:spacing w:val="-2"/>
          <w:sz w:val="24"/>
          <w:lang w:val="es-ES"/>
        </w:rPr>
        <w:t xml:space="preserve"> distancia. </w:t>
      </w:r>
    </w:p>
    <w:p w:rsidR="00E763D0" w:rsidRPr="00E763D0" w:rsidRDefault="00E763D0" w:rsidP="00E763D0">
      <w:pPr>
        <w:jc w:val="both"/>
        <w:rPr>
          <w:rFonts w:ascii="Arial" w:hAnsi="Arial" w:cs="Arial"/>
          <w:sz w:val="20"/>
          <w:szCs w:val="16"/>
          <w:vertAlign w:val="subscript"/>
          <w:lang w:val="es-ES"/>
        </w:rPr>
      </w:pPr>
    </w:p>
    <w:p w:rsidR="00E763D0" w:rsidRPr="00E763D0" w:rsidRDefault="00E763D0" w:rsidP="00E763D0">
      <w:pPr>
        <w:jc w:val="both"/>
        <w:rPr>
          <w:rFonts w:ascii="Arial" w:hAnsi="Arial" w:cs="Arial"/>
          <w:sz w:val="24"/>
          <w:lang w:val="es-ES"/>
        </w:rPr>
      </w:pPr>
      <w:r w:rsidRPr="00E763D0">
        <w:rPr>
          <w:rFonts w:ascii="Arial" w:hAnsi="Arial" w:cs="Arial"/>
          <w:sz w:val="24"/>
          <w:lang w:val="es-ES"/>
        </w:rPr>
        <w:t>“El uso de las TIC facilita el intercambio y la movilidad sin necesidad del desplazamiento, lo que se visualiza como el futuro de la educación superior en el mundo”, explicó el doctor Toledo Sarracino.</w:t>
      </w:r>
      <w:r>
        <w:rPr>
          <w:rFonts w:ascii="Arial" w:hAnsi="Arial" w:cs="Arial"/>
          <w:sz w:val="24"/>
          <w:lang w:val="es-ES"/>
        </w:rPr>
        <w:t xml:space="preserve"> </w:t>
      </w:r>
      <w:r w:rsidRPr="00E763D0">
        <w:rPr>
          <w:rFonts w:ascii="Arial" w:hAnsi="Arial" w:cs="Arial"/>
          <w:sz w:val="24"/>
          <w:lang w:val="es-ES"/>
        </w:rPr>
        <w:t xml:space="preserve">Expuso que la tendencia hacia la innovación y creación de nuevos escenarios de enseñanza y aprendizaje emana del compromiso que UABC tiene con su sociedad </w:t>
      </w:r>
      <w:r w:rsidRPr="00E763D0">
        <w:rPr>
          <w:rFonts w:ascii="Arial" w:hAnsi="Arial" w:cs="Arial"/>
          <w:spacing w:val="-2"/>
          <w:sz w:val="24"/>
          <w:lang w:val="es-ES"/>
        </w:rPr>
        <w:t>frente</w:t>
      </w:r>
      <w:r w:rsidRPr="00E763D0">
        <w:rPr>
          <w:rFonts w:ascii="Arial" w:hAnsi="Arial" w:cs="Arial"/>
          <w:sz w:val="24"/>
          <w:lang w:val="es-ES"/>
        </w:rPr>
        <w:t xml:space="preserve"> a los desafíos y requerim</w:t>
      </w:r>
      <w:r>
        <w:rPr>
          <w:rFonts w:ascii="Arial" w:hAnsi="Arial" w:cs="Arial"/>
          <w:sz w:val="24"/>
          <w:lang w:val="es-ES"/>
        </w:rPr>
        <w:t xml:space="preserve">ientos de los mercados globales, </w:t>
      </w:r>
      <w:r w:rsidRPr="00E763D0">
        <w:rPr>
          <w:rFonts w:ascii="Arial" w:hAnsi="Arial" w:cs="Arial"/>
          <w:sz w:val="24"/>
          <w:lang w:val="es-ES"/>
        </w:rPr>
        <w:t>procurando la calidad en contextos internacionales</w:t>
      </w:r>
      <w:r>
        <w:rPr>
          <w:rFonts w:ascii="Arial" w:hAnsi="Arial" w:cs="Arial"/>
          <w:sz w:val="24"/>
          <w:lang w:val="es-ES"/>
        </w:rPr>
        <w:t xml:space="preserve"> y</w:t>
      </w:r>
      <w:r w:rsidRPr="00E763D0">
        <w:rPr>
          <w:rFonts w:ascii="Arial" w:hAnsi="Arial" w:cs="Arial"/>
          <w:sz w:val="24"/>
          <w:lang w:val="es-ES"/>
        </w:rPr>
        <w:t xml:space="preserve"> contribuyendo en la “construcción de una sociedad bajacaliforniana hacia la eficacia, eficiencia, competitiva y con una cultura de la transparencia”.</w:t>
      </w:r>
    </w:p>
    <w:p w:rsidR="00E763D0" w:rsidRPr="00E763D0" w:rsidRDefault="00E763D0" w:rsidP="00E763D0">
      <w:pPr>
        <w:jc w:val="both"/>
        <w:rPr>
          <w:rFonts w:ascii="Arial" w:hAnsi="Arial" w:cs="Arial"/>
          <w:sz w:val="20"/>
          <w:szCs w:val="16"/>
          <w:vertAlign w:val="subscript"/>
          <w:lang w:val="es-ES"/>
        </w:rPr>
      </w:pPr>
    </w:p>
    <w:p w:rsidR="00E763D0" w:rsidRPr="00E763D0" w:rsidRDefault="00E763D0" w:rsidP="00E763D0">
      <w:pPr>
        <w:jc w:val="both"/>
        <w:rPr>
          <w:rFonts w:ascii="Arial" w:hAnsi="Arial" w:cs="Arial"/>
          <w:sz w:val="24"/>
          <w:lang w:val="es-ES"/>
        </w:rPr>
      </w:pPr>
      <w:r w:rsidRPr="00E763D0">
        <w:rPr>
          <w:rFonts w:ascii="Arial" w:hAnsi="Arial" w:cs="Arial"/>
          <w:sz w:val="24"/>
          <w:lang w:val="es-ES"/>
        </w:rPr>
        <w:t xml:space="preserve">Manifestó que el Programa está alineado al Plan de Desarrollo Institucional 2019-2023 y se ejecutará paulatinamente, cada unidad académica señalará la pauta para su desarrollo, con la recomendación de iniciar con los puntos más asequibles al inicio del plan de trabajo, procurando la anexión de mecanismos de internacionalización a corto y mediano plazo. </w:t>
      </w:r>
    </w:p>
    <w:p w:rsidR="00E763D0" w:rsidRPr="00E763D0" w:rsidRDefault="00E763D0" w:rsidP="00E763D0">
      <w:pPr>
        <w:jc w:val="both"/>
        <w:rPr>
          <w:rFonts w:ascii="Arial" w:hAnsi="Arial" w:cs="Arial"/>
          <w:sz w:val="20"/>
          <w:szCs w:val="16"/>
          <w:lang w:val="es-ES"/>
        </w:rPr>
      </w:pPr>
    </w:p>
    <w:p w:rsidR="00E763D0" w:rsidRPr="00E763D0" w:rsidRDefault="00E763D0" w:rsidP="00E763D0">
      <w:pPr>
        <w:jc w:val="both"/>
        <w:rPr>
          <w:rFonts w:ascii="Arial" w:hAnsi="Arial" w:cs="Arial"/>
          <w:sz w:val="24"/>
          <w:lang w:val="es-ES"/>
        </w:rPr>
      </w:pPr>
      <w:r w:rsidRPr="00E763D0">
        <w:rPr>
          <w:rFonts w:ascii="Arial" w:hAnsi="Arial" w:cs="Arial"/>
          <w:sz w:val="24"/>
          <w:lang w:val="es-ES"/>
        </w:rPr>
        <w:t>Serán los directores de las unidades académicas y los responsables de intercambio académico, con el apoyo de la CGVCA y las jefaturas de Apoyo a la Extensión de la Cultura y la Vinculación de cada campus, quienes tengan la tarea de diseñar el plan de trabajo para el fomento a la Internacionalización Virtual.</w:t>
      </w:r>
    </w:p>
    <w:p w:rsidR="00E763D0" w:rsidRPr="00E763D0" w:rsidRDefault="00E763D0" w:rsidP="00E763D0">
      <w:pPr>
        <w:jc w:val="both"/>
        <w:rPr>
          <w:sz w:val="20"/>
          <w:szCs w:val="16"/>
          <w:lang w:val="es-ES"/>
        </w:rPr>
      </w:pPr>
    </w:p>
    <w:p w:rsidR="00E763D0" w:rsidRPr="00E763D0" w:rsidRDefault="00E763D0" w:rsidP="00E763D0">
      <w:pPr>
        <w:jc w:val="both"/>
        <w:rPr>
          <w:rFonts w:ascii="Arial" w:hAnsi="Arial" w:cs="Arial"/>
          <w:sz w:val="24"/>
        </w:rPr>
      </w:pPr>
      <w:r w:rsidRPr="00E763D0">
        <w:rPr>
          <w:rFonts w:ascii="Arial" w:hAnsi="Arial" w:cs="Arial"/>
          <w:sz w:val="24"/>
          <w:lang w:val="es-ES"/>
        </w:rPr>
        <w:t xml:space="preserve">Entre los aspectos que se contemplan en dicho programa están: </w:t>
      </w:r>
      <w:r w:rsidRPr="00E763D0">
        <w:rPr>
          <w:rFonts w:ascii="Arial" w:hAnsi="Arial" w:cs="Arial"/>
          <w:sz w:val="24"/>
        </w:rPr>
        <w:t>asistencia a congresos, conferencias y eventos académicos</w:t>
      </w:r>
      <w:r w:rsidRPr="00E763D0">
        <w:rPr>
          <w:rFonts w:ascii="Arial" w:hAnsi="Arial" w:cs="Arial"/>
          <w:spacing w:val="-11"/>
          <w:sz w:val="24"/>
        </w:rPr>
        <w:t xml:space="preserve"> </w:t>
      </w:r>
      <w:r w:rsidRPr="00E763D0">
        <w:rPr>
          <w:rFonts w:ascii="Arial" w:hAnsi="Arial" w:cs="Arial"/>
          <w:sz w:val="24"/>
        </w:rPr>
        <w:t>virtuales; proyectos de internacionalización en el aula</w:t>
      </w:r>
      <w:r w:rsidRPr="00E763D0">
        <w:rPr>
          <w:rFonts w:ascii="Arial" w:hAnsi="Arial" w:cs="Arial"/>
          <w:spacing w:val="-8"/>
          <w:sz w:val="24"/>
        </w:rPr>
        <w:t xml:space="preserve"> </w:t>
      </w:r>
      <w:r w:rsidRPr="00E763D0">
        <w:rPr>
          <w:rFonts w:ascii="Arial" w:hAnsi="Arial" w:cs="Arial"/>
          <w:sz w:val="24"/>
        </w:rPr>
        <w:t>virtual;</w:t>
      </w:r>
      <w:r w:rsidRPr="00E763D0">
        <w:rPr>
          <w:rFonts w:ascii="Arial" w:hAnsi="Arial" w:cs="Arial"/>
          <w:sz w:val="24"/>
          <w:lang w:val="es-ES"/>
        </w:rPr>
        <w:t xml:space="preserve"> </w:t>
      </w:r>
      <w:r w:rsidRPr="00E763D0">
        <w:rPr>
          <w:rFonts w:ascii="Arial" w:hAnsi="Arial" w:cs="Arial"/>
          <w:sz w:val="24"/>
        </w:rPr>
        <w:t>movilidad virtual (saliente y</w:t>
      </w:r>
      <w:r w:rsidRPr="00E763D0">
        <w:rPr>
          <w:rFonts w:ascii="Arial" w:hAnsi="Arial" w:cs="Arial"/>
          <w:spacing w:val="-5"/>
          <w:sz w:val="24"/>
        </w:rPr>
        <w:t xml:space="preserve"> </w:t>
      </w:r>
      <w:r w:rsidRPr="00E763D0">
        <w:rPr>
          <w:rFonts w:ascii="Arial" w:hAnsi="Arial" w:cs="Arial"/>
          <w:sz w:val="24"/>
        </w:rPr>
        <w:t>entrante);</w:t>
      </w:r>
      <w:r w:rsidRPr="00E763D0">
        <w:rPr>
          <w:rFonts w:ascii="Arial" w:hAnsi="Arial" w:cs="Arial"/>
          <w:sz w:val="24"/>
          <w:lang w:val="es-ES"/>
        </w:rPr>
        <w:t xml:space="preserve"> </w:t>
      </w:r>
      <w:r w:rsidRPr="00E763D0">
        <w:rPr>
          <w:rFonts w:ascii="Arial" w:hAnsi="Arial" w:cs="Arial"/>
          <w:sz w:val="24"/>
        </w:rPr>
        <w:t>proyectos de investigación con apoyo de redes de colaboración</w:t>
      </w:r>
      <w:r w:rsidRPr="00E763D0">
        <w:rPr>
          <w:rFonts w:ascii="Arial" w:hAnsi="Arial" w:cs="Arial"/>
          <w:spacing w:val="-15"/>
          <w:sz w:val="24"/>
        </w:rPr>
        <w:t xml:space="preserve"> </w:t>
      </w:r>
      <w:r w:rsidRPr="00E763D0">
        <w:rPr>
          <w:rFonts w:ascii="Arial" w:hAnsi="Arial" w:cs="Arial"/>
          <w:sz w:val="24"/>
        </w:rPr>
        <w:t>virtuales; convocatorias dirigidas a los estudiantes y profesores de aprendizaje en línea; alianzas</w:t>
      </w:r>
      <w:r w:rsidRPr="00E763D0">
        <w:rPr>
          <w:rFonts w:ascii="Arial" w:hAnsi="Arial" w:cs="Arial"/>
          <w:spacing w:val="-6"/>
          <w:sz w:val="24"/>
        </w:rPr>
        <w:t xml:space="preserve"> </w:t>
      </w:r>
      <w:r w:rsidRPr="00E763D0">
        <w:rPr>
          <w:rFonts w:ascii="Arial" w:hAnsi="Arial" w:cs="Arial"/>
          <w:sz w:val="24"/>
        </w:rPr>
        <w:t>innovadoras</w:t>
      </w:r>
      <w:r w:rsidRPr="00E763D0">
        <w:rPr>
          <w:rFonts w:ascii="Arial" w:hAnsi="Arial" w:cs="Arial"/>
          <w:spacing w:val="-5"/>
          <w:sz w:val="24"/>
        </w:rPr>
        <w:t xml:space="preserve"> </w:t>
      </w:r>
      <w:r w:rsidRPr="00E763D0">
        <w:rPr>
          <w:rFonts w:ascii="Arial" w:hAnsi="Arial" w:cs="Arial"/>
          <w:sz w:val="24"/>
        </w:rPr>
        <w:t>con</w:t>
      </w:r>
      <w:r w:rsidRPr="00E763D0">
        <w:rPr>
          <w:rFonts w:ascii="Arial" w:hAnsi="Arial" w:cs="Arial"/>
          <w:spacing w:val="-5"/>
          <w:sz w:val="24"/>
        </w:rPr>
        <w:t xml:space="preserve"> </w:t>
      </w:r>
      <w:r w:rsidRPr="00E763D0">
        <w:rPr>
          <w:rFonts w:ascii="Arial" w:hAnsi="Arial" w:cs="Arial"/>
          <w:sz w:val="24"/>
        </w:rPr>
        <w:t>universidades</w:t>
      </w:r>
      <w:r w:rsidRPr="00E763D0">
        <w:rPr>
          <w:rFonts w:ascii="Arial" w:hAnsi="Arial" w:cs="Arial"/>
          <w:spacing w:val="-6"/>
          <w:sz w:val="24"/>
        </w:rPr>
        <w:t xml:space="preserve"> </w:t>
      </w:r>
      <w:r w:rsidRPr="00E763D0">
        <w:rPr>
          <w:rFonts w:ascii="Arial" w:hAnsi="Arial" w:cs="Arial"/>
          <w:sz w:val="24"/>
        </w:rPr>
        <w:t>de</w:t>
      </w:r>
      <w:r w:rsidRPr="00E763D0">
        <w:rPr>
          <w:rFonts w:ascii="Arial" w:hAnsi="Arial" w:cs="Arial"/>
          <w:spacing w:val="-5"/>
          <w:sz w:val="24"/>
        </w:rPr>
        <w:t xml:space="preserve"> </w:t>
      </w:r>
      <w:r w:rsidRPr="00E763D0">
        <w:rPr>
          <w:rFonts w:ascii="Arial" w:hAnsi="Arial" w:cs="Arial"/>
          <w:sz w:val="24"/>
        </w:rPr>
        <w:t>prestigio</w:t>
      </w:r>
      <w:r w:rsidRPr="00E763D0">
        <w:rPr>
          <w:rFonts w:ascii="Arial" w:hAnsi="Arial" w:cs="Arial"/>
          <w:spacing w:val="-5"/>
          <w:sz w:val="24"/>
        </w:rPr>
        <w:t xml:space="preserve"> </w:t>
      </w:r>
      <w:r w:rsidRPr="00E763D0">
        <w:rPr>
          <w:rFonts w:ascii="Arial" w:hAnsi="Arial" w:cs="Arial"/>
          <w:sz w:val="24"/>
        </w:rPr>
        <w:t>(con</w:t>
      </w:r>
      <w:r w:rsidRPr="00E763D0">
        <w:rPr>
          <w:rFonts w:ascii="Arial" w:hAnsi="Arial" w:cs="Arial"/>
          <w:spacing w:val="-6"/>
          <w:sz w:val="24"/>
        </w:rPr>
        <w:t xml:space="preserve"> </w:t>
      </w:r>
      <w:r w:rsidRPr="00E763D0">
        <w:rPr>
          <w:rFonts w:ascii="Arial" w:hAnsi="Arial" w:cs="Arial"/>
          <w:sz w:val="24"/>
        </w:rPr>
        <w:t>experiencia</w:t>
      </w:r>
      <w:r w:rsidRPr="00E763D0">
        <w:rPr>
          <w:rFonts w:ascii="Arial" w:hAnsi="Arial" w:cs="Arial"/>
          <w:spacing w:val="-5"/>
          <w:sz w:val="24"/>
        </w:rPr>
        <w:t xml:space="preserve"> </w:t>
      </w:r>
      <w:r w:rsidRPr="00E763D0">
        <w:rPr>
          <w:rFonts w:ascii="Arial" w:hAnsi="Arial" w:cs="Arial"/>
          <w:sz w:val="24"/>
        </w:rPr>
        <w:t>en</w:t>
      </w:r>
      <w:r w:rsidRPr="00E763D0">
        <w:rPr>
          <w:rFonts w:ascii="Arial" w:hAnsi="Arial" w:cs="Arial"/>
          <w:spacing w:val="-5"/>
          <w:sz w:val="24"/>
        </w:rPr>
        <w:t xml:space="preserve"> </w:t>
      </w:r>
      <w:r w:rsidRPr="00E763D0">
        <w:rPr>
          <w:rFonts w:ascii="Arial" w:hAnsi="Arial" w:cs="Arial"/>
          <w:sz w:val="24"/>
        </w:rPr>
        <w:t>aprendizaje</w:t>
      </w:r>
      <w:r w:rsidRPr="00E763D0">
        <w:rPr>
          <w:rFonts w:ascii="Arial" w:hAnsi="Arial" w:cs="Arial"/>
          <w:spacing w:val="-6"/>
          <w:sz w:val="24"/>
        </w:rPr>
        <w:t xml:space="preserve"> </w:t>
      </w:r>
      <w:r w:rsidRPr="00E763D0">
        <w:rPr>
          <w:rFonts w:ascii="Arial" w:hAnsi="Arial" w:cs="Arial"/>
          <w:sz w:val="24"/>
        </w:rPr>
        <w:t>en ambientes</w:t>
      </w:r>
      <w:r w:rsidRPr="00E763D0">
        <w:rPr>
          <w:rFonts w:ascii="Arial" w:hAnsi="Arial" w:cs="Arial"/>
          <w:spacing w:val="-2"/>
          <w:sz w:val="24"/>
        </w:rPr>
        <w:t xml:space="preserve"> </w:t>
      </w:r>
      <w:r w:rsidRPr="00E763D0">
        <w:rPr>
          <w:rFonts w:ascii="Arial" w:hAnsi="Arial" w:cs="Arial"/>
          <w:sz w:val="24"/>
        </w:rPr>
        <w:t>virtuales); participación de profesores invitados (a</w:t>
      </w:r>
      <w:r w:rsidRPr="00E763D0">
        <w:rPr>
          <w:rFonts w:ascii="Arial" w:hAnsi="Arial" w:cs="Arial"/>
          <w:spacing w:val="-7"/>
          <w:sz w:val="24"/>
        </w:rPr>
        <w:t xml:space="preserve"> </w:t>
      </w:r>
      <w:r w:rsidRPr="00E763D0">
        <w:rPr>
          <w:rFonts w:ascii="Arial" w:hAnsi="Arial" w:cs="Arial"/>
          <w:sz w:val="24"/>
        </w:rPr>
        <w:t>distancia);</w:t>
      </w:r>
      <w:r w:rsidRPr="00E763D0">
        <w:rPr>
          <w:rFonts w:ascii="Arial" w:hAnsi="Arial" w:cs="Arial"/>
          <w:sz w:val="24"/>
          <w:lang w:val="es-ES"/>
        </w:rPr>
        <w:t xml:space="preserve"> </w:t>
      </w:r>
      <w:r w:rsidRPr="00E763D0">
        <w:rPr>
          <w:rFonts w:ascii="Arial" w:hAnsi="Arial" w:cs="Arial"/>
          <w:sz w:val="24"/>
        </w:rPr>
        <w:t>fortalecimiento de los cursos homologados a</w:t>
      </w:r>
      <w:r w:rsidRPr="00E763D0">
        <w:rPr>
          <w:rFonts w:ascii="Arial" w:hAnsi="Arial" w:cs="Arial"/>
          <w:spacing w:val="-13"/>
          <w:sz w:val="24"/>
        </w:rPr>
        <w:t xml:space="preserve"> </w:t>
      </w:r>
      <w:r w:rsidRPr="00E763D0">
        <w:rPr>
          <w:rFonts w:ascii="Arial" w:hAnsi="Arial" w:cs="Arial"/>
          <w:sz w:val="24"/>
        </w:rPr>
        <w:t>distancia; modificación</w:t>
      </w:r>
      <w:r w:rsidRPr="00E763D0">
        <w:rPr>
          <w:rFonts w:ascii="Arial" w:hAnsi="Arial" w:cs="Arial"/>
          <w:spacing w:val="-17"/>
          <w:sz w:val="24"/>
        </w:rPr>
        <w:t xml:space="preserve"> </w:t>
      </w:r>
      <w:r w:rsidRPr="00E763D0">
        <w:rPr>
          <w:rFonts w:ascii="Arial" w:hAnsi="Arial" w:cs="Arial"/>
          <w:sz w:val="24"/>
        </w:rPr>
        <w:t>de</w:t>
      </w:r>
      <w:r w:rsidRPr="00E763D0">
        <w:rPr>
          <w:rFonts w:ascii="Arial" w:hAnsi="Arial" w:cs="Arial"/>
          <w:spacing w:val="-16"/>
          <w:sz w:val="24"/>
        </w:rPr>
        <w:t xml:space="preserve"> </w:t>
      </w:r>
      <w:r w:rsidRPr="00E763D0">
        <w:rPr>
          <w:rFonts w:ascii="Arial" w:hAnsi="Arial" w:cs="Arial"/>
          <w:sz w:val="24"/>
        </w:rPr>
        <w:t>esquemas</w:t>
      </w:r>
      <w:r w:rsidRPr="00E763D0">
        <w:rPr>
          <w:rFonts w:ascii="Arial" w:hAnsi="Arial" w:cs="Arial"/>
          <w:spacing w:val="-16"/>
          <w:sz w:val="24"/>
        </w:rPr>
        <w:t xml:space="preserve"> </w:t>
      </w:r>
      <w:r w:rsidRPr="00E763D0">
        <w:rPr>
          <w:rFonts w:ascii="Arial" w:hAnsi="Arial" w:cs="Arial"/>
          <w:sz w:val="24"/>
        </w:rPr>
        <w:t>en</w:t>
      </w:r>
      <w:r w:rsidRPr="00E763D0">
        <w:rPr>
          <w:rFonts w:ascii="Arial" w:hAnsi="Arial" w:cs="Arial"/>
          <w:spacing w:val="-16"/>
          <w:sz w:val="24"/>
        </w:rPr>
        <w:t xml:space="preserve"> </w:t>
      </w:r>
      <w:r w:rsidRPr="00E763D0">
        <w:rPr>
          <w:rFonts w:ascii="Arial" w:hAnsi="Arial" w:cs="Arial"/>
          <w:sz w:val="24"/>
        </w:rPr>
        <w:t>el</w:t>
      </w:r>
      <w:r w:rsidRPr="00E763D0">
        <w:rPr>
          <w:rFonts w:ascii="Arial" w:hAnsi="Arial" w:cs="Arial"/>
          <w:spacing w:val="-17"/>
          <w:sz w:val="24"/>
        </w:rPr>
        <w:t xml:space="preserve"> </w:t>
      </w:r>
      <w:r w:rsidRPr="00E763D0">
        <w:rPr>
          <w:rFonts w:ascii="Arial" w:hAnsi="Arial" w:cs="Arial"/>
          <w:sz w:val="24"/>
        </w:rPr>
        <w:t>currículo</w:t>
      </w:r>
      <w:r w:rsidRPr="00E763D0">
        <w:rPr>
          <w:rFonts w:ascii="Arial" w:hAnsi="Arial" w:cs="Arial"/>
          <w:spacing w:val="-16"/>
          <w:sz w:val="24"/>
        </w:rPr>
        <w:t xml:space="preserve"> </w:t>
      </w:r>
      <w:r w:rsidRPr="00E763D0">
        <w:rPr>
          <w:rFonts w:ascii="Arial" w:hAnsi="Arial" w:cs="Arial"/>
          <w:sz w:val="24"/>
        </w:rPr>
        <w:t>(inclusión</w:t>
      </w:r>
      <w:r w:rsidRPr="00E763D0">
        <w:rPr>
          <w:rFonts w:ascii="Arial" w:hAnsi="Arial" w:cs="Arial"/>
          <w:spacing w:val="-16"/>
          <w:sz w:val="24"/>
        </w:rPr>
        <w:t xml:space="preserve"> </w:t>
      </w:r>
      <w:r w:rsidRPr="00E763D0">
        <w:rPr>
          <w:rFonts w:ascii="Arial" w:hAnsi="Arial" w:cs="Arial"/>
          <w:sz w:val="24"/>
        </w:rPr>
        <w:t>de</w:t>
      </w:r>
      <w:r w:rsidRPr="00E763D0">
        <w:rPr>
          <w:rFonts w:ascii="Arial" w:hAnsi="Arial" w:cs="Arial"/>
          <w:spacing w:val="-16"/>
          <w:sz w:val="24"/>
        </w:rPr>
        <w:t xml:space="preserve"> </w:t>
      </w:r>
      <w:r w:rsidRPr="00E763D0">
        <w:rPr>
          <w:rFonts w:ascii="Arial" w:hAnsi="Arial" w:cs="Arial"/>
          <w:sz w:val="24"/>
        </w:rPr>
        <w:t>contenidos</w:t>
      </w:r>
      <w:r w:rsidRPr="00E763D0">
        <w:rPr>
          <w:rFonts w:ascii="Arial" w:hAnsi="Arial" w:cs="Arial"/>
          <w:spacing w:val="-17"/>
          <w:sz w:val="24"/>
        </w:rPr>
        <w:t xml:space="preserve"> </w:t>
      </w:r>
      <w:r w:rsidRPr="00E763D0">
        <w:rPr>
          <w:rFonts w:ascii="Arial" w:hAnsi="Arial" w:cs="Arial"/>
          <w:sz w:val="24"/>
        </w:rPr>
        <w:t>disciplinarios</w:t>
      </w:r>
      <w:r w:rsidRPr="00E763D0">
        <w:rPr>
          <w:rFonts w:ascii="Arial" w:hAnsi="Arial" w:cs="Arial"/>
          <w:spacing w:val="-16"/>
          <w:sz w:val="24"/>
        </w:rPr>
        <w:t xml:space="preserve"> </w:t>
      </w:r>
      <w:r w:rsidRPr="00E763D0">
        <w:rPr>
          <w:rFonts w:ascii="Arial" w:hAnsi="Arial" w:cs="Arial"/>
          <w:sz w:val="24"/>
        </w:rPr>
        <w:t>en</w:t>
      </w:r>
      <w:r w:rsidRPr="00E763D0">
        <w:rPr>
          <w:rFonts w:ascii="Arial" w:hAnsi="Arial" w:cs="Arial"/>
          <w:spacing w:val="-16"/>
          <w:sz w:val="24"/>
        </w:rPr>
        <w:t xml:space="preserve"> </w:t>
      </w:r>
      <w:r w:rsidRPr="00E763D0">
        <w:rPr>
          <w:rFonts w:ascii="Arial" w:hAnsi="Arial" w:cs="Arial"/>
          <w:sz w:val="24"/>
        </w:rPr>
        <w:t>línea) y el aprendizaje de lenguas extranjeras en</w:t>
      </w:r>
      <w:r w:rsidRPr="00E763D0">
        <w:rPr>
          <w:rFonts w:ascii="Arial" w:hAnsi="Arial" w:cs="Arial"/>
          <w:spacing w:val="-7"/>
          <w:sz w:val="24"/>
        </w:rPr>
        <w:t xml:space="preserve"> </w:t>
      </w:r>
      <w:r w:rsidRPr="00E763D0">
        <w:rPr>
          <w:rFonts w:ascii="Arial" w:hAnsi="Arial" w:cs="Arial"/>
          <w:sz w:val="24"/>
        </w:rPr>
        <w:t>línea.</w:t>
      </w:r>
    </w:p>
    <w:p w:rsidR="00E763D0" w:rsidRDefault="00E763D0" w:rsidP="00E763D0">
      <w:pPr>
        <w:jc w:val="both"/>
        <w:rPr>
          <w:rFonts w:ascii="Arial" w:hAnsi="Arial" w:cs="Arial"/>
          <w:sz w:val="24"/>
        </w:rPr>
      </w:pPr>
    </w:p>
    <w:p w:rsidR="00E763D0" w:rsidRDefault="00E763D0" w:rsidP="00E763D0">
      <w:pPr>
        <w:jc w:val="both"/>
        <w:rPr>
          <w:rFonts w:ascii="Arial" w:hAnsi="Arial" w:cs="Arial"/>
          <w:sz w:val="24"/>
        </w:rPr>
      </w:pPr>
    </w:p>
    <w:p w:rsidR="00E763D0" w:rsidRDefault="00E763D0" w:rsidP="00E763D0">
      <w:pPr>
        <w:jc w:val="both"/>
        <w:rPr>
          <w:rFonts w:ascii="Arial" w:hAnsi="Arial" w:cs="Arial"/>
          <w:sz w:val="24"/>
        </w:rPr>
      </w:pPr>
    </w:p>
    <w:p w:rsidR="00E763D0" w:rsidRDefault="00E763D0" w:rsidP="00E763D0">
      <w:pPr>
        <w:jc w:val="both"/>
        <w:rPr>
          <w:rFonts w:ascii="Arial" w:hAnsi="Arial" w:cs="Arial"/>
          <w:sz w:val="24"/>
        </w:rPr>
      </w:pPr>
    </w:p>
    <w:p w:rsidR="00E763D0" w:rsidRPr="00E763D0" w:rsidRDefault="00E763D0" w:rsidP="00E763D0">
      <w:pPr>
        <w:jc w:val="both"/>
        <w:rPr>
          <w:rFonts w:ascii="Arial" w:hAnsi="Arial" w:cs="Arial"/>
          <w:sz w:val="24"/>
        </w:rPr>
      </w:pPr>
    </w:p>
    <w:p w:rsidR="00E763D0" w:rsidRPr="00E763D0" w:rsidRDefault="00E763D0" w:rsidP="00E763D0">
      <w:pPr>
        <w:jc w:val="both"/>
        <w:rPr>
          <w:rFonts w:ascii="Arial" w:hAnsi="Arial" w:cs="Arial"/>
          <w:sz w:val="24"/>
        </w:rPr>
      </w:pPr>
      <w:r w:rsidRPr="00E763D0">
        <w:rPr>
          <w:rFonts w:ascii="Arial" w:hAnsi="Arial" w:cs="Arial"/>
          <w:sz w:val="24"/>
        </w:rPr>
        <w:t xml:space="preserve">“El Programa de Internacionalización Virtual apoyará a las tareas del estudiante y del docente con el fin de afianzar las competencias digitales, competencias blandas, competencia lingüística y conocimientos de contenidos disciplinarios de alto nivel”, puntualizó el doctor Toledo Sarracino.  </w:t>
      </w:r>
    </w:p>
    <w:p w:rsidR="00E763D0" w:rsidRDefault="00E763D0" w:rsidP="003A67B7">
      <w:pPr>
        <w:jc w:val="right"/>
        <w:rPr>
          <w:rFonts w:ascii="Arial" w:hAnsi="Arial" w:cs="Arial"/>
          <w:sz w:val="24"/>
        </w:rPr>
      </w:pPr>
    </w:p>
    <w:p w:rsidR="003A67B7" w:rsidRDefault="003A67B7" w:rsidP="003A67B7">
      <w:pPr>
        <w:jc w:val="right"/>
        <w:rPr>
          <w:rFonts w:ascii="Arial" w:hAnsi="Arial" w:cs="Arial"/>
          <w:sz w:val="24"/>
        </w:rPr>
      </w:pPr>
    </w:p>
    <w:p w:rsidR="003A67B7" w:rsidRDefault="003A67B7" w:rsidP="003A67B7">
      <w:pPr>
        <w:jc w:val="right"/>
        <w:rPr>
          <w:rFonts w:ascii="Arial" w:hAnsi="Arial" w:cs="Arial"/>
          <w:sz w:val="24"/>
        </w:rPr>
      </w:pPr>
    </w:p>
    <w:p w:rsidR="003A67B7" w:rsidRPr="00B7065C" w:rsidRDefault="003A67B7" w:rsidP="003A67B7">
      <w:pPr>
        <w:jc w:val="right"/>
        <w:rPr>
          <w:rFonts w:ascii="Arial" w:hAnsi="Arial" w:cs="Arial"/>
          <w:sz w:val="24"/>
        </w:rPr>
      </w:pPr>
    </w:p>
    <w:p w:rsidR="003A67B7" w:rsidRPr="00B7065C" w:rsidRDefault="003A67B7" w:rsidP="003A67B7">
      <w:pPr>
        <w:jc w:val="right"/>
        <w:rPr>
          <w:rFonts w:ascii="Arial" w:hAnsi="Arial" w:cs="Arial"/>
          <w:sz w:val="24"/>
        </w:rPr>
      </w:pPr>
    </w:p>
    <w:p w:rsidR="003A67B7" w:rsidRPr="00B7065C" w:rsidRDefault="003A67B7" w:rsidP="003A67B7">
      <w:pPr>
        <w:jc w:val="right"/>
        <w:rPr>
          <w:rFonts w:ascii="Arial" w:hAnsi="Arial" w:cs="Arial"/>
          <w:sz w:val="24"/>
        </w:rPr>
      </w:pPr>
    </w:p>
    <w:p w:rsidR="003A67B7" w:rsidRDefault="003A67B7" w:rsidP="003A67B7">
      <w:pPr>
        <w:jc w:val="right"/>
        <w:rPr>
          <w:rFonts w:ascii="Arial" w:hAnsi="Arial" w:cs="Arial"/>
          <w:sz w:val="24"/>
        </w:rPr>
      </w:pPr>
    </w:p>
    <w:p w:rsidR="00B7065C" w:rsidRDefault="00B7065C" w:rsidP="003A67B7">
      <w:pPr>
        <w:jc w:val="right"/>
        <w:rPr>
          <w:rFonts w:ascii="Arial" w:hAnsi="Arial" w:cs="Arial"/>
          <w:sz w:val="24"/>
        </w:rPr>
      </w:pPr>
    </w:p>
    <w:p w:rsidR="00B7065C" w:rsidRPr="00575F83" w:rsidRDefault="00B7065C" w:rsidP="003A67B7">
      <w:pPr>
        <w:jc w:val="right"/>
        <w:rPr>
          <w:rFonts w:ascii="Arial" w:hAnsi="Arial" w:cs="Arial"/>
          <w:color w:val="FF0000"/>
          <w:sz w:val="24"/>
        </w:rPr>
      </w:pPr>
    </w:p>
    <w:p w:rsidR="00B7065C" w:rsidRPr="00575F83" w:rsidRDefault="00B7065C" w:rsidP="003A67B7">
      <w:pPr>
        <w:jc w:val="right"/>
        <w:rPr>
          <w:rFonts w:ascii="Arial" w:hAnsi="Arial" w:cs="Arial"/>
          <w:color w:val="FF0000"/>
          <w:sz w:val="24"/>
        </w:rPr>
      </w:pPr>
    </w:p>
    <w:p w:rsidR="00B7065C" w:rsidRPr="00575F83" w:rsidRDefault="00B7065C" w:rsidP="003A67B7">
      <w:pPr>
        <w:jc w:val="right"/>
        <w:rPr>
          <w:rFonts w:ascii="Arial" w:hAnsi="Arial" w:cs="Arial"/>
          <w:color w:val="FF0000"/>
          <w:sz w:val="24"/>
        </w:rPr>
      </w:pPr>
    </w:p>
    <w:p w:rsidR="003A67B7" w:rsidRPr="00575F83" w:rsidRDefault="003A67B7" w:rsidP="003A67B7">
      <w:pPr>
        <w:jc w:val="right"/>
        <w:rPr>
          <w:rFonts w:ascii="Arial" w:hAnsi="Arial" w:cs="Arial"/>
          <w:color w:val="FF0000"/>
          <w:sz w:val="24"/>
        </w:rPr>
      </w:pPr>
    </w:p>
    <w:p w:rsidR="003A67B7" w:rsidRPr="00575F83" w:rsidRDefault="003A67B7" w:rsidP="003A67B7">
      <w:pPr>
        <w:jc w:val="right"/>
        <w:rPr>
          <w:rFonts w:ascii="Arial" w:hAnsi="Arial" w:cs="Arial"/>
          <w:color w:val="FF0000"/>
          <w:sz w:val="24"/>
        </w:rPr>
      </w:pPr>
    </w:p>
    <w:p w:rsidR="003A67B7" w:rsidRPr="00575F83" w:rsidRDefault="003A67B7" w:rsidP="003A67B7">
      <w:pPr>
        <w:jc w:val="right"/>
        <w:rPr>
          <w:rFonts w:ascii="Arial" w:hAnsi="Arial" w:cs="Arial"/>
          <w:color w:val="FF0000"/>
          <w:sz w:val="24"/>
        </w:rPr>
      </w:pPr>
    </w:p>
    <w:p w:rsidR="003A67B7" w:rsidRPr="00575F83" w:rsidRDefault="003A67B7" w:rsidP="003A67B7">
      <w:pPr>
        <w:jc w:val="right"/>
        <w:rPr>
          <w:rFonts w:ascii="Arial" w:hAnsi="Arial" w:cs="Arial"/>
          <w:color w:val="FF0000"/>
          <w:sz w:val="24"/>
        </w:rPr>
      </w:pPr>
    </w:p>
    <w:p w:rsidR="00E763D0" w:rsidRPr="00575F83" w:rsidRDefault="00E763D0" w:rsidP="003A67B7">
      <w:pPr>
        <w:jc w:val="right"/>
        <w:rPr>
          <w:rFonts w:ascii="Arial" w:hAnsi="Arial" w:cs="Arial"/>
          <w:color w:val="FFFFFF" w:themeColor="background1"/>
          <w:sz w:val="24"/>
        </w:rPr>
      </w:pPr>
      <w:r w:rsidRPr="00575F83">
        <w:rPr>
          <w:rFonts w:ascii="Arial" w:hAnsi="Arial" w:cs="Arial"/>
          <w:color w:val="FFFFFF" w:themeColor="background1"/>
          <w:sz w:val="24"/>
        </w:rPr>
        <w:t>Redacción: Magda Yanin Balderas Landeros</w:t>
      </w:r>
    </w:p>
    <w:p w:rsidR="00E763D0" w:rsidRPr="00575F83" w:rsidRDefault="00E763D0" w:rsidP="003A67B7">
      <w:pPr>
        <w:jc w:val="right"/>
        <w:rPr>
          <w:rFonts w:ascii="Arial" w:hAnsi="Arial" w:cs="Arial"/>
          <w:color w:val="FFFFFF" w:themeColor="background1"/>
          <w:sz w:val="24"/>
        </w:rPr>
      </w:pPr>
      <w:r w:rsidRPr="00575F83">
        <w:rPr>
          <w:rFonts w:ascii="Arial" w:hAnsi="Arial" w:cs="Arial"/>
          <w:color w:val="FFFFFF" w:themeColor="background1"/>
          <w:sz w:val="24"/>
        </w:rPr>
        <w:t xml:space="preserve">Foto: </w:t>
      </w:r>
      <w:r w:rsidR="00575F83" w:rsidRPr="00575F83">
        <w:rPr>
          <w:rFonts w:ascii="Arial" w:hAnsi="Arial" w:cs="Arial"/>
          <w:color w:val="FFFFFF" w:themeColor="background1"/>
          <w:sz w:val="24"/>
        </w:rPr>
        <w:t>Banco de imágenes</w:t>
      </w:r>
    </w:p>
    <w:sectPr w:rsidR="00E763D0" w:rsidRPr="00575F83"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2C3" w:rsidRDefault="00A312C3">
      <w:r>
        <w:separator/>
      </w:r>
    </w:p>
  </w:endnote>
  <w:endnote w:type="continuationSeparator" w:id="0">
    <w:p w:rsidR="00A312C3" w:rsidRDefault="00A3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2C3" w:rsidRDefault="00A312C3">
      <w:r>
        <w:rPr>
          <w:color w:val="000000"/>
        </w:rPr>
        <w:separator/>
      </w:r>
    </w:p>
  </w:footnote>
  <w:footnote w:type="continuationSeparator" w:id="0">
    <w:p w:rsidR="00A312C3" w:rsidRDefault="00A312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1"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15"/>
  </w:num>
  <w:num w:numId="4">
    <w:abstractNumId w:val="18"/>
  </w:num>
  <w:num w:numId="5">
    <w:abstractNumId w:val="12"/>
  </w:num>
  <w:num w:numId="6">
    <w:abstractNumId w:val="22"/>
  </w:num>
  <w:num w:numId="7">
    <w:abstractNumId w:val="23"/>
  </w:num>
  <w:num w:numId="8">
    <w:abstractNumId w:val="1"/>
  </w:num>
  <w:num w:numId="9">
    <w:abstractNumId w:val="29"/>
  </w:num>
  <w:num w:numId="10">
    <w:abstractNumId w:val="26"/>
  </w:num>
  <w:num w:numId="11">
    <w:abstractNumId w:val="5"/>
  </w:num>
  <w:num w:numId="12">
    <w:abstractNumId w:val="2"/>
  </w:num>
  <w:num w:numId="13">
    <w:abstractNumId w:val="16"/>
  </w:num>
  <w:num w:numId="14">
    <w:abstractNumId w:val="3"/>
  </w:num>
  <w:num w:numId="15">
    <w:abstractNumId w:val="28"/>
  </w:num>
  <w:num w:numId="16">
    <w:abstractNumId w:val="7"/>
  </w:num>
  <w:num w:numId="17">
    <w:abstractNumId w:val="17"/>
  </w:num>
  <w:num w:numId="18">
    <w:abstractNumId w:val="14"/>
  </w:num>
  <w:num w:numId="19">
    <w:abstractNumId w:val="11"/>
  </w:num>
  <w:num w:numId="20">
    <w:abstractNumId w:val="17"/>
  </w:num>
  <w:num w:numId="21">
    <w:abstractNumId w:val="19"/>
  </w:num>
  <w:num w:numId="22">
    <w:abstractNumId w:val="6"/>
  </w:num>
  <w:num w:numId="23">
    <w:abstractNumId w:val="20"/>
  </w:num>
  <w:num w:numId="24">
    <w:abstractNumId w:val="30"/>
  </w:num>
  <w:num w:numId="25">
    <w:abstractNumId w:val="9"/>
  </w:num>
  <w:num w:numId="26">
    <w:abstractNumId w:val="10"/>
  </w:num>
  <w:num w:numId="27">
    <w:abstractNumId w:val="13"/>
  </w:num>
  <w:num w:numId="28">
    <w:abstractNumId w:val="27"/>
  </w:num>
  <w:num w:numId="29">
    <w:abstractNumId w:val="4"/>
  </w:num>
  <w:num w:numId="30">
    <w:abstractNumId w:val="25"/>
  </w:num>
  <w:num w:numId="31">
    <w:abstractNumId w:val="8"/>
  </w:num>
  <w:num w:numId="3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C4D"/>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5F83"/>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31"/>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7F"/>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2C3"/>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65C"/>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0"/>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1C602"/>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962C0-2F18-41FA-BFD4-63CD40DE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565</Words>
  <Characters>3112</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5</cp:revision>
  <cp:lastPrinted>2020-03-12T17:46:00Z</cp:lastPrinted>
  <dcterms:created xsi:type="dcterms:W3CDTF">2020-07-21T22:00:00Z</dcterms:created>
  <dcterms:modified xsi:type="dcterms:W3CDTF">2020-07-21T22:05:00Z</dcterms:modified>
</cp:coreProperties>
</file>