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223EE4">
        <w:rPr>
          <w:rFonts w:ascii="Arial" w:hAnsi="Arial" w:cs="Arial"/>
          <w:b/>
          <w:sz w:val="24"/>
          <w:szCs w:val="24"/>
        </w:rPr>
        <w:t>33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4E53FF" w:rsidRPr="00086784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FFFFFF" w:themeColor="background1"/>
          <w:sz w:val="16"/>
          <w:szCs w:val="16"/>
        </w:rPr>
      </w:pPr>
    </w:p>
    <w:p w:rsidR="00AB4090" w:rsidRDefault="006F0362" w:rsidP="00242D17">
      <w:pPr>
        <w:jc w:val="center"/>
        <w:rPr>
          <w:rFonts w:ascii="Arial" w:hAnsi="Arial" w:cs="Arial"/>
          <w:b/>
          <w:sz w:val="36"/>
          <w:szCs w:val="36"/>
        </w:rPr>
      </w:pPr>
      <w:r w:rsidRPr="00924DD5">
        <w:rPr>
          <w:rFonts w:ascii="Arial" w:hAnsi="Arial" w:cs="Arial"/>
          <w:b/>
          <w:sz w:val="36"/>
          <w:szCs w:val="36"/>
        </w:rPr>
        <w:t>Dona</w:t>
      </w:r>
      <w:r w:rsidR="00242D17" w:rsidRPr="00924DD5">
        <w:rPr>
          <w:rFonts w:ascii="Arial" w:hAnsi="Arial" w:cs="Arial"/>
          <w:b/>
          <w:sz w:val="36"/>
          <w:szCs w:val="36"/>
        </w:rPr>
        <w:t xml:space="preserve"> UABC</w:t>
      </w:r>
      <w:r w:rsidR="00CB0C16">
        <w:rPr>
          <w:rFonts w:ascii="Arial" w:hAnsi="Arial" w:cs="Arial"/>
          <w:b/>
          <w:sz w:val="36"/>
          <w:szCs w:val="36"/>
        </w:rPr>
        <w:t xml:space="preserve"> predio </w:t>
      </w:r>
      <w:r w:rsidR="006D0173">
        <w:rPr>
          <w:rFonts w:ascii="Arial" w:hAnsi="Arial" w:cs="Arial"/>
          <w:b/>
          <w:sz w:val="36"/>
          <w:szCs w:val="36"/>
        </w:rPr>
        <w:t xml:space="preserve">baldío </w:t>
      </w:r>
      <w:r w:rsidR="00CB0C16">
        <w:rPr>
          <w:rFonts w:ascii="Arial" w:hAnsi="Arial" w:cs="Arial"/>
          <w:b/>
          <w:sz w:val="36"/>
          <w:szCs w:val="36"/>
        </w:rPr>
        <w:t xml:space="preserve">para prolongación </w:t>
      </w:r>
    </w:p>
    <w:p w:rsidR="00242D17" w:rsidRPr="00924DD5" w:rsidRDefault="00CB0C16" w:rsidP="00242D17">
      <w:pPr>
        <w:jc w:val="center"/>
        <w:rPr>
          <w:rFonts w:ascii="Arial" w:hAnsi="Arial" w:cs="Arial"/>
          <w:b/>
          <w:sz w:val="36"/>
          <w:szCs w:val="36"/>
        </w:rPr>
      </w:pPr>
      <w:bookmarkStart w:id="1" w:name="_GoBack"/>
      <w:bookmarkEnd w:id="1"/>
      <w:r>
        <w:rPr>
          <w:rFonts w:ascii="Arial" w:hAnsi="Arial" w:cs="Arial"/>
          <w:b/>
          <w:sz w:val="36"/>
          <w:szCs w:val="36"/>
        </w:rPr>
        <w:t>del b</w:t>
      </w:r>
      <w:r w:rsidR="006F0362" w:rsidRPr="00924DD5">
        <w:rPr>
          <w:rFonts w:ascii="Arial" w:hAnsi="Arial" w:cs="Arial"/>
          <w:b/>
          <w:sz w:val="36"/>
          <w:szCs w:val="36"/>
        </w:rPr>
        <w:t xml:space="preserve">ulevar Zertuche </w:t>
      </w:r>
    </w:p>
    <w:p w:rsidR="00242D17" w:rsidRPr="00B71336" w:rsidRDefault="00242D17" w:rsidP="00242D17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:rsidR="00086784" w:rsidRPr="00924DD5" w:rsidRDefault="00924DD5" w:rsidP="00924DD5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S</w:t>
      </w:r>
      <w:r w:rsidRPr="00924DD5">
        <w:rPr>
          <w:rFonts w:ascii="Arial" w:hAnsi="Arial" w:cs="Arial"/>
          <w:sz w:val="24"/>
          <w:szCs w:val="24"/>
        </w:rPr>
        <w:t xml:space="preserve">e beneficiarán alrededor de 500,000 habitantes, incluyendo a usuarios de la </w:t>
      </w:r>
      <w:r>
        <w:rPr>
          <w:rFonts w:ascii="Arial" w:hAnsi="Arial" w:cs="Arial"/>
          <w:sz w:val="24"/>
          <w:szCs w:val="24"/>
        </w:rPr>
        <w:t>universidad.</w:t>
      </w:r>
    </w:p>
    <w:p w:rsidR="00924DD5" w:rsidRPr="00924DD5" w:rsidRDefault="00924DD5" w:rsidP="00924DD5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9422A8" w:rsidRDefault="00242D17" w:rsidP="00C4580C">
      <w:pPr>
        <w:jc w:val="both"/>
        <w:rPr>
          <w:rFonts w:ascii="Arial" w:hAnsi="Arial" w:cs="Arial"/>
          <w:sz w:val="24"/>
          <w:szCs w:val="24"/>
        </w:rPr>
      </w:pPr>
      <w:r w:rsidRPr="00086784">
        <w:rPr>
          <w:rFonts w:ascii="Arial" w:hAnsi="Arial" w:cs="Arial"/>
          <w:b/>
          <w:sz w:val="24"/>
          <w:szCs w:val="24"/>
        </w:rPr>
        <w:t xml:space="preserve">Mexicali, B.C., </w:t>
      </w:r>
      <w:r w:rsidR="00AB4090">
        <w:rPr>
          <w:rFonts w:ascii="Arial" w:hAnsi="Arial" w:cs="Arial"/>
          <w:b/>
          <w:sz w:val="24"/>
          <w:szCs w:val="24"/>
        </w:rPr>
        <w:t>sábado 29</w:t>
      </w:r>
      <w:r w:rsidRPr="00086784">
        <w:rPr>
          <w:rFonts w:ascii="Arial" w:hAnsi="Arial" w:cs="Arial"/>
          <w:b/>
          <w:sz w:val="24"/>
          <w:szCs w:val="24"/>
        </w:rPr>
        <w:t xml:space="preserve"> de agosto de 2020</w:t>
      </w:r>
      <w:r w:rsidRPr="00086784">
        <w:rPr>
          <w:rFonts w:ascii="Arial" w:hAnsi="Arial" w:cs="Arial"/>
          <w:sz w:val="24"/>
          <w:szCs w:val="24"/>
        </w:rPr>
        <w:t xml:space="preserve">.- </w:t>
      </w:r>
      <w:r w:rsidR="00C4580C">
        <w:rPr>
          <w:rFonts w:ascii="Arial" w:hAnsi="Arial" w:cs="Arial"/>
          <w:sz w:val="24"/>
          <w:szCs w:val="24"/>
        </w:rPr>
        <w:t xml:space="preserve">El Consejo Universitario de la Universidad Autónoma de Baja California (UABC) aprobó </w:t>
      </w:r>
      <w:r w:rsidR="00307642">
        <w:rPr>
          <w:rFonts w:ascii="Arial" w:hAnsi="Arial" w:cs="Arial"/>
          <w:sz w:val="24"/>
          <w:szCs w:val="24"/>
        </w:rPr>
        <w:t xml:space="preserve">la donación </w:t>
      </w:r>
      <w:r w:rsidR="008072C6">
        <w:rPr>
          <w:rFonts w:ascii="Arial" w:hAnsi="Arial" w:cs="Arial"/>
          <w:sz w:val="24"/>
          <w:szCs w:val="24"/>
        </w:rPr>
        <w:t xml:space="preserve">a título gratuito </w:t>
      </w:r>
      <w:r w:rsidR="00307642">
        <w:rPr>
          <w:rFonts w:ascii="Arial" w:hAnsi="Arial" w:cs="Arial"/>
          <w:sz w:val="24"/>
          <w:szCs w:val="24"/>
        </w:rPr>
        <w:t xml:space="preserve">del inmueble identificado </w:t>
      </w:r>
      <w:r w:rsidR="005F7ED2">
        <w:rPr>
          <w:rFonts w:ascii="Arial" w:hAnsi="Arial" w:cs="Arial"/>
          <w:sz w:val="24"/>
          <w:szCs w:val="24"/>
        </w:rPr>
        <w:t>bajo</w:t>
      </w:r>
      <w:r w:rsidR="00307642">
        <w:rPr>
          <w:rFonts w:ascii="Arial" w:hAnsi="Arial" w:cs="Arial"/>
          <w:sz w:val="24"/>
          <w:szCs w:val="24"/>
        </w:rPr>
        <w:t xml:space="preserve"> Proyecto de Subdivisión de la Fracción “C” manzana 137 del fraccionamiento Valle Dorado, sección Lagos, con clave catastral VD-137-002, específicamente Fracción “C-2”</w:t>
      </w:r>
      <w:r w:rsidR="005F7ED2">
        <w:rPr>
          <w:rFonts w:ascii="Arial" w:hAnsi="Arial" w:cs="Arial"/>
          <w:sz w:val="24"/>
          <w:szCs w:val="24"/>
        </w:rPr>
        <w:t>, superficie 0-54-02.84</w:t>
      </w:r>
      <w:r w:rsidR="00307642">
        <w:rPr>
          <w:rFonts w:ascii="Arial" w:hAnsi="Arial" w:cs="Arial"/>
          <w:sz w:val="24"/>
          <w:szCs w:val="24"/>
        </w:rPr>
        <w:t xml:space="preserve"> Has, correspondiente a la Unidad Valle Dorado del Campus Ensenada, con el objetivo de fortalecer la estructura vial de esta ciudad.</w:t>
      </w:r>
    </w:p>
    <w:p w:rsidR="00307642" w:rsidRPr="006F0362" w:rsidRDefault="00307642" w:rsidP="00C4580C">
      <w:pPr>
        <w:jc w:val="both"/>
        <w:rPr>
          <w:rFonts w:ascii="Arial" w:hAnsi="Arial" w:cs="Arial"/>
          <w:sz w:val="16"/>
          <w:szCs w:val="16"/>
        </w:rPr>
      </w:pPr>
    </w:p>
    <w:p w:rsidR="006D16CB" w:rsidRDefault="00B4505B" w:rsidP="00C458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Secretaría de Infraestructura, Desarrollo y Reordenamiento Territorial (Sidurt) del Gobierno del Estado de Baja California realizó la solicitud de dicho inmueble para llevar a cabo el proyecto estratégico denominado Conexión del Boulevard Zertuche Norte-Sur</w:t>
      </w:r>
      <w:r w:rsidR="00CB0C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en el municipio de Ensenada, </w:t>
      </w:r>
      <w:r w:rsidR="003C706B">
        <w:rPr>
          <w:rFonts w:ascii="Arial" w:hAnsi="Arial" w:cs="Arial"/>
          <w:sz w:val="24"/>
          <w:szCs w:val="24"/>
        </w:rPr>
        <w:t xml:space="preserve">con el que se beneficiarán alrededor de 500,000 habitantes, </w:t>
      </w:r>
      <w:r w:rsidR="005F7ED2">
        <w:rPr>
          <w:rFonts w:ascii="Arial" w:hAnsi="Arial" w:cs="Arial"/>
          <w:sz w:val="24"/>
          <w:szCs w:val="24"/>
        </w:rPr>
        <w:t xml:space="preserve">incluyendo </w:t>
      </w:r>
      <w:r w:rsidR="003C706B">
        <w:rPr>
          <w:rFonts w:ascii="Arial" w:hAnsi="Arial" w:cs="Arial"/>
          <w:sz w:val="24"/>
          <w:szCs w:val="24"/>
        </w:rPr>
        <w:t xml:space="preserve">a usuarios de la </w:t>
      </w:r>
      <w:r w:rsidR="005F7ED2">
        <w:rPr>
          <w:rFonts w:ascii="Arial" w:hAnsi="Arial" w:cs="Arial"/>
          <w:sz w:val="24"/>
          <w:szCs w:val="24"/>
        </w:rPr>
        <w:t>UABC, ya que</w:t>
      </w:r>
      <w:r w:rsidR="006D16CB">
        <w:rPr>
          <w:rFonts w:ascii="Arial" w:hAnsi="Arial" w:cs="Arial"/>
          <w:sz w:val="24"/>
          <w:szCs w:val="24"/>
        </w:rPr>
        <w:t xml:space="preserve"> se mejorarán las condiciones de acceso, fluidez, salvaguarda y conectividad con el entorno urbano.</w:t>
      </w:r>
    </w:p>
    <w:p w:rsidR="006D16CB" w:rsidRPr="006F0362" w:rsidRDefault="006D16CB" w:rsidP="00C4580C">
      <w:pPr>
        <w:jc w:val="both"/>
        <w:rPr>
          <w:rFonts w:ascii="Arial" w:hAnsi="Arial" w:cs="Arial"/>
          <w:sz w:val="16"/>
          <w:szCs w:val="16"/>
        </w:rPr>
      </w:pPr>
    </w:p>
    <w:p w:rsidR="00307642" w:rsidRDefault="006D16CB" w:rsidP="00C458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Sidurt se compromete a ejercer una infraestructura de calidad que brinde seguridad y protección a los ciudadanos y a la comunidad universitaria de dicha unidad académica, así como procurar ante las instancias estatales que se construya un estacionamiento para 192 cajones de automóviles, conforme al proyecto que presenta la UABC.</w:t>
      </w:r>
      <w:r w:rsidR="005F7ED2">
        <w:rPr>
          <w:rFonts w:ascii="Arial" w:hAnsi="Arial" w:cs="Arial"/>
          <w:sz w:val="24"/>
          <w:szCs w:val="24"/>
        </w:rPr>
        <w:t xml:space="preserve"> </w:t>
      </w:r>
    </w:p>
    <w:p w:rsidR="00CD52B3" w:rsidRPr="006F0362" w:rsidRDefault="00CD52B3" w:rsidP="00C4580C">
      <w:pPr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CD52B3" w:rsidRDefault="00CD52B3" w:rsidP="00C458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proyecto presentado por el Gobierno del Estado, una vez puesto en marcha, permitirá reducir la alta</w:t>
      </w:r>
      <w:r w:rsidR="00CB0C16">
        <w:rPr>
          <w:rFonts w:ascii="Arial" w:hAnsi="Arial" w:cs="Arial"/>
          <w:sz w:val="24"/>
          <w:szCs w:val="24"/>
        </w:rPr>
        <w:t xml:space="preserve"> concentración vehicular de la a</w:t>
      </w:r>
      <w:r>
        <w:rPr>
          <w:rFonts w:ascii="Arial" w:hAnsi="Arial" w:cs="Arial"/>
          <w:sz w:val="24"/>
          <w:szCs w:val="24"/>
        </w:rPr>
        <w:t>venida Reforma, mejorando la movilidad mediante el desarrollo de una vialidad de circulación paralela a la línea costera de la Bahía de Ensenada, constituida por una sección total de 30.00 metros cuadrados con cuatro carriles de circulación, acotamientos, camellón central, ciclovía, equipamiento e infraestructura urbana, andadores e instalaciones de servicio; con una longitud de 760 metros lineales, en el tramo qu</w:t>
      </w:r>
      <w:r w:rsidR="00CB0C16">
        <w:rPr>
          <w:rFonts w:ascii="Arial" w:hAnsi="Arial" w:cs="Arial"/>
          <w:sz w:val="24"/>
          <w:szCs w:val="24"/>
        </w:rPr>
        <w:t>e comprende la prolongación de c</w:t>
      </w:r>
      <w:r>
        <w:rPr>
          <w:rFonts w:ascii="Arial" w:hAnsi="Arial" w:cs="Arial"/>
          <w:sz w:val="24"/>
          <w:szCs w:val="24"/>
        </w:rPr>
        <w:t>alle Hierro a Paseo de la Playa, en la colonia Carlos Pacheco.</w:t>
      </w:r>
    </w:p>
    <w:p w:rsidR="006F0362" w:rsidRPr="006F0362" w:rsidRDefault="006F0362" w:rsidP="00C4580C">
      <w:pPr>
        <w:jc w:val="both"/>
        <w:rPr>
          <w:rFonts w:ascii="Arial" w:hAnsi="Arial" w:cs="Arial"/>
          <w:sz w:val="16"/>
          <w:szCs w:val="16"/>
        </w:rPr>
      </w:pPr>
    </w:p>
    <w:p w:rsidR="003317C6" w:rsidRDefault="006F0362" w:rsidP="003317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doctor Daniel Octavio Valdez Delgadillo, rector de la UABC y presidente del Consejo Universitario, señaló que</w:t>
      </w:r>
      <w:r w:rsidR="00924DD5">
        <w:rPr>
          <w:rFonts w:ascii="Arial" w:hAnsi="Arial" w:cs="Arial"/>
          <w:sz w:val="24"/>
          <w:szCs w:val="24"/>
        </w:rPr>
        <w:t xml:space="preserve"> en</w:t>
      </w:r>
      <w:r>
        <w:rPr>
          <w:rFonts w:ascii="Arial" w:hAnsi="Arial" w:cs="Arial"/>
          <w:sz w:val="24"/>
          <w:szCs w:val="24"/>
        </w:rPr>
        <w:t xml:space="preserve"> </w:t>
      </w:r>
      <w:r w:rsidR="00924DD5">
        <w:rPr>
          <w:rFonts w:ascii="Arial" w:hAnsi="Arial" w:cs="Arial"/>
          <w:sz w:val="24"/>
          <w:szCs w:val="24"/>
        </w:rPr>
        <w:t xml:space="preserve">el predio donado no hay ninguna construcción en la que se lleven a cabo actividades académicas, sino que se trata de un lote baldío. </w:t>
      </w:r>
      <w:r w:rsidR="003317C6">
        <w:rPr>
          <w:rFonts w:ascii="Arial" w:hAnsi="Arial" w:cs="Arial"/>
          <w:sz w:val="24"/>
          <w:szCs w:val="24"/>
        </w:rPr>
        <w:t>Cabe mencionar que además del Consejo Universitario, esta donación fue analizada y aprobada por los miembros del Patronato Universitario de la UABC.</w:t>
      </w:r>
    </w:p>
    <w:p w:rsidR="00DF2617" w:rsidRPr="003317C6" w:rsidRDefault="00DF2617" w:rsidP="00DF2617">
      <w:pPr>
        <w:jc w:val="both"/>
        <w:rPr>
          <w:rFonts w:ascii="Arial" w:hAnsi="Arial" w:cs="Arial"/>
          <w:sz w:val="16"/>
          <w:szCs w:val="16"/>
        </w:rPr>
      </w:pPr>
    </w:p>
    <w:p w:rsidR="00DF2617" w:rsidRPr="00DF2617" w:rsidRDefault="00DF2617" w:rsidP="00DF261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</w:t>
      </w:r>
      <w:r w:rsidR="003317C6">
        <w:rPr>
          <w:rFonts w:ascii="Arial" w:hAnsi="Arial" w:cs="Arial"/>
          <w:sz w:val="24"/>
          <w:szCs w:val="24"/>
        </w:rPr>
        <w:t xml:space="preserve">el rector </w:t>
      </w:r>
      <w:r>
        <w:rPr>
          <w:rFonts w:ascii="Arial" w:hAnsi="Arial" w:cs="Arial"/>
          <w:sz w:val="24"/>
          <w:szCs w:val="24"/>
        </w:rPr>
        <w:t xml:space="preserve">aprovechó la sesión virtual del Consejo Universitario para mencionar que </w:t>
      </w:r>
      <w:r w:rsidR="003317C6">
        <w:rPr>
          <w:rFonts w:ascii="Arial" w:hAnsi="Arial" w:cs="Arial"/>
          <w:sz w:val="24"/>
          <w:szCs w:val="24"/>
        </w:rPr>
        <w:t xml:space="preserve">durante la </w:t>
      </w:r>
      <w:r w:rsidRPr="00DF2617">
        <w:rPr>
          <w:rFonts w:ascii="Arial" w:hAnsi="Arial" w:cs="Arial"/>
          <w:sz w:val="24"/>
          <w:szCs w:val="24"/>
        </w:rPr>
        <w:t>contin</w:t>
      </w:r>
      <w:r w:rsidR="003317C6">
        <w:rPr>
          <w:rFonts w:ascii="Arial" w:hAnsi="Arial" w:cs="Arial"/>
          <w:sz w:val="24"/>
          <w:szCs w:val="24"/>
        </w:rPr>
        <w:t>gencia sanitaria por COVID-19,</w:t>
      </w:r>
      <w:r w:rsidRPr="00DF2617">
        <w:rPr>
          <w:rFonts w:ascii="Arial" w:hAnsi="Arial" w:cs="Arial"/>
          <w:sz w:val="24"/>
          <w:szCs w:val="24"/>
        </w:rPr>
        <w:t xml:space="preserve"> la UABC está atendiendo los principios de flexibilidad, inclusión, equidad y prioridad a los grupos vulnerables, tomando como base fundamental el salvaguardar en todo momento la salud y el bienestar físico y mental de todos los integrantes de la comunidad universitaria y de la sociedad en su conjunto.</w:t>
      </w:r>
    </w:p>
    <w:p w:rsidR="00DF2617" w:rsidRPr="003317C6" w:rsidRDefault="00DF2617" w:rsidP="00C4580C">
      <w:pPr>
        <w:jc w:val="both"/>
        <w:rPr>
          <w:rFonts w:ascii="Arial" w:hAnsi="Arial" w:cs="Arial"/>
          <w:sz w:val="16"/>
          <w:szCs w:val="16"/>
        </w:rPr>
      </w:pPr>
    </w:p>
    <w:p w:rsidR="00DF4DA4" w:rsidRPr="00B71336" w:rsidRDefault="00DF4DA4" w:rsidP="009422A8">
      <w:pPr>
        <w:jc w:val="both"/>
        <w:rPr>
          <w:rFonts w:ascii="Arial" w:hAnsi="Arial" w:cs="Arial"/>
          <w:bCs/>
          <w:color w:val="FF0000"/>
          <w:sz w:val="24"/>
          <w:szCs w:val="24"/>
          <w:lang w:eastAsia="es-ES"/>
        </w:rPr>
      </w:pPr>
    </w:p>
    <w:p w:rsidR="001B23EB" w:rsidRPr="003317C6" w:rsidRDefault="001B23EB" w:rsidP="001B23EB">
      <w:pPr>
        <w:jc w:val="right"/>
        <w:rPr>
          <w:b/>
          <w:bCs/>
          <w:color w:val="FFFFFF" w:themeColor="background1"/>
          <w:shd w:val="clear" w:color="auto" w:fill="FFFFFF"/>
        </w:rPr>
      </w:pPr>
      <w:r w:rsidRPr="003317C6">
        <w:rPr>
          <w:b/>
          <w:bCs/>
          <w:color w:val="FFFFFF" w:themeColor="background1"/>
          <w:shd w:val="clear" w:color="auto" w:fill="FFFFFF"/>
        </w:rPr>
        <w:t xml:space="preserve">Por: </w:t>
      </w:r>
      <w:r w:rsidR="00B71336" w:rsidRPr="003317C6">
        <w:rPr>
          <w:b/>
          <w:bCs/>
          <w:color w:val="FFFFFF" w:themeColor="background1"/>
          <w:shd w:val="clear" w:color="auto" w:fill="FFFFFF"/>
        </w:rPr>
        <w:t>Norma Angélica Gómez Bravo</w:t>
      </w:r>
    </w:p>
    <w:p w:rsidR="001B23EB" w:rsidRPr="003317C6" w:rsidRDefault="00713B9C" w:rsidP="001B23EB">
      <w:pPr>
        <w:jc w:val="right"/>
        <w:rPr>
          <w:rFonts w:ascii="Arial" w:hAnsi="Arial" w:cs="Arial"/>
          <w:bCs/>
          <w:color w:val="FF0000"/>
          <w:sz w:val="24"/>
          <w:szCs w:val="24"/>
          <w:lang w:eastAsia="es-ES"/>
        </w:rPr>
      </w:pPr>
      <w:r w:rsidRPr="003317C6">
        <w:rPr>
          <w:b/>
          <w:bCs/>
          <w:color w:val="FF0000"/>
          <w:shd w:val="clear" w:color="auto" w:fill="FFFFFF"/>
        </w:rPr>
        <w:t xml:space="preserve"> </w:t>
      </w:r>
    </w:p>
    <w:sectPr w:rsidR="001B23EB" w:rsidRPr="003317C6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842" w:rsidRDefault="00975842">
      <w:r>
        <w:separator/>
      </w:r>
    </w:p>
  </w:endnote>
  <w:endnote w:type="continuationSeparator" w:id="0">
    <w:p w:rsidR="00975842" w:rsidRDefault="0097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842" w:rsidRDefault="00975842">
      <w:r>
        <w:rPr>
          <w:color w:val="000000"/>
        </w:rPr>
        <w:separator/>
      </w:r>
    </w:p>
  </w:footnote>
  <w:footnote w:type="continuationSeparator" w:id="0">
    <w:p w:rsidR="00975842" w:rsidRDefault="00975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066EC"/>
    <w:multiLevelType w:val="hybridMultilevel"/>
    <w:tmpl w:val="68841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A0390"/>
    <w:multiLevelType w:val="hybridMultilevel"/>
    <w:tmpl w:val="CDCCA3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44715"/>
    <w:multiLevelType w:val="hybridMultilevel"/>
    <w:tmpl w:val="6354E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644620C4"/>
    <w:multiLevelType w:val="hybridMultilevel"/>
    <w:tmpl w:val="898653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A26FC"/>
    <w:multiLevelType w:val="hybridMultilevel"/>
    <w:tmpl w:val="AC2E12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00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32B8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882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562C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02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84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69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0E5B"/>
    <w:rsid w:val="000C20D1"/>
    <w:rsid w:val="000C27D6"/>
    <w:rsid w:val="000C2834"/>
    <w:rsid w:val="000C2E36"/>
    <w:rsid w:val="000C3029"/>
    <w:rsid w:val="000C316C"/>
    <w:rsid w:val="000C3D14"/>
    <w:rsid w:val="000C3EEE"/>
    <w:rsid w:val="000C4629"/>
    <w:rsid w:val="000C49C0"/>
    <w:rsid w:val="000C4D1D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0BA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573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370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1BC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191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3EB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1BD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B6E"/>
    <w:rsid w:val="001F2C56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8F9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3EE4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3C3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3BDA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2D17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1E2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94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32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1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6FC2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2F3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D92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D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6C0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642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0DBB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949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C6"/>
    <w:rsid w:val="00332028"/>
    <w:rsid w:val="003320EB"/>
    <w:rsid w:val="0033237E"/>
    <w:rsid w:val="003323E5"/>
    <w:rsid w:val="00332952"/>
    <w:rsid w:val="00332CB1"/>
    <w:rsid w:val="00332F6F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9C"/>
    <w:rsid w:val="00352EEE"/>
    <w:rsid w:val="00353042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54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835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0D0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465"/>
    <w:rsid w:val="00384AC9"/>
    <w:rsid w:val="00384CFD"/>
    <w:rsid w:val="00384DA9"/>
    <w:rsid w:val="00385803"/>
    <w:rsid w:val="00385F05"/>
    <w:rsid w:val="00386142"/>
    <w:rsid w:val="00386625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A5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3D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2F67"/>
    <w:rsid w:val="003B3C4C"/>
    <w:rsid w:val="003B417E"/>
    <w:rsid w:val="003B42FD"/>
    <w:rsid w:val="003B43B6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6B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26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03"/>
    <w:rsid w:val="003E43B6"/>
    <w:rsid w:val="003E44DB"/>
    <w:rsid w:val="003E452E"/>
    <w:rsid w:val="003E49AA"/>
    <w:rsid w:val="003E4DB6"/>
    <w:rsid w:val="003E4F2C"/>
    <w:rsid w:val="003E517D"/>
    <w:rsid w:val="003E52C9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695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27D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26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968"/>
    <w:rsid w:val="00485BF3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19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CB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B64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C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117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B1F"/>
    <w:rsid w:val="004D5F71"/>
    <w:rsid w:val="004D602F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3D4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CA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3FF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3CF3"/>
    <w:rsid w:val="004F40E1"/>
    <w:rsid w:val="004F4D1A"/>
    <w:rsid w:val="004F54DC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C3B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EA0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87C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2E0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00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8E7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AD7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B7E1F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497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5F7ED2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1C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C9E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656E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173"/>
    <w:rsid w:val="006D0D05"/>
    <w:rsid w:val="006D156B"/>
    <w:rsid w:val="006D16C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362"/>
    <w:rsid w:val="006F067B"/>
    <w:rsid w:val="006F0729"/>
    <w:rsid w:val="006F0A62"/>
    <w:rsid w:val="006F0A66"/>
    <w:rsid w:val="006F0C46"/>
    <w:rsid w:val="006F1151"/>
    <w:rsid w:val="006F1AFA"/>
    <w:rsid w:val="006F1AFF"/>
    <w:rsid w:val="006F214B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43B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05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52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3B9C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17DBC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BA7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5E0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C90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385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4B"/>
    <w:rsid w:val="0080581E"/>
    <w:rsid w:val="00805ADB"/>
    <w:rsid w:val="008065C6"/>
    <w:rsid w:val="0080716F"/>
    <w:rsid w:val="0080717F"/>
    <w:rsid w:val="008071AD"/>
    <w:rsid w:val="008072C6"/>
    <w:rsid w:val="008072CE"/>
    <w:rsid w:val="008074B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39D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5FFD"/>
    <w:rsid w:val="008B67AB"/>
    <w:rsid w:val="008B67F5"/>
    <w:rsid w:val="008B6D43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4B9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52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CB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0D37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046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98C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0D3"/>
    <w:rsid w:val="009246B1"/>
    <w:rsid w:val="009248DB"/>
    <w:rsid w:val="00924DD5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BF2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5FCF"/>
    <w:rsid w:val="00936336"/>
    <w:rsid w:val="00936774"/>
    <w:rsid w:val="00936793"/>
    <w:rsid w:val="00937140"/>
    <w:rsid w:val="00937265"/>
    <w:rsid w:val="009373EB"/>
    <w:rsid w:val="00937502"/>
    <w:rsid w:val="009400E7"/>
    <w:rsid w:val="009403FF"/>
    <w:rsid w:val="009418DE"/>
    <w:rsid w:val="0094192B"/>
    <w:rsid w:val="00941A3C"/>
    <w:rsid w:val="00941CE2"/>
    <w:rsid w:val="0094216C"/>
    <w:rsid w:val="009422A8"/>
    <w:rsid w:val="009426D8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820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842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3C2"/>
    <w:rsid w:val="009D6477"/>
    <w:rsid w:val="009D6799"/>
    <w:rsid w:val="009D6E5B"/>
    <w:rsid w:val="009D7461"/>
    <w:rsid w:val="009D7667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962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36A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B7A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3CBE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8D6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0CE9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0C2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5EA4"/>
    <w:rsid w:val="00A87618"/>
    <w:rsid w:val="00A878DF"/>
    <w:rsid w:val="00A87E3E"/>
    <w:rsid w:val="00A901ED"/>
    <w:rsid w:val="00A90965"/>
    <w:rsid w:val="00A90A7C"/>
    <w:rsid w:val="00A90E46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090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D8A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6BD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6F72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BE1"/>
    <w:rsid w:val="00B31E23"/>
    <w:rsid w:val="00B320A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03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1E82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5B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47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AD5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0A"/>
    <w:rsid w:val="00B70373"/>
    <w:rsid w:val="00B70AA1"/>
    <w:rsid w:val="00B70BAE"/>
    <w:rsid w:val="00B70C07"/>
    <w:rsid w:val="00B70F5F"/>
    <w:rsid w:val="00B70F88"/>
    <w:rsid w:val="00B71336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1FA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FC4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07D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7F9"/>
    <w:rsid w:val="00BB6A87"/>
    <w:rsid w:val="00BB6FE7"/>
    <w:rsid w:val="00BB7838"/>
    <w:rsid w:val="00BB7CB1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1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93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488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6D0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15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4E49"/>
    <w:rsid w:val="00C45088"/>
    <w:rsid w:val="00C452D4"/>
    <w:rsid w:val="00C4580C"/>
    <w:rsid w:val="00C46506"/>
    <w:rsid w:val="00C4691E"/>
    <w:rsid w:val="00C46927"/>
    <w:rsid w:val="00C46AA9"/>
    <w:rsid w:val="00C46DB2"/>
    <w:rsid w:val="00C4712A"/>
    <w:rsid w:val="00C475F8"/>
    <w:rsid w:val="00C476A4"/>
    <w:rsid w:val="00C47BF1"/>
    <w:rsid w:val="00C47CCF"/>
    <w:rsid w:val="00C50038"/>
    <w:rsid w:val="00C50268"/>
    <w:rsid w:val="00C50703"/>
    <w:rsid w:val="00C51AAC"/>
    <w:rsid w:val="00C51C9C"/>
    <w:rsid w:val="00C52118"/>
    <w:rsid w:val="00C52D56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20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6D9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5B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0C16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AC6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2B4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2B3"/>
    <w:rsid w:val="00CD531C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AC1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DF0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19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45D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63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536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3D1D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B78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D5B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499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1F9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61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DA4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3B38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3EB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37D72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2FE5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67"/>
    <w:rsid w:val="00E60D99"/>
    <w:rsid w:val="00E6118C"/>
    <w:rsid w:val="00E61486"/>
    <w:rsid w:val="00E614FE"/>
    <w:rsid w:val="00E615BF"/>
    <w:rsid w:val="00E6162E"/>
    <w:rsid w:val="00E6171D"/>
    <w:rsid w:val="00E61A79"/>
    <w:rsid w:val="00E61C28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4E80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9E2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CF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DDA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1F4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03B"/>
    <w:rsid w:val="00F0655D"/>
    <w:rsid w:val="00F069EB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12E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89F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CB0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3CB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699C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A7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48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EC4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369A0"/>
  <w15:docId w15:val="{C21C76D1-2A79-4A78-8FA0-3B4F2ACE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  <w:style w:type="character" w:customStyle="1" w:styleId="titulom">
    <w:name w:val="titulom"/>
    <w:basedOn w:val="Fuentedeprrafopredeter"/>
    <w:rsid w:val="008B5FFD"/>
  </w:style>
  <w:style w:type="character" w:customStyle="1" w:styleId="subtemastitulo">
    <w:name w:val="subtemas_titulo"/>
    <w:basedOn w:val="Fuentedeprrafopredeter"/>
    <w:rsid w:val="008B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8718">
                  <w:marLeft w:val="75"/>
                  <w:marRight w:val="79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16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9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6905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8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06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78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10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5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583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770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5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6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055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082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995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379">
                  <w:marLeft w:val="0"/>
                  <w:marRight w:val="74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9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967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63871-EB20-4420-AADE-A9D7DE2EE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</cp:revision>
  <cp:lastPrinted>2020-03-12T17:46:00Z</cp:lastPrinted>
  <dcterms:created xsi:type="dcterms:W3CDTF">2020-08-29T00:14:00Z</dcterms:created>
  <dcterms:modified xsi:type="dcterms:W3CDTF">2020-08-29T01:06:00Z</dcterms:modified>
</cp:coreProperties>
</file>