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694C2A" w:rsidRPr="00694C2A">
        <w:rPr>
          <w:rFonts w:ascii="Arial" w:hAnsi="Arial" w:cs="Arial"/>
          <w:b/>
          <w:sz w:val="24"/>
          <w:szCs w:val="24"/>
        </w:rPr>
        <w:t>46</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3E6E42" w:rsidRPr="0027500B" w:rsidRDefault="003E6E42" w:rsidP="00C03697">
      <w:pPr>
        <w:pStyle w:val="NormalWeb"/>
        <w:shd w:val="clear" w:color="auto" w:fill="FFFFFF"/>
        <w:spacing w:before="0" w:after="0"/>
        <w:jc w:val="center"/>
        <w:rPr>
          <w:rFonts w:ascii="Arial" w:hAnsi="Arial" w:cs="Arial"/>
          <w:b/>
          <w:bCs/>
          <w:color w:val="222222"/>
          <w:spacing w:val="-4"/>
          <w:sz w:val="12"/>
          <w:szCs w:val="12"/>
          <w:lang w:val="es-MX"/>
        </w:rPr>
      </w:pPr>
    </w:p>
    <w:p w:rsidR="00143AF5" w:rsidRPr="00FC2159" w:rsidRDefault="00143AF5" w:rsidP="00D469EF">
      <w:pPr>
        <w:jc w:val="center"/>
        <w:rPr>
          <w:rFonts w:ascii="Arial" w:hAnsi="Arial" w:cs="Arial"/>
          <w:b/>
          <w:bCs/>
          <w:color w:val="000000" w:themeColor="text1"/>
          <w:sz w:val="34"/>
          <w:szCs w:val="34"/>
          <w:lang w:val="es-ES"/>
        </w:rPr>
      </w:pPr>
      <w:r w:rsidRPr="00FC2159">
        <w:rPr>
          <w:rFonts w:ascii="Arial" w:hAnsi="Arial" w:cs="Arial"/>
          <w:b/>
          <w:bCs/>
          <w:color w:val="000000" w:themeColor="text1"/>
          <w:sz w:val="34"/>
          <w:szCs w:val="34"/>
          <w:lang w:val="es-ES"/>
        </w:rPr>
        <w:t xml:space="preserve"> </w:t>
      </w:r>
      <w:r w:rsidR="00D469EF" w:rsidRPr="00FC2159">
        <w:rPr>
          <w:rFonts w:ascii="Arial" w:hAnsi="Arial" w:cs="Arial"/>
          <w:b/>
          <w:bCs/>
          <w:color w:val="000000" w:themeColor="text1"/>
          <w:sz w:val="34"/>
          <w:szCs w:val="34"/>
          <w:lang w:val="es-ES"/>
        </w:rPr>
        <w:t xml:space="preserve">Inicia Instituto de Ciencias Agrícolas </w:t>
      </w:r>
      <w:r w:rsidR="00FC2159" w:rsidRPr="00FC2159">
        <w:rPr>
          <w:rFonts w:ascii="Arial" w:hAnsi="Arial" w:cs="Arial"/>
          <w:b/>
          <w:bCs/>
          <w:color w:val="000000" w:themeColor="text1"/>
          <w:sz w:val="34"/>
          <w:szCs w:val="34"/>
          <w:lang w:val="es-ES"/>
        </w:rPr>
        <w:t>proyecto en</w:t>
      </w:r>
      <w:r w:rsidR="00D469EF" w:rsidRPr="00FC2159">
        <w:rPr>
          <w:rFonts w:ascii="Arial" w:hAnsi="Arial" w:cs="Arial"/>
          <w:b/>
          <w:bCs/>
          <w:color w:val="000000" w:themeColor="text1"/>
          <w:sz w:val="34"/>
          <w:szCs w:val="34"/>
          <w:lang w:val="es-ES"/>
        </w:rPr>
        <w:t xml:space="preserve"> apicultura</w:t>
      </w:r>
    </w:p>
    <w:p w:rsidR="00143AF5" w:rsidRPr="001E4924" w:rsidRDefault="00143AF5" w:rsidP="00143AF5">
      <w:pPr>
        <w:rPr>
          <w:rFonts w:ascii="Arial" w:hAnsi="Arial" w:cs="Arial"/>
          <w:b/>
          <w:bCs/>
          <w:color w:val="000000" w:themeColor="text1"/>
          <w:sz w:val="16"/>
          <w:szCs w:val="16"/>
          <w:lang w:val="es-ES"/>
        </w:rPr>
      </w:pPr>
    </w:p>
    <w:p w:rsidR="002720EC" w:rsidRPr="005725E8" w:rsidRDefault="002720EC" w:rsidP="002720EC">
      <w:pPr>
        <w:pStyle w:val="Prrafodelista"/>
        <w:numPr>
          <w:ilvl w:val="0"/>
          <w:numId w:val="34"/>
        </w:numPr>
        <w:ind w:left="284" w:hanging="284"/>
        <w:jc w:val="both"/>
        <w:rPr>
          <w:rFonts w:ascii="Arial" w:hAnsi="Arial" w:cs="Arial"/>
          <w:color w:val="222222"/>
          <w:sz w:val="24"/>
          <w:szCs w:val="24"/>
        </w:rPr>
      </w:pPr>
      <w:r w:rsidRPr="005725E8">
        <w:rPr>
          <w:rFonts w:ascii="Arial" w:hAnsi="Arial" w:cs="Arial"/>
          <w:color w:val="222222"/>
          <w:sz w:val="24"/>
          <w:szCs w:val="24"/>
        </w:rPr>
        <w:t>Ofrecen el servicio de retiro de núcleos o colmenas de abejas.</w:t>
      </w:r>
    </w:p>
    <w:p w:rsidR="00143AF5" w:rsidRPr="005725E8" w:rsidRDefault="00143AF5" w:rsidP="00D469EF">
      <w:pPr>
        <w:rPr>
          <w:rFonts w:ascii="Arial" w:hAnsi="Arial" w:cs="Arial"/>
          <w:sz w:val="24"/>
          <w:szCs w:val="24"/>
        </w:rPr>
      </w:pPr>
    </w:p>
    <w:p w:rsidR="00A0047E" w:rsidRPr="005725E8" w:rsidRDefault="00FC2159" w:rsidP="00A0047E">
      <w:pPr>
        <w:jc w:val="both"/>
        <w:rPr>
          <w:rFonts w:ascii="Arial" w:hAnsi="Arial" w:cs="Arial"/>
          <w:sz w:val="24"/>
          <w:szCs w:val="24"/>
          <w:lang w:val="es-ES"/>
        </w:rPr>
      </w:pPr>
      <w:r w:rsidRPr="005725E8">
        <w:rPr>
          <w:rFonts w:ascii="Arial" w:hAnsi="Arial" w:cs="Arial"/>
          <w:b/>
          <w:sz w:val="24"/>
          <w:szCs w:val="24"/>
          <w:lang w:val="es-ES"/>
        </w:rPr>
        <w:t xml:space="preserve">Campus Mexicali, </w:t>
      </w:r>
      <w:r w:rsidR="006E23FE" w:rsidRPr="005725E8">
        <w:rPr>
          <w:rFonts w:ascii="Arial" w:hAnsi="Arial" w:cs="Arial"/>
          <w:b/>
          <w:sz w:val="24"/>
          <w:szCs w:val="24"/>
          <w:lang w:val="es-ES"/>
        </w:rPr>
        <w:t>lunes 21</w:t>
      </w:r>
      <w:r w:rsidR="009529F9" w:rsidRPr="005725E8">
        <w:rPr>
          <w:rFonts w:ascii="Arial" w:hAnsi="Arial" w:cs="Arial"/>
          <w:b/>
          <w:sz w:val="24"/>
          <w:szCs w:val="24"/>
          <w:lang w:val="es-ES"/>
        </w:rPr>
        <w:t xml:space="preserve"> de septiembre de</w:t>
      </w:r>
      <w:r w:rsidRPr="005725E8">
        <w:rPr>
          <w:rFonts w:ascii="Arial" w:hAnsi="Arial" w:cs="Arial"/>
          <w:b/>
          <w:color w:val="FF0000"/>
          <w:sz w:val="24"/>
          <w:szCs w:val="24"/>
          <w:lang w:val="es-ES"/>
        </w:rPr>
        <w:t xml:space="preserve"> </w:t>
      </w:r>
      <w:r w:rsidR="00143AF5" w:rsidRPr="005725E8">
        <w:rPr>
          <w:rFonts w:ascii="Arial" w:hAnsi="Arial" w:cs="Arial"/>
          <w:b/>
          <w:sz w:val="24"/>
          <w:szCs w:val="24"/>
          <w:lang w:val="es-ES"/>
        </w:rPr>
        <w:t>2020</w:t>
      </w:r>
      <w:r w:rsidR="00143AF5" w:rsidRPr="005725E8">
        <w:rPr>
          <w:rFonts w:ascii="Arial" w:hAnsi="Arial" w:cs="Arial"/>
          <w:sz w:val="24"/>
          <w:szCs w:val="24"/>
          <w:lang w:val="es-ES"/>
        </w:rPr>
        <w:t xml:space="preserve">.- </w:t>
      </w:r>
      <w:r w:rsidR="00A0047E" w:rsidRPr="005725E8">
        <w:rPr>
          <w:rFonts w:ascii="Arial" w:hAnsi="Arial" w:cs="Arial"/>
          <w:sz w:val="24"/>
          <w:szCs w:val="24"/>
          <w:lang w:val="es-ES"/>
        </w:rPr>
        <w:t xml:space="preserve">En el Instituto de Ciencias Agrícolas (ICA) de la Universidad Autónoma de Baja California (UABC), iniciaron los trabajos del proyecto </w:t>
      </w:r>
      <w:r w:rsidR="003F0C6A" w:rsidRPr="005725E8">
        <w:rPr>
          <w:rFonts w:ascii="Arial" w:hAnsi="Arial" w:cs="Arial"/>
          <w:sz w:val="24"/>
          <w:szCs w:val="24"/>
          <w:lang w:val="es-ES"/>
        </w:rPr>
        <w:t xml:space="preserve">de investigación </w:t>
      </w:r>
      <w:r w:rsidR="00A0047E" w:rsidRPr="005725E8">
        <w:rPr>
          <w:rFonts w:ascii="Arial" w:hAnsi="Arial" w:cs="Arial"/>
          <w:sz w:val="24"/>
          <w:szCs w:val="24"/>
          <w:lang w:val="es-ES"/>
        </w:rPr>
        <w:t>“Importancia ecológica de la abeja (</w:t>
      </w:r>
      <w:r w:rsidR="00A0047E" w:rsidRPr="005725E8">
        <w:rPr>
          <w:rFonts w:ascii="Arial" w:hAnsi="Arial" w:cs="Arial"/>
          <w:i/>
          <w:iCs/>
          <w:sz w:val="24"/>
          <w:szCs w:val="24"/>
          <w:lang w:val="es-ES"/>
        </w:rPr>
        <w:t>Apis mellifera</w:t>
      </w:r>
      <w:r w:rsidR="00A0047E" w:rsidRPr="005725E8">
        <w:rPr>
          <w:rFonts w:ascii="Arial" w:hAnsi="Arial" w:cs="Arial"/>
          <w:sz w:val="24"/>
          <w:szCs w:val="24"/>
          <w:lang w:val="es-ES"/>
        </w:rPr>
        <w:t xml:space="preserve">) en los ecosistemas productivos del valle de Mexicali”, informó el maestro </w:t>
      </w:r>
      <w:r w:rsidR="003F0C6A" w:rsidRPr="005725E8">
        <w:rPr>
          <w:rFonts w:ascii="Arial" w:hAnsi="Arial" w:cs="Arial"/>
          <w:sz w:val="24"/>
          <w:szCs w:val="24"/>
          <w:lang w:val="es-ES"/>
        </w:rPr>
        <w:t>Samuel Uriel Samaniego Gá</w:t>
      </w:r>
      <w:r w:rsidR="00A0047E" w:rsidRPr="005725E8">
        <w:rPr>
          <w:rFonts w:ascii="Arial" w:hAnsi="Arial" w:cs="Arial"/>
          <w:sz w:val="24"/>
          <w:szCs w:val="24"/>
          <w:lang w:val="es-ES"/>
        </w:rPr>
        <w:t>mez, docente</w:t>
      </w:r>
      <w:r w:rsidR="003F0C6A" w:rsidRPr="005725E8">
        <w:rPr>
          <w:rFonts w:ascii="Arial" w:hAnsi="Arial" w:cs="Arial"/>
          <w:sz w:val="24"/>
          <w:szCs w:val="24"/>
          <w:lang w:val="es-ES"/>
        </w:rPr>
        <w:t xml:space="preserve"> de esta unidad académica.</w:t>
      </w:r>
    </w:p>
    <w:p w:rsidR="00143AF5" w:rsidRPr="005725E8" w:rsidRDefault="00143AF5" w:rsidP="00D469EF">
      <w:pPr>
        <w:jc w:val="both"/>
        <w:rPr>
          <w:rFonts w:ascii="Arial" w:hAnsi="Arial" w:cs="Arial"/>
          <w:sz w:val="24"/>
          <w:szCs w:val="24"/>
          <w:lang w:val="es-ES"/>
        </w:rPr>
      </w:pPr>
    </w:p>
    <w:p w:rsidR="003F0C6A" w:rsidRPr="005725E8" w:rsidRDefault="00143AF5" w:rsidP="00D469EF">
      <w:pPr>
        <w:jc w:val="both"/>
        <w:rPr>
          <w:rFonts w:ascii="Arial" w:hAnsi="Arial" w:cs="Arial"/>
          <w:sz w:val="24"/>
          <w:szCs w:val="24"/>
          <w:lang w:val="es-ES"/>
        </w:rPr>
      </w:pPr>
      <w:r w:rsidRPr="005725E8">
        <w:rPr>
          <w:rFonts w:ascii="Arial" w:hAnsi="Arial" w:cs="Arial"/>
          <w:sz w:val="24"/>
          <w:szCs w:val="24"/>
          <w:lang w:val="es-ES"/>
        </w:rPr>
        <w:t xml:space="preserve">A través de este proyecto se trabajará con núcleos </w:t>
      </w:r>
      <w:r w:rsidR="006E23FE" w:rsidRPr="005725E8">
        <w:rPr>
          <w:rFonts w:ascii="Arial" w:hAnsi="Arial" w:cs="Arial"/>
          <w:sz w:val="24"/>
          <w:szCs w:val="24"/>
          <w:lang w:val="es-ES"/>
        </w:rPr>
        <w:t>(o colmenas)</w:t>
      </w:r>
      <w:r w:rsidR="006E23FE" w:rsidRPr="005725E8">
        <w:rPr>
          <w:rFonts w:ascii="Arial" w:hAnsi="Arial" w:cs="Arial"/>
          <w:sz w:val="24"/>
          <w:szCs w:val="24"/>
          <w:lang w:val="es-ES"/>
        </w:rPr>
        <w:t xml:space="preserve"> </w:t>
      </w:r>
      <w:r w:rsidRPr="005725E8">
        <w:rPr>
          <w:rFonts w:ascii="Arial" w:hAnsi="Arial" w:cs="Arial"/>
          <w:sz w:val="24"/>
          <w:szCs w:val="24"/>
          <w:lang w:val="es-ES"/>
        </w:rPr>
        <w:t>de abejas</w:t>
      </w:r>
      <w:r w:rsidR="003F0C6A" w:rsidRPr="005725E8">
        <w:rPr>
          <w:rFonts w:ascii="Arial" w:hAnsi="Arial" w:cs="Arial"/>
          <w:sz w:val="24"/>
          <w:szCs w:val="24"/>
          <w:lang w:val="es-ES"/>
        </w:rPr>
        <w:t>, ya que se p</w:t>
      </w:r>
      <w:r w:rsidRPr="005725E8">
        <w:rPr>
          <w:rFonts w:ascii="Arial" w:hAnsi="Arial" w:cs="Arial"/>
          <w:sz w:val="24"/>
          <w:szCs w:val="24"/>
          <w:lang w:val="es-ES"/>
        </w:rPr>
        <w:t>retende desarrollar estudios sobre el comportamiento y manejo de la producción apícola, así como analizar tratamientos para el manejo de plagas, enfermedades</w:t>
      </w:r>
      <w:r w:rsidR="006E23FE" w:rsidRPr="005725E8">
        <w:rPr>
          <w:rFonts w:ascii="Arial" w:hAnsi="Arial" w:cs="Arial"/>
          <w:sz w:val="24"/>
          <w:szCs w:val="24"/>
          <w:lang w:val="es-ES"/>
        </w:rPr>
        <w:t xml:space="preserve"> de las abejas</w:t>
      </w:r>
      <w:r w:rsidRPr="005725E8">
        <w:rPr>
          <w:rFonts w:ascii="Arial" w:hAnsi="Arial" w:cs="Arial"/>
          <w:sz w:val="24"/>
          <w:szCs w:val="24"/>
          <w:lang w:val="es-ES"/>
        </w:rPr>
        <w:t xml:space="preserve"> y diferentes dietas para fortalecer colmenas</w:t>
      </w:r>
      <w:r w:rsidR="003F0C6A" w:rsidRPr="005725E8">
        <w:rPr>
          <w:rFonts w:ascii="Arial" w:hAnsi="Arial" w:cs="Arial"/>
          <w:sz w:val="24"/>
          <w:szCs w:val="24"/>
          <w:lang w:val="es-ES"/>
        </w:rPr>
        <w:t xml:space="preserve">. </w:t>
      </w:r>
    </w:p>
    <w:p w:rsidR="003F0C6A" w:rsidRPr="005725E8" w:rsidRDefault="003F0C6A" w:rsidP="00D469EF">
      <w:pPr>
        <w:jc w:val="both"/>
        <w:rPr>
          <w:rFonts w:ascii="Arial" w:hAnsi="Arial" w:cs="Arial"/>
          <w:sz w:val="24"/>
          <w:szCs w:val="24"/>
          <w:lang w:val="es-ES"/>
        </w:rPr>
      </w:pPr>
    </w:p>
    <w:p w:rsidR="00143AF5" w:rsidRPr="005725E8" w:rsidRDefault="006E23FE" w:rsidP="00D469EF">
      <w:pPr>
        <w:jc w:val="both"/>
        <w:rPr>
          <w:rFonts w:ascii="Arial" w:hAnsi="Arial" w:cs="Arial"/>
          <w:color w:val="222222"/>
          <w:sz w:val="24"/>
          <w:szCs w:val="24"/>
        </w:rPr>
      </w:pPr>
      <w:r w:rsidRPr="005725E8">
        <w:rPr>
          <w:rFonts w:ascii="Arial" w:hAnsi="Arial" w:cs="Arial"/>
          <w:sz w:val="24"/>
          <w:szCs w:val="24"/>
          <w:lang w:val="es-ES"/>
        </w:rPr>
        <w:t xml:space="preserve">Para el público interesado en el tema </w:t>
      </w:r>
      <w:r w:rsidR="003F0C6A" w:rsidRPr="005725E8">
        <w:rPr>
          <w:rFonts w:ascii="Arial" w:hAnsi="Arial" w:cs="Arial"/>
          <w:sz w:val="24"/>
          <w:szCs w:val="24"/>
          <w:lang w:val="es-ES"/>
        </w:rPr>
        <w:t xml:space="preserve">se realizarán </w:t>
      </w:r>
      <w:r w:rsidR="00143AF5" w:rsidRPr="005725E8">
        <w:rPr>
          <w:rFonts w:ascii="Arial" w:hAnsi="Arial" w:cs="Arial"/>
          <w:sz w:val="24"/>
          <w:szCs w:val="24"/>
          <w:lang w:val="es-ES"/>
        </w:rPr>
        <w:t>talleres</w:t>
      </w:r>
      <w:r w:rsidRPr="005725E8">
        <w:rPr>
          <w:rFonts w:ascii="Arial" w:hAnsi="Arial" w:cs="Arial"/>
          <w:sz w:val="24"/>
          <w:szCs w:val="24"/>
          <w:lang w:val="es-ES"/>
        </w:rPr>
        <w:t xml:space="preserve"> </w:t>
      </w:r>
      <w:r w:rsidR="00143AF5" w:rsidRPr="005725E8">
        <w:rPr>
          <w:rFonts w:ascii="Arial" w:hAnsi="Arial" w:cs="Arial"/>
          <w:sz w:val="24"/>
          <w:szCs w:val="24"/>
          <w:lang w:val="es-ES"/>
        </w:rPr>
        <w:t>por medio de la instalación de un apiario</w:t>
      </w:r>
      <w:r w:rsidR="003F0C6A" w:rsidRPr="005725E8">
        <w:rPr>
          <w:rFonts w:ascii="Arial" w:hAnsi="Arial" w:cs="Arial"/>
          <w:sz w:val="24"/>
          <w:szCs w:val="24"/>
          <w:lang w:val="es-ES"/>
        </w:rPr>
        <w:t xml:space="preserve"> en el ICA</w:t>
      </w:r>
      <w:r w:rsidR="00143AF5" w:rsidRPr="005725E8">
        <w:rPr>
          <w:rFonts w:ascii="Arial" w:hAnsi="Arial" w:cs="Arial"/>
          <w:sz w:val="24"/>
          <w:szCs w:val="24"/>
          <w:lang w:val="es-ES"/>
        </w:rPr>
        <w:t>, el cual,</w:t>
      </w:r>
      <w:r w:rsidR="00143AF5" w:rsidRPr="005725E8">
        <w:rPr>
          <w:rFonts w:ascii="Arial" w:hAnsi="Arial" w:cs="Arial"/>
          <w:color w:val="222222"/>
          <w:sz w:val="24"/>
          <w:szCs w:val="24"/>
        </w:rPr>
        <w:t xml:space="preserve"> hasta el momento, cuenta con el acondicionamiento del espacio físico y se espera próximamente adquirir los materiales necesarios para el manejo y reproducción de las colmenas. </w:t>
      </w:r>
      <w:r w:rsidR="003F0C6A" w:rsidRPr="005725E8">
        <w:rPr>
          <w:rFonts w:ascii="Arial" w:hAnsi="Arial" w:cs="Arial"/>
          <w:color w:val="222222"/>
          <w:sz w:val="24"/>
          <w:szCs w:val="24"/>
        </w:rPr>
        <w:t>“</w:t>
      </w:r>
      <w:r w:rsidR="00143AF5" w:rsidRPr="005725E8">
        <w:rPr>
          <w:rFonts w:ascii="Arial" w:hAnsi="Arial" w:cs="Arial"/>
          <w:sz w:val="24"/>
          <w:szCs w:val="24"/>
          <w:lang w:val="es-ES"/>
        </w:rPr>
        <w:t>Todo esto en búsqueda de la mejora del sector apícola de Mexicali</w:t>
      </w:r>
      <w:r w:rsidR="003F0C6A" w:rsidRPr="005725E8">
        <w:rPr>
          <w:rFonts w:ascii="Arial" w:hAnsi="Arial" w:cs="Arial"/>
          <w:sz w:val="24"/>
          <w:szCs w:val="24"/>
          <w:lang w:val="es-ES"/>
        </w:rPr>
        <w:t>”, manifestó el maestro Samaniego Gámez</w:t>
      </w:r>
      <w:r w:rsidR="00143AF5" w:rsidRPr="005725E8">
        <w:rPr>
          <w:rFonts w:ascii="Arial" w:hAnsi="Arial" w:cs="Arial"/>
          <w:sz w:val="24"/>
          <w:szCs w:val="24"/>
          <w:lang w:val="es-ES"/>
        </w:rPr>
        <w:t>.</w:t>
      </w:r>
    </w:p>
    <w:p w:rsidR="00143AF5" w:rsidRPr="005725E8" w:rsidRDefault="00143AF5" w:rsidP="00D469EF">
      <w:pPr>
        <w:jc w:val="both"/>
        <w:rPr>
          <w:rFonts w:ascii="Arial" w:hAnsi="Arial" w:cs="Arial"/>
          <w:color w:val="222222"/>
          <w:sz w:val="24"/>
          <w:szCs w:val="24"/>
          <w:vertAlign w:val="subscript"/>
        </w:rPr>
      </w:pPr>
    </w:p>
    <w:p w:rsidR="00143AF5" w:rsidRPr="005725E8" w:rsidRDefault="00143AF5" w:rsidP="00D469EF">
      <w:pPr>
        <w:jc w:val="both"/>
        <w:rPr>
          <w:rFonts w:ascii="Arial" w:hAnsi="Arial" w:cs="Arial"/>
          <w:color w:val="222222"/>
          <w:sz w:val="24"/>
          <w:szCs w:val="24"/>
        </w:rPr>
      </w:pPr>
      <w:r w:rsidRPr="005725E8">
        <w:rPr>
          <w:rFonts w:ascii="Arial" w:hAnsi="Arial" w:cs="Arial"/>
          <w:color w:val="222222"/>
          <w:sz w:val="24"/>
          <w:szCs w:val="24"/>
        </w:rPr>
        <w:t>Explicó que en México hay muchas especies de avispas nativas que no representan riesgos para la apicultura, pero generan temor en la población, y que dado</w:t>
      </w:r>
      <w:r w:rsidR="006E23FE" w:rsidRPr="005725E8">
        <w:rPr>
          <w:rFonts w:ascii="Arial" w:hAnsi="Arial" w:cs="Arial"/>
          <w:color w:val="222222"/>
          <w:sz w:val="24"/>
          <w:szCs w:val="24"/>
        </w:rPr>
        <w:t xml:space="preserve"> que</w:t>
      </w:r>
      <w:r w:rsidRPr="005725E8">
        <w:rPr>
          <w:rFonts w:ascii="Arial" w:hAnsi="Arial" w:cs="Arial"/>
          <w:color w:val="222222"/>
          <w:sz w:val="24"/>
          <w:szCs w:val="24"/>
        </w:rPr>
        <w:t xml:space="preserve"> </w:t>
      </w:r>
      <w:r w:rsidR="009529F9" w:rsidRPr="005725E8">
        <w:rPr>
          <w:rFonts w:ascii="Arial" w:hAnsi="Arial" w:cs="Arial"/>
          <w:color w:val="222222"/>
          <w:sz w:val="24"/>
          <w:szCs w:val="24"/>
        </w:rPr>
        <w:t>continúa el</w:t>
      </w:r>
      <w:r w:rsidRPr="005725E8">
        <w:rPr>
          <w:rFonts w:ascii="Arial" w:hAnsi="Arial" w:cs="Arial"/>
          <w:color w:val="222222"/>
          <w:sz w:val="24"/>
          <w:szCs w:val="24"/>
        </w:rPr>
        <w:t xml:space="preserve"> estado de alarma por avistamiento en Estados Unidos de la avispa gigante asiática, “debemos </w:t>
      </w:r>
      <w:r w:rsidR="009529F9" w:rsidRPr="005725E8">
        <w:rPr>
          <w:rFonts w:ascii="Arial" w:hAnsi="Arial" w:cs="Arial"/>
          <w:color w:val="222222"/>
          <w:sz w:val="24"/>
          <w:szCs w:val="24"/>
        </w:rPr>
        <w:t xml:space="preserve">prever </w:t>
      </w:r>
      <w:r w:rsidRPr="005725E8">
        <w:rPr>
          <w:rFonts w:ascii="Arial" w:hAnsi="Arial" w:cs="Arial"/>
          <w:color w:val="222222"/>
          <w:sz w:val="24"/>
          <w:szCs w:val="24"/>
        </w:rPr>
        <w:t xml:space="preserve">su posible llegada a México y estar preparados para realizar su control”, refirió. </w:t>
      </w:r>
    </w:p>
    <w:p w:rsidR="00143AF5" w:rsidRPr="005725E8" w:rsidRDefault="00143AF5" w:rsidP="00D469EF">
      <w:pPr>
        <w:jc w:val="both"/>
        <w:rPr>
          <w:rFonts w:ascii="Arial" w:hAnsi="Arial" w:cs="Arial"/>
          <w:color w:val="222222"/>
          <w:sz w:val="24"/>
          <w:szCs w:val="24"/>
        </w:rPr>
      </w:pPr>
    </w:p>
    <w:p w:rsidR="00143AF5" w:rsidRPr="005725E8" w:rsidRDefault="00143AF5" w:rsidP="00D469EF">
      <w:pPr>
        <w:jc w:val="both"/>
        <w:rPr>
          <w:rFonts w:ascii="Arial" w:hAnsi="Arial" w:cs="Arial"/>
          <w:color w:val="222222"/>
          <w:spacing w:val="-2"/>
          <w:sz w:val="24"/>
          <w:szCs w:val="24"/>
        </w:rPr>
      </w:pPr>
      <w:r w:rsidRPr="005725E8">
        <w:rPr>
          <w:rFonts w:ascii="Arial" w:hAnsi="Arial" w:cs="Arial"/>
          <w:color w:val="222222"/>
          <w:sz w:val="24"/>
          <w:szCs w:val="24"/>
        </w:rPr>
        <w:t>Alrededor del mundo</w:t>
      </w:r>
      <w:r w:rsidR="009529F9" w:rsidRPr="005725E8">
        <w:rPr>
          <w:rFonts w:ascii="Arial" w:hAnsi="Arial" w:cs="Arial"/>
          <w:color w:val="222222"/>
          <w:sz w:val="24"/>
          <w:szCs w:val="24"/>
        </w:rPr>
        <w:t xml:space="preserve"> el</w:t>
      </w:r>
      <w:r w:rsidRPr="005725E8">
        <w:rPr>
          <w:rFonts w:ascii="Arial" w:hAnsi="Arial" w:cs="Arial"/>
          <w:color w:val="222222"/>
          <w:sz w:val="24"/>
          <w:szCs w:val="24"/>
        </w:rPr>
        <w:t xml:space="preserve"> 75% de los cultivos se benefician con la polinización y las abejas son </w:t>
      </w:r>
      <w:r w:rsidRPr="005725E8">
        <w:rPr>
          <w:rFonts w:ascii="Arial" w:hAnsi="Arial" w:cs="Arial"/>
          <w:color w:val="222222"/>
          <w:spacing w:val="-2"/>
          <w:sz w:val="24"/>
          <w:szCs w:val="24"/>
        </w:rPr>
        <w:t xml:space="preserve">los más importantes polinizadores, no únicamente por la cantidad, calidad y valor comercial de los cultivos, sino </w:t>
      </w:r>
      <w:r w:rsidR="006E23FE" w:rsidRPr="005725E8">
        <w:rPr>
          <w:rFonts w:ascii="Arial" w:hAnsi="Arial" w:cs="Arial"/>
          <w:color w:val="222222"/>
          <w:spacing w:val="-2"/>
          <w:sz w:val="24"/>
          <w:szCs w:val="24"/>
        </w:rPr>
        <w:t>por</w:t>
      </w:r>
      <w:r w:rsidRPr="005725E8">
        <w:rPr>
          <w:rFonts w:ascii="Arial" w:hAnsi="Arial" w:cs="Arial"/>
          <w:color w:val="222222"/>
          <w:spacing w:val="-2"/>
          <w:sz w:val="24"/>
          <w:szCs w:val="24"/>
        </w:rPr>
        <w:t xml:space="preserve"> la provisión de importantes servicios al medio ambiente mediante el aporte al mantenimiento de la biodiversidad, producción de flores y frutos, cultivos de importancia comestible; producción de miel, propóleos, jalea real y veneno (apitoxina) que son ampliamente utilizados en las labores médicas en beneficio de la salud humana.</w:t>
      </w:r>
    </w:p>
    <w:p w:rsidR="00143AF5" w:rsidRPr="005725E8" w:rsidRDefault="00143AF5" w:rsidP="00D469EF">
      <w:pPr>
        <w:jc w:val="both"/>
        <w:rPr>
          <w:rFonts w:ascii="Arial" w:hAnsi="Arial" w:cs="Arial"/>
          <w:color w:val="222222"/>
          <w:sz w:val="24"/>
          <w:szCs w:val="24"/>
        </w:rPr>
      </w:pPr>
    </w:p>
    <w:p w:rsidR="006E23FE" w:rsidRPr="006E23FE" w:rsidRDefault="006E23FE" w:rsidP="005725E8">
      <w:pPr>
        <w:jc w:val="both"/>
        <w:rPr>
          <w:color w:val="222222"/>
          <w:sz w:val="24"/>
          <w:szCs w:val="24"/>
        </w:rPr>
      </w:pPr>
      <w:r w:rsidRPr="005725E8">
        <w:rPr>
          <w:rFonts w:ascii="Arial" w:hAnsi="Arial" w:cs="Arial"/>
          <w:color w:val="222222"/>
          <w:sz w:val="24"/>
          <w:szCs w:val="24"/>
        </w:rPr>
        <w:t>A</w:t>
      </w:r>
      <w:r w:rsidR="00143AF5" w:rsidRPr="005725E8">
        <w:rPr>
          <w:rFonts w:ascii="Arial" w:hAnsi="Arial" w:cs="Arial"/>
          <w:color w:val="222222"/>
          <w:sz w:val="24"/>
          <w:szCs w:val="24"/>
        </w:rPr>
        <w:t xml:space="preserve"> los estudiantes del ICA, ingenieros agrónomos, zootecniastas y biotecnólogos agropecuarios, la apicultura les ofrece una formación integral que </w:t>
      </w:r>
      <w:r w:rsidRPr="005725E8">
        <w:rPr>
          <w:rFonts w:ascii="Arial" w:hAnsi="Arial" w:cs="Arial"/>
          <w:color w:val="222222"/>
          <w:sz w:val="24"/>
          <w:szCs w:val="24"/>
        </w:rPr>
        <w:t>les permite conocer</w:t>
      </w:r>
      <w:r w:rsidR="00143AF5" w:rsidRPr="005725E8">
        <w:rPr>
          <w:rFonts w:ascii="Arial" w:hAnsi="Arial" w:cs="Arial"/>
          <w:color w:val="222222"/>
          <w:sz w:val="24"/>
          <w:szCs w:val="24"/>
        </w:rPr>
        <w:t xml:space="preserve"> todo el sistema de producción apícola y estén conscientes del manejo e implementación de sistemas de polinización de cultivos dada la complementariedad en los sistemas de producción.</w:t>
      </w:r>
      <w:r w:rsidRPr="006E23FE">
        <w:rPr>
          <w:rFonts w:ascii="Arial" w:hAnsi="Arial" w:cs="Arial"/>
          <w:color w:val="222222"/>
          <w:sz w:val="24"/>
          <w:szCs w:val="24"/>
        </w:rPr>
        <w:t> </w:t>
      </w:r>
    </w:p>
    <w:p w:rsidR="006E23FE" w:rsidRPr="005725E8" w:rsidRDefault="006E23FE" w:rsidP="00D469EF">
      <w:pPr>
        <w:jc w:val="both"/>
        <w:rPr>
          <w:rFonts w:ascii="Arial" w:hAnsi="Arial" w:cs="Arial"/>
          <w:color w:val="222222"/>
          <w:sz w:val="24"/>
          <w:szCs w:val="24"/>
        </w:rPr>
      </w:pPr>
    </w:p>
    <w:p w:rsidR="002720EC" w:rsidRPr="005725E8" w:rsidRDefault="002720EC" w:rsidP="00215ECA">
      <w:pPr>
        <w:jc w:val="both"/>
        <w:rPr>
          <w:rFonts w:ascii="Arial" w:hAnsi="Arial" w:cs="Arial"/>
          <w:b/>
          <w:color w:val="222222"/>
          <w:sz w:val="24"/>
          <w:szCs w:val="24"/>
        </w:rPr>
      </w:pPr>
      <w:r w:rsidRPr="005725E8">
        <w:rPr>
          <w:rFonts w:ascii="Arial" w:hAnsi="Arial" w:cs="Arial"/>
          <w:b/>
          <w:color w:val="222222"/>
          <w:sz w:val="24"/>
          <w:szCs w:val="24"/>
        </w:rPr>
        <w:t>Retiro de núcleos o colmenas de abejas</w:t>
      </w:r>
    </w:p>
    <w:p w:rsidR="00215ECA" w:rsidRPr="005725E8" w:rsidRDefault="00215ECA" w:rsidP="00215ECA">
      <w:pPr>
        <w:jc w:val="both"/>
        <w:rPr>
          <w:rFonts w:ascii="Arial" w:hAnsi="Arial" w:cs="Arial"/>
          <w:color w:val="222222"/>
          <w:sz w:val="24"/>
          <w:szCs w:val="24"/>
        </w:rPr>
      </w:pPr>
      <w:r w:rsidRPr="005725E8">
        <w:rPr>
          <w:rFonts w:ascii="Arial" w:hAnsi="Arial" w:cs="Arial"/>
          <w:color w:val="222222"/>
          <w:sz w:val="24"/>
          <w:szCs w:val="24"/>
        </w:rPr>
        <w:t xml:space="preserve">Asimismo, manifestó que el ICA, en concordancia con el compromiso social y ambiental que le caracteriza, se encuentra en la completa disposición de recuperar los enjambres de abejas que sean reportados para reubicarlos, sin necesidad de eliminarlos por los beneficios ambientales que representan. </w:t>
      </w:r>
    </w:p>
    <w:p w:rsidR="00215ECA" w:rsidRDefault="00215ECA" w:rsidP="00215ECA">
      <w:pPr>
        <w:jc w:val="both"/>
        <w:rPr>
          <w:rFonts w:ascii="Arial" w:hAnsi="Arial" w:cs="Arial"/>
          <w:color w:val="222222"/>
          <w:sz w:val="24"/>
          <w:szCs w:val="24"/>
        </w:rPr>
      </w:pPr>
    </w:p>
    <w:p w:rsidR="005725E8" w:rsidRDefault="005725E8" w:rsidP="00215ECA">
      <w:pPr>
        <w:jc w:val="both"/>
        <w:rPr>
          <w:rFonts w:ascii="Arial" w:hAnsi="Arial" w:cs="Arial"/>
          <w:color w:val="222222"/>
          <w:sz w:val="24"/>
          <w:szCs w:val="24"/>
        </w:rPr>
      </w:pPr>
    </w:p>
    <w:p w:rsidR="005725E8" w:rsidRDefault="005725E8" w:rsidP="00215ECA">
      <w:pPr>
        <w:jc w:val="both"/>
        <w:rPr>
          <w:rFonts w:ascii="Arial" w:hAnsi="Arial" w:cs="Arial"/>
          <w:color w:val="222222"/>
          <w:sz w:val="24"/>
          <w:szCs w:val="24"/>
        </w:rPr>
      </w:pPr>
    </w:p>
    <w:p w:rsidR="005725E8" w:rsidRDefault="005725E8" w:rsidP="00215ECA">
      <w:pPr>
        <w:jc w:val="both"/>
        <w:rPr>
          <w:rFonts w:ascii="Arial" w:hAnsi="Arial" w:cs="Arial"/>
          <w:color w:val="222222"/>
          <w:sz w:val="24"/>
          <w:szCs w:val="24"/>
        </w:rPr>
      </w:pPr>
    </w:p>
    <w:p w:rsidR="005725E8" w:rsidRDefault="005725E8" w:rsidP="00215ECA">
      <w:pPr>
        <w:jc w:val="both"/>
        <w:rPr>
          <w:rFonts w:ascii="Arial" w:hAnsi="Arial" w:cs="Arial"/>
          <w:color w:val="222222"/>
          <w:sz w:val="24"/>
          <w:szCs w:val="24"/>
        </w:rPr>
      </w:pPr>
    </w:p>
    <w:p w:rsidR="005725E8" w:rsidRPr="005725E8" w:rsidRDefault="005725E8" w:rsidP="00215ECA">
      <w:pPr>
        <w:jc w:val="both"/>
        <w:rPr>
          <w:rFonts w:ascii="Arial" w:hAnsi="Arial" w:cs="Arial"/>
          <w:color w:val="222222"/>
          <w:sz w:val="24"/>
          <w:szCs w:val="24"/>
        </w:rPr>
      </w:pPr>
      <w:bookmarkStart w:id="1" w:name="_GoBack"/>
      <w:bookmarkEnd w:id="1"/>
    </w:p>
    <w:p w:rsidR="00215ECA" w:rsidRPr="005725E8" w:rsidRDefault="00215ECA" w:rsidP="00215ECA">
      <w:pPr>
        <w:jc w:val="both"/>
        <w:rPr>
          <w:rFonts w:ascii="Arial" w:hAnsi="Arial" w:cs="Arial"/>
          <w:color w:val="222222"/>
          <w:spacing w:val="-4"/>
          <w:sz w:val="24"/>
          <w:szCs w:val="24"/>
        </w:rPr>
      </w:pPr>
      <w:r w:rsidRPr="005725E8">
        <w:rPr>
          <w:rFonts w:ascii="Arial" w:hAnsi="Arial" w:cs="Arial"/>
          <w:color w:val="222222"/>
          <w:spacing w:val="-4"/>
          <w:sz w:val="24"/>
          <w:szCs w:val="24"/>
        </w:rPr>
        <w:t xml:space="preserve">Para reportar enjambres pueden llamar al número telefónico 686 523 0088 de 8:00 a 13:00 horas. Quienes realicen el reporte, deberán proporcionar los siguientes datos de identificación: nombre, teléfono y dirección del lugar en el que se encuentra el enjambre; una vez que se cuente con esos datos se acordará una fecha </w:t>
      </w:r>
      <w:r w:rsidR="005725E8" w:rsidRPr="005725E8">
        <w:rPr>
          <w:rFonts w:ascii="Arial" w:hAnsi="Arial" w:cs="Arial"/>
          <w:color w:val="222222"/>
          <w:spacing w:val="-4"/>
          <w:sz w:val="24"/>
          <w:szCs w:val="24"/>
        </w:rPr>
        <w:t xml:space="preserve">en la que se realizará una </w:t>
      </w:r>
      <w:r w:rsidRPr="005725E8">
        <w:rPr>
          <w:rFonts w:ascii="Arial" w:hAnsi="Arial" w:cs="Arial"/>
          <w:color w:val="222222"/>
          <w:spacing w:val="-4"/>
          <w:sz w:val="24"/>
          <w:szCs w:val="24"/>
        </w:rPr>
        <w:t>visita de reconocimiento al sitio para tomar las acciones correspondientes. En caso de que el reporte corresponda a una zona escolar o de atención pública, en la que el enjambre represente un alto riesgo, la atención se dará de manera inmediata.</w:t>
      </w:r>
    </w:p>
    <w:p w:rsidR="009529F9" w:rsidRPr="005725E8" w:rsidRDefault="009529F9" w:rsidP="00215ECA">
      <w:pPr>
        <w:jc w:val="both"/>
        <w:rPr>
          <w:rFonts w:ascii="Arial" w:hAnsi="Arial" w:cs="Arial"/>
          <w:color w:val="222222"/>
          <w:sz w:val="24"/>
          <w:szCs w:val="24"/>
        </w:rPr>
      </w:pPr>
    </w:p>
    <w:p w:rsidR="009529F9" w:rsidRPr="005725E8" w:rsidRDefault="009529F9" w:rsidP="00215ECA">
      <w:pPr>
        <w:jc w:val="both"/>
        <w:rPr>
          <w:rFonts w:ascii="Arial" w:hAnsi="Arial" w:cs="Arial"/>
          <w:color w:val="222222"/>
          <w:sz w:val="24"/>
          <w:szCs w:val="24"/>
        </w:rPr>
      </w:pPr>
      <w:r w:rsidRPr="005725E8">
        <w:rPr>
          <w:rFonts w:ascii="Arial" w:hAnsi="Arial" w:cs="Arial"/>
          <w:color w:val="222222"/>
          <w:sz w:val="24"/>
          <w:szCs w:val="24"/>
        </w:rPr>
        <w:t xml:space="preserve">Además, </w:t>
      </w:r>
      <w:r w:rsidR="005725E8" w:rsidRPr="005725E8">
        <w:rPr>
          <w:rFonts w:ascii="Arial" w:hAnsi="Arial" w:cs="Arial"/>
          <w:color w:val="222222"/>
          <w:sz w:val="24"/>
          <w:szCs w:val="24"/>
        </w:rPr>
        <w:t>el ICA</w:t>
      </w:r>
      <w:r w:rsidRPr="005725E8">
        <w:rPr>
          <w:rFonts w:ascii="Arial" w:hAnsi="Arial" w:cs="Arial"/>
          <w:color w:val="222222"/>
          <w:sz w:val="24"/>
          <w:szCs w:val="24"/>
        </w:rPr>
        <w:t xml:space="preserve"> cuenta con una página en Facebook</w:t>
      </w:r>
      <w:r w:rsidR="00694C2A" w:rsidRPr="005725E8">
        <w:rPr>
          <w:rFonts w:ascii="Arial" w:hAnsi="Arial" w:cs="Arial"/>
          <w:color w:val="222222"/>
          <w:sz w:val="24"/>
          <w:szCs w:val="24"/>
        </w:rPr>
        <w:t>/</w:t>
      </w:r>
      <w:r w:rsidRPr="005725E8">
        <w:rPr>
          <w:rFonts w:ascii="Arial" w:hAnsi="Arial" w:cs="Arial"/>
          <w:color w:val="222222"/>
          <w:sz w:val="24"/>
          <w:szCs w:val="24"/>
        </w:rPr>
        <w:t xml:space="preserve">Apicultura Cimarrona, en donde se dan avisos </w:t>
      </w:r>
      <w:r w:rsidR="0019266D" w:rsidRPr="005725E8">
        <w:rPr>
          <w:rFonts w:ascii="Arial" w:hAnsi="Arial" w:cs="Arial"/>
          <w:color w:val="222222"/>
          <w:sz w:val="24"/>
          <w:szCs w:val="24"/>
        </w:rPr>
        <w:t>sobre cursos, conferencias y otras actividades relacionadas con la apicultura.</w:t>
      </w:r>
    </w:p>
    <w:p w:rsidR="003A67B7" w:rsidRPr="005725E8" w:rsidRDefault="003A67B7" w:rsidP="003A67B7">
      <w:pPr>
        <w:jc w:val="right"/>
        <w:rPr>
          <w:rFonts w:ascii="Arial" w:hAnsi="Arial" w:cs="Arial"/>
          <w:color w:val="FF0000"/>
          <w:sz w:val="24"/>
          <w:szCs w:val="24"/>
        </w:rPr>
      </w:pPr>
    </w:p>
    <w:p w:rsidR="003A67B7" w:rsidRPr="005725E8" w:rsidRDefault="003A67B7" w:rsidP="003A67B7">
      <w:pPr>
        <w:jc w:val="right"/>
        <w:rPr>
          <w:rFonts w:ascii="Arial" w:hAnsi="Arial" w:cs="Arial"/>
          <w:color w:val="FF0000"/>
          <w:sz w:val="24"/>
          <w:szCs w:val="24"/>
        </w:rPr>
      </w:pPr>
    </w:p>
    <w:p w:rsidR="006E23FE" w:rsidRPr="006E23FE" w:rsidRDefault="006E23FE" w:rsidP="006E23FE">
      <w:pPr>
        <w:shd w:val="clear" w:color="auto" w:fill="FFFFFF"/>
        <w:suppressAutoHyphens w:val="0"/>
        <w:autoSpaceDN/>
        <w:jc w:val="both"/>
        <w:textAlignment w:val="auto"/>
        <w:rPr>
          <w:color w:val="222222"/>
        </w:rPr>
      </w:pPr>
      <w:r w:rsidRPr="006E23FE">
        <w:rPr>
          <w:rFonts w:ascii="Arial" w:hAnsi="Arial" w:cs="Arial"/>
          <w:color w:val="222222"/>
          <w:sz w:val="24"/>
          <w:szCs w:val="24"/>
        </w:rPr>
        <w:t> </w:t>
      </w:r>
    </w:p>
    <w:p w:rsidR="00FC2159" w:rsidRPr="006E23FE" w:rsidRDefault="00FC2159" w:rsidP="003A67B7">
      <w:pPr>
        <w:jc w:val="right"/>
        <w:rPr>
          <w:rFonts w:ascii="Arial" w:hAnsi="Arial" w:cs="Arial"/>
          <w:color w:val="FF0000"/>
          <w:sz w:val="24"/>
        </w:rPr>
      </w:pPr>
    </w:p>
    <w:p w:rsidR="00FC2159" w:rsidRPr="006E23FE" w:rsidRDefault="00FC2159" w:rsidP="003A67B7">
      <w:pPr>
        <w:jc w:val="right"/>
        <w:rPr>
          <w:rFonts w:ascii="Arial" w:hAnsi="Arial" w:cs="Arial"/>
          <w:color w:val="FF0000"/>
          <w:sz w:val="24"/>
        </w:rPr>
      </w:pPr>
    </w:p>
    <w:p w:rsidR="003A67B7" w:rsidRPr="006E23FE" w:rsidRDefault="003A67B7" w:rsidP="003A67B7">
      <w:pPr>
        <w:jc w:val="right"/>
        <w:rPr>
          <w:rFonts w:ascii="Arial" w:hAnsi="Arial" w:cs="Arial"/>
          <w:color w:val="FF0000"/>
          <w:sz w:val="24"/>
        </w:rPr>
      </w:pPr>
    </w:p>
    <w:p w:rsidR="003F0C6A" w:rsidRPr="006E23FE" w:rsidRDefault="003F0C6A" w:rsidP="003A67B7">
      <w:pPr>
        <w:jc w:val="right"/>
        <w:rPr>
          <w:rFonts w:ascii="Arial" w:hAnsi="Arial" w:cs="Arial"/>
          <w:color w:val="FF0000"/>
          <w:sz w:val="24"/>
        </w:rPr>
      </w:pPr>
    </w:p>
    <w:p w:rsidR="003F0C6A" w:rsidRPr="006E23FE" w:rsidRDefault="003F0C6A" w:rsidP="003A67B7">
      <w:pPr>
        <w:jc w:val="right"/>
        <w:rPr>
          <w:rFonts w:ascii="Arial" w:hAnsi="Arial" w:cs="Arial"/>
          <w:color w:val="FF0000"/>
          <w:sz w:val="24"/>
        </w:rPr>
      </w:pPr>
    </w:p>
    <w:p w:rsidR="003F0C6A" w:rsidRPr="006E23FE" w:rsidRDefault="003F0C6A" w:rsidP="003A67B7">
      <w:pPr>
        <w:jc w:val="right"/>
        <w:rPr>
          <w:rFonts w:ascii="Arial" w:hAnsi="Arial" w:cs="Arial"/>
          <w:color w:val="FF0000"/>
          <w:sz w:val="24"/>
        </w:rPr>
      </w:pPr>
    </w:p>
    <w:p w:rsidR="003F0C6A" w:rsidRPr="006E23FE" w:rsidRDefault="003F0C6A" w:rsidP="003A67B7">
      <w:pPr>
        <w:jc w:val="right"/>
        <w:rPr>
          <w:rFonts w:ascii="Arial" w:hAnsi="Arial" w:cs="Arial"/>
          <w:color w:val="FF0000"/>
          <w:sz w:val="24"/>
        </w:rPr>
      </w:pPr>
    </w:p>
    <w:p w:rsidR="003F0C6A" w:rsidRPr="005725E8" w:rsidRDefault="003F0C6A" w:rsidP="003A67B7">
      <w:pPr>
        <w:jc w:val="right"/>
        <w:rPr>
          <w:rFonts w:ascii="Arial" w:hAnsi="Arial" w:cs="Arial"/>
          <w:color w:val="FFFFFF" w:themeColor="background1"/>
          <w:sz w:val="24"/>
        </w:rPr>
      </w:pPr>
    </w:p>
    <w:p w:rsidR="003A67B7" w:rsidRPr="005725E8" w:rsidRDefault="003A67B7" w:rsidP="003A67B7">
      <w:pPr>
        <w:jc w:val="right"/>
        <w:rPr>
          <w:rFonts w:ascii="Arial" w:hAnsi="Arial" w:cs="Arial"/>
          <w:color w:val="FFFFFF" w:themeColor="background1"/>
          <w:sz w:val="24"/>
        </w:rPr>
      </w:pPr>
    </w:p>
    <w:p w:rsidR="00143AF5" w:rsidRPr="005725E8" w:rsidRDefault="00E763D0" w:rsidP="003A67B7">
      <w:pPr>
        <w:jc w:val="right"/>
        <w:rPr>
          <w:rFonts w:ascii="Arial" w:hAnsi="Arial" w:cs="Arial"/>
          <w:color w:val="FFFFFF" w:themeColor="background1"/>
          <w:sz w:val="24"/>
        </w:rPr>
      </w:pPr>
      <w:r w:rsidRPr="005725E8">
        <w:rPr>
          <w:rFonts w:ascii="Arial" w:hAnsi="Arial" w:cs="Arial"/>
          <w:color w:val="FFFFFF" w:themeColor="background1"/>
          <w:sz w:val="24"/>
        </w:rPr>
        <w:t xml:space="preserve">Redacción: Magda Balderas </w:t>
      </w:r>
      <w:r w:rsidR="009529F9" w:rsidRPr="005725E8">
        <w:rPr>
          <w:rFonts w:ascii="Arial" w:hAnsi="Arial" w:cs="Arial"/>
          <w:color w:val="FFFFFF" w:themeColor="background1"/>
          <w:sz w:val="24"/>
        </w:rPr>
        <w:t>y Angélica Gómez</w:t>
      </w:r>
    </w:p>
    <w:p w:rsidR="00E763D0" w:rsidRPr="005725E8" w:rsidRDefault="00E763D0" w:rsidP="003A67B7">
      <w:pPr>
        <w:jc w:val="right"/>
        <w:rPr>
          <w:rFonts w:ascii="Arial" w:hAnsi="Arial" w:cs="Arial"/>
          <w:color w:val="FFFFFF" w:themeColor="background1"/>
          <w:sz w:val="24"/>
        </w:rPr>
      </w:pPr>
      <w:r w:rsidRPr="005725E8">
        <w:rPr>
          <w:rFonts w:ascii="Arial" w:hAnsi="Arial" w:cs="Arial"/>
          <w:color w:val="FFFFFF" w:themeColor="background1"/>
          <w:sz w:val="24"/>
        </w:rPr>
        <w:t xml:space="preserve">Foto: </w:t>
      </w:r>
      <w:r w:rsidR="00143AF5" w:rsidRPr="005725E8">
        <w:rPr>
          <w:rFonts w:ascii="Arial" w:hAnsi="Arial" w:cs="Arial"/>
          <w:color w:val="FFFFFF" w:themeColor="background1"/>
          <w:sz w:val="24"/>
        </w:rPr>
        <w:t>Cortesía</w:t>
      </w:r>
    </w:p>
    <w:sectPr w:rsidR="00E763D0" w:rsidRPr="005725E8"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A25" w:rsidRDefault="005B6A25">
      <w:r>
        <w:separator/>
      </w:r>
    </w:p>
  </w:endnote>
  <w:endnote w:type="continuationSeparator" w:id="0">
    <w:p w:rsidR="005B6A25" w:rsidRDefault="005B6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A25" w:rsidRDefault="005B6A25">
      <w:r>
        <w:rPr>
          <w:color w:val="000000"/>
        </w:rPr>
        <w:separator/>
      </w:r>
    </w:p>
  </w:footnote>
  <w:footnote w:type="continuationSeparator" w:id="0">
    <w:p w:rsidR="005B6A25" w:rsidRDefault="005B6A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0883EE0"/>
    <w:multiLevelType w:val="hybridMultilevel"/>
    <w:tmpl w:val="D72C3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2"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16"/>
  </w:num>
  <w:num w:numId="4">
    <w:abstractNumId w:val="19"/>
  </w:num>
  <w:num w:numId="5">
    <w:abstractNumId w:val="13"/>
  </w:num>
  <w:num w:numId="6">
    <w:abstractNumId w:val="23"/>
  </w:num>
  <w:num w:numId="7">
    <w:abstractNumId w:val="25"/>
  </w:num>
  <w:num w:numId="8">
    <w:abstractNumId w:val="1"/>
  </w:num>
  <w:num w:numId="9">
    <w:abstractNumId w:val="31"/>
  </w:num>
  <w:num w:numId="10">
    <w:abstractNumId w:val="28"/>
  </w:num>
  <w:num w:numId="11">
    <w:abstractNumId w:val="5"/>
  </w:num>
  <w:num w:numId="12">
    <w:abstractNumId w:val="2"/>
  </w:num>
  <w:num w:numId="13">
    <w:abstractNumId w:val="17"/>
  </w:num>
  <w:num w:numId="14">
    <w:abstractNumId w:val="3"/>
  </w:num>
  <w:num w:numId="15">
    <w:abstractNumId w:val="30"/>
  </w:num>
  <w:num w:numId="16">
    <w:abstractNumId w:val="8"/>
  </w:num>
  <w:num w:numId="17">
    <w:abstractNumId w:val="18"/>
  </w:num>
  <w:num w:numId="18">
    <w:abstractNumId w:val="15"/>
  </w:num>
  <w:num w:numId="19">
    <w:abstractNumId w:val="12"/>
  </w:num>
  <w:num w:numId="20">
    <w:abstractNumId w:val="18"/>
  </w:num>
  <w:num w:numId="21">
    <w:abstractNumId w:val="20"/>
  </w:num>
  <w:num w:numId="22">
    <w:abstractNumId w:val="6"/>
  </w:num>
  <w:num w:numId="23">
    <w:abstractNumId w:val="21"/>
  </w:num>
  <w:num w:numId="24">
    <w:abstractNumId w:val="32"/>
  </w:num>
  <w:num w:numId="25">
    <w:abstractNumId w:val="10"/>
  </w:num>
  <w:num w:numId="26">
    <w:abstractNumId w:val="11"/>
  </w:num>
  <w:num w:numId="27">
    <w:abstractNumId w:val="14"/>
  </w:num>
  <w:num w:numId="28">
    <w:abstractNumId w:val="29"/>
  </w:num>
  <w:num w:numId="29">
    <w:abstractNumId w:val="4"/>
  </w:num>
  <w:num w:numId="30">
    <w:abstractNumId w:val="27"/>
  </w:num>
  <w:num w:numId="31">
    <w:abstractNumId w:val="9"/>
  </w:num>
  <w:num w:numId="32">
    <w:abstractNumId w:val="0"/>
  </w:num>
  <w:num w:numId="33">
    <w:abstractNumId w:val="24"/>
  </w:num>
  <w:num w:numId="34">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5E8"/>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9F9"/>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9011C"/>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BBC03-CF29-4398-A6C3-DFBBB1C59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577</Words>
  <Characters>3178</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4</cp:revision>
  <cp:lastPrinted>2020-03-12T17:46:00Z</cp:lastPrinted>
  <dcterms:created xsi:type="dcterms:W3CDTF">2020-09-21T20:37:00Z</dcterms:created>
  <dcterms:modified xsi:type="dcterms:W3CDTF">2020-09-21T20:49:00Z</dcterms:modified>
</cp:coreProperties>
</file>