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DE5502" w:rsidRPr="00DE5502">
        <w:rPr>
          <w:rFonts w:ascii="Arial" w:hAnsi="Arial" w:cs="Arial"/>
          <w:b/>
          <w:sz w:val="24"/>
          <w:szCs w:val="24"/>
        </w:rPr>
        <w:t>5</w:t>
      </w:r>
      <w:r w:rsidR="00CF784D">
        <w:rPr>
          <w:rFonts w:ascii="Arial" w:hAnsi="Arial" w:cs="Arial"/>
          <w:b/>
          <w:sz w:val="24"/>
          <w:szCs w:val="24"/>
        </w:rPr>
        <w:t>8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F91FA0" w:rsidRPr="00F91FA0" w:rsidRDefault="00F91FA0" w:rsidP="008471A8">
      <w:pPr>
        <w:jc w:val="center"/>
        <w:rPr>
          <w:rFonts w:ascii="Arial" w:hAnsi="Arial" w:cs="Arial"/>
          <w:b/>
          <w:sz w:val="12"/>
          <w:szCs w:val="12"/>
        </w:rPr>
      </w:pPr>
    </w:p>
    <w:p w:rsidR="008471A8" w:rsidRPr="00F91FA0" w:rsidRDefault="00CF784D" w:rsidP="008471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Lucha UABC </w:t>
      </w:r>
      <w:r w:rsidR="00B44220">
        <w:rPr>
          <w:rFonts w:ascii="Arial" w:hAnsi="Arial" w:cs="Arial"/>
          <w:b/>
          <w:sz w:val="36"/>
          <w:szCs w:val="24"/>
        </w:rPr>
        <w:t>para prevenir</w:t>
      </w:r>
      <w:bookmarkStart w:id="1" w:name="_GoBack"/>
      <w:bookmarkEnd w:id="1"/>
      <w:r>
        <w:rPr>
          <w:rFonts w:ascii="Arial" w:hAnsi="Arial" w:cs="Arial"/>
          <w:b/>
          <w:sz w:val="36"/>
          <w:szCs w:val="24"/>
        </w:rPr>
        <w:t xml:space="preserve"> el cáncer de mama</w:t>
      </w:r>
    </w:p>
    <w:p w:rsidR="00B63064" w:rsidRPr="00C13330" w:rsidRDefault="00B63064" w:rsidP="008471A8">
      <w:pPr>
        <w:jc w:val="center"/>
        <w:rPr>
          <w:rFonts w:ascii="Arial" w:hAnsi="Arial" w:cs="Arial"/>
          <w:sz w:val="12"/>
          <w:szCs w:val="12"/>
        </w:rPr>
      </w:pPr>
    </w:p>
    <w:p w:rsidR="009D319B" w:rsidRPr="00C13330" w:rsidRDefault="00C13330" w:rsidP="00C13330">
      <w:pPr>
        <w:pStyle w:val="Prrafodelista"/>
        <w:numPr>
          <w:ilvl w:val="0"/>
          <w:numId w:val="50"/>
        </w:numPr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E</w:t>
      </w:r>
      <w:r w:rsidRPr="00C13330">
        <w:rPr>
          <w:rFonts w:ascii="Arial" w:hAnsi="Arial" w:cs="Arial"/>
          <w:sz w:val="24"/>
          <w:szCs w:val="24"/>
        </w:rPr>
        <w:t>s necesario formular una comunicación educativa en la población para que reconozcan los factores de riesgos y promover estilos de vida sanos.</w:t>
      </w:r>
    </w:p>
    <w:p w:rsidR="00C13330" w:rsidRPr="00C13330" w:rsidRDefault="00C13330" w:rsidP="00C13330">
      <w:pPr>
        <w:pStyle w:val="Prrafodelista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CF784D" w:rsidRPr="00CF784D" w:rsidRDefault="00CF784D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B63064" w:rsidRPr="00B63064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sábado 17</w:t>
      </w:r>
      <w:r w:rsidR="00DE5502">
        <w:rPr>
          <w:rFonts w:ascii="Arial" w:hAnsi="Arial" w:cs="Arial"/>
          <w:b/>
          <w:sz w:val="24"/>
          <w:szCs w:val="24"/>
        </w:rPr>
        <w:t xml:space="preserve"> </w:t>
      </w:r>
      <w:r w:rsidR="00B63064" w:rsidRPr="00B63064">
        <w:rPr>
          <w:rFonts w:ascii="Arial" w:hAnsi="Arial" w:cs="Arial"/>
          <w:b/>
          <w:sz w:val="24"/>
          <w:szCs w:val="24"/>
        </w:rPr>
        <w:t>de octubre de 2020</w:t>
      </w:r>
      <w:r w:rsidR="00B63064">
        <w:rPr>
          <w:rFonts w:ascii="Arial" w:hAnsi="Arial" w:cs="Arial"/>
          <w:sz w:val="24"/>
          <w:szCs w:val="24"/>
        </w:rPr>
        <w:t xml:space="preserve">.- </w:t>
      </w:r>
      <w:r w:rsidRPr="00CF784D">
        <w:rPr>
          <w:rFonts w:ascii="Arial" w:hAnsi="Arial" w:cs="Arial"/>
          <w:sz w:val="24"/>
          <w:szCs w:val="24"/>
        </w:rPr>
        <w:t>Consciente de la problemática de salud que representa el cáncer de mama, la Universidad Autónoma de Baja California (UABC</w:t>
      </w:r>
      <w:r w:rsidR="00507E8A">
        <w:rPr>
          <w:rFonts w:ascii="Arial" w:hAnsi="Arial" w:cs="Arial"/>
          <w:sz w:val="24"/>
          <w:szCs w:val="24"/>
        </w:rPr>
        <w:t xml:space="preserve">), a través de las unidades académicas relacionadas a la salud, </w:t>
      </w:r>
      <w:r w:rsidRPr="00CF784D">
        <w:rPr>
          <w:rFonts w:ascii="Arial" w:hAnsi="Arial" w:cs="Arial"/>
          <w:sz w:val="24"/>
          <w:szCs w:val="24"/>
        </w:rPr>
        <w:t xml:space="preserve">ha establecido </w:t>
      </w:r>
      <w:r w:rsidR="00507E8A">
        <w:rPr>
          <w:rFonts w:ascii="Arial" w:hAnsi="Arial" w:cs="Arial"/>
          <w:sz w:val="24"/>
          <w:szCs w:val="24"/>
        </w:rPr>
        <w:t xml:space="preserve">diversas </w:t>
      </w:r>
      <w:r w:rsidR="00F514C2">
        <w:rPr>
          <w:rFonts w:ascii="Arial" w:hAnsi="Arial" w:cs="Arial"/>
          <w:sz w:val="24"/>
          <w:szCs w:val="24"/>
        </w:rPr>
        <w:t xml:space="preserve">campañas </w:t>
      </w:r>
      <w:r w:rsidRPr="00CF784D">
        <w:rPr>
          <w:rFonts w:ascii="Arial" w:hAnsi="Arial" w:cs="Arial"/>
          <w:sz w:val="24"/>
          <w:szCs w:val="24"/>
        </w:rPr>
        <w:t xml:space="preserve">para la prevención y diagnóstico de esta enfermedad, </w:t>
      </w:r>
      <w:r w:rsidR="00015935">
        <w:rPr>
          <w:rFonts w:ascii="Arial" w:hAnsi="Arial" w:cs="Arial"/>
          <w:sz w:val="24"/>
          <w:szCs w:val="24"/>
        </w:rPr>
        <w:t>que causa el fallecimiento de</w:t>
      </w:r>
      <w:r w:rsidRPr="00CF784D">
        <w:rPr>
          <w:rFonts w:ascii="Arial" w:hAnsi="Arial" w:cs="Arial"/>
          <w:sz w:val="24"/>
          <w:szCs w:val="24"/>
        </w:rPr>
        <w:t xml:space="preserve"> 12 mujeres en México cada día</w:t>
      </w:r>
      <w:r w:rsidR="00015935">
        <w:rPr>
          <w:rFonts w:ascii="Arial" w:hAnsi="Arial" w:cs="Arial"/>
          <w:sz w:val="24"/>
          <w:szCs w:val="24"/>
        </w:rPr>
        <w:t>.</w:t>
      </w:r>
    </w:p>
    <w:p w:rsidR="00CF784D" w:rsidRPr="0012504C" w:rsidRDefault="00CF784D" w:rsidP="00CF784D">
      <w:pPr>
        <w:jc w:val="both"/>
        <w:rPr>
          <w:rFonts w:ascii="Arial" w:hAnsi="Arial" w:cs="Arial"/>
          <w:sz w:val="16"/>
          <w:szCs w:val="16"/>
        </w:rPr>
      </w:pPr>
    </w:p>
    <w:p w:rsidR="00CF784D" w:rsidRDefault="00CF784D" w:rsidP="00CF784D">
      <w:pPr>
        <w:jc w:val="both"/>
        <w:rPr>
          <w:rFonts w:ascii="Arial" w:hAnsi="Arial" w:cs="Arial"/>
          <w:sz w:val="24"/>
          <w:szCs w:val="24"/>
        </w:rPr>
      </w:pPr>
      <w:r w:rsidRPr="0012504C">
        <w:rPr>
          <w:rFonts w:ascii="Arial" w:hAnsi="Arial" w:cs="Arial"/>
          <w:sz w:val="24"/>
          <w:szCs w:val="24"/>
        </w:rPr>
        <w:t xml:space="preserve">El cáncer </w:t>
      </w:r>
      <w:r w:rsidR="00836EE8">
        <w:rPr>
          <w:rFonts w:ascii="Arial" w:hAnsi="Arial" w:cs="Arial"/>
          <w:sz w:val="24"/>
          <w:szCs w:val="24"/>
        </w:rPr>
        <w:t xml:space="preserve">de mama </w:t>
      </w:r>
      <w:r w:rsidRPr="0012504C">
        <w:rPr>
          <w:rFonts w:ascii="Arial" w:hAnsi="Arial" w:cs="Arial"/>
          <w:sz w:val="24"/>
          <w:szCs w:val="24"/>
        </w:rPr>
        <w:t>es</w:t>
      </w:r>
      <w:r w:rsidR="0012504C" w:rsidRPr="0012504C">
        <w:rPr>
          <w:rFonts w:ascii="Arial" w:hAnsi="Arial" w:cs="Arial"/>
          <w:sz w:val="24"/>
          <w:szCs w:val="24"/>
        </w:rPr>
        <w:t xml:space="preserve"> </w:t>
      </w:r>
      <w:r w:rsidR="00836EE8">
        <w:rPr>
          <w:rFonts w:ascii="Arial" w:hAnsi="Arial" w:cs="Arial"/>
          <w:sz w:val="24"/>
          <w:szCs w:val="24"/>
        </w:rPr>
        <w:t xml:space="preserve">una enfermedad en la que las células anómalas se dividen sin control y destruyen los tejidos corporales mamarios. Principalmente se presenta en las mujeres, </w:t>
      </w:r>
      <w:r w:rsidR="0012504C">
        <w:rPr>
          <w:rFonts w:ascii="Arial" w:hAnsi="Arial" w:cs="Arial"/>
          <w:sz w:val="24"/>
          <w:szCs w:val="24"/>
        </w:rPr>
        <w:t xml:space="preserve">aunque </w:t>
      </w:r>
      <w:r w:rsidR="00015935">
        <w:rPr>
          <w:rFonts w:ascii="Arial" w:hAnsi="Arial" w:cs="Arial"/>
          <w:sz w:val="24"/>
          <w:szCs w:val="24"/>
        </w:rPr>
        <w:t xml:space="preserve">también </w:t>
      </w:r>
      <w:r w:rsidR="007F1238">
        <w:rPr>
          <w:rFonts w:ascii="Arial" w:hAnsi="Arial" w:cs="Arial"/>
          <w:sz w:val="24"/>
          <w:szCs w:val="24"/>
        </w:rPr>
        <w:t>la padecen</w:t>
      </w:r>
      <w:r w:rsidR="00015935">
        <w:rPr>
          <w:rFonts w:ascii="Arial" w:hAnsi="Arial" w:cs="Arial"/>
          <w:sz w:val="24"/>
          <w:szCs w:val="24"/>
        </w:rPr>
        <w:t xml:space="preserve"> en</w:t>
      </w:r>
      <w:r w:rsidR="0012504C">
        <w:rPr>
          <w:rFonts w:ascii="Arial" w:hAnsi="Arial" w:cs="Arial"/>
          <w:sz w:val="24"/>
          <w:szCs w:val="24"/>
        </w:rPr>
        <w:t xml:space="preserve"> menor medida</w:t>
      </w:r>
      <w:r w:rsidR="00015935">
        <w:rPr>
          <w:rFonts w:ascii="Arial" w:hAnsi="Arial" w:cs="Arial"/>
          <w:sz w:val="24"/>
          <w:szCs w:val="24"/>
        </w:rPr>
        <w:t xml:space="preserve"> los </w:t>
      </w:r>
      <w:r w:rsidR="0012504C">
        <w:rPr>
          <w:rFonts w:ascii="Arial" w:hAnsi="Arial" w:cs="Arial"/>
          <w:sz w:val="24"/>
          <w:szCs w:val="24"/>
        </w:rPr>
        <w:t>hombres.</w:t>
      </w:r>
    </w:p>
    <w:p w:rsidR="0012504C" w:rsidRPr="0012504C" w:rsidRDefault="0012504C" w:rsidP="00CF784D">
      <w:pPr>
        <w:jc w:val="both"/>
        <w:rPr>
          <w:rFonts w:ascii="Arial" w:hAnsi="Arial" w:cs="Arial"/>
          <w:sz w:val="16"/>
          <w:szCs w:val="16"/>
        </w:rPr>
      </w:pPr>
    </w:p>
    <w:p w:rsidR="00015935" w:rsidRPr="00015935" w:rsidRDefault="0012504C" w:rsidP="00CF784D">
      <w:pPr>
        <w:jc w:val="both"/>
        <w:rPr>
          <w:rFonts w:ascii="Arial" w:hAnsi="Arial" w:cs="Arial"/>
          <w:spacing w:val="-2"/>
          <w:sz w:val="24"/>
          <w:szCs w:val="24"/>
        </w:rPr>
      </w:pPr>
      <w:r w:rsidRPr="00015935">
        <w:rPr>
          <w:rFonts w:ascii="Arial" w:hAnsi="Arial" w:cs="Arial"/>
          <w:spacing w:val="-2"/>
          <w:sz w:val="24"/>
          <w:szCs w:val="24"/>
        </w:rPr>
        <w:t xml:space="preserve">La maestra Bertha Cisneros Ruíz, </w:t>
      </w:r>
      <w:r w:rsidR="00F514C2" w:rsidRPr="00015935">
        <w:rPr>
          <w:rFonts w:ascii="Arial" w:hAnsi="Arial" w:cs="Arial"/>
          <w:spacing w:val="-2"/>
          <w:sz w:val="24"/>
          <w:szCs w:val="24"/>
        </w:rPr>
        <w:t xml:space="preserve">catedrática </w:t>
      </w:r>
      <w:r w:rsidRPr="00015935">
        <w:rPr>
          <w:rFonts w:ascii="Arial" w:hAnsi="Arial" w:cs="Arial"/>
          <w:spacing w:val="-2"/>
          <w:sz w:val="24"/>
          <w:szCs w:val="24"/>
        </w:rPr>
        <w:t>de la Facultad de Enfermería del Campus Mexicali</w:t>
      </w:r>
      <w:r w:rsidR="00F514C2" w:rsidRPr="00015935">
        <w:rPr>
          <w:rFonts w:ascii="Arial" w:hAnsi="Arial" w:cs="Arial"/>
          <w:spacing w:val="-2"/>
          <w:sz w:val="24"/>
          <w:szCs w:val="24"/>
        </w:rPr>
        <w:t xml:space="preserve">, indicó </w:t>
      </w:r>
      <w:r w:rsidR="00575BB9">
        <w:rPr>
          <w:rFonts w:ascii="Arial" w:hAnsi="Arial" w:cs="Arial"/>
          <w:spacing w:val="-2"/>
          <w:sz w:val="24"/>
          <w:szCs w:val="24"/>
        </w:rPr>
        <w:t xml:space="preserve">que </w:t>
      </w:r>
      <w:r w:rsidR="00F514C2" w:rsidRPr="00015935">
        <w:rPr>
          <w:rFonts w:ascii="Arial" w:hAnsi="Arial" w:cs="Arial"/>
          <w:spacing w:val="-2"/>
          <w:sz w:val="24"/>
          <w:szCs w:val="24"/>
        </w:rPr>
        <w:t>a nivel mundial, el cáncer de mama es el tumor más frecuente</w:t>
      </w:r>
      <w:r w:rsidR="00015935" w:rsidRPr="00015935">
        <w:rPr>
          <w:rFonts w:ascii="Arial" w:hAnsi="Arial" w:cs="Arial"/>
          <w:spacing w:val="-2"/>
          <w:sz w:val="24"/>
          <w:szCs w:val="24"/>
        </w:rPr>
        <w:t xml:space="preserve"> y la causa de muerte más común. Expuso que cada año se diagnostican cerca de 1.67 millones de mujeres con esta patología y 522,000 pacientes fallecen por la enfermedad. “El control y la supervivencia varían con la población, así como la región donde el tumor se presente”, mencionó.</w:t>
      </w:r>
    </w:p>
    <w:p w:rsidR="00CF784D" w:rsidRPr="00E56504" w:rsidRDefault="00CF784D" w:rsidP="00CF784D">
      <w:pPr>
        <w:jc w:val="both"/>
        <w:rPr>
          <w:rFonts w:ascii="Arial" w:hAnsi="Arial" w:cs="Arial"/>
          <w:sz w:val="16"/>
          <w:szCs w:val="16"/>
        </w:rPr>
      </w:pPr>
    </w:p>
    <w:p w:rsidR="00D717CC" w:rsidRDefault="00E56504" w:rsidP="00CF784D">
      <w:pPr>
        <w:jc w:val="both"/>
        <w:rPr>
          <w:rFonts w:ascii="Arial" w:hAnsi="Arial" w:cs="Arial"/>
          <w:sz w:val="24"/>
          <w:szCs w:val="24"/>
        </w:rPr>
      </w:pPr>
      <w:r w:rsidRPr="00E56504">
        <w:rPr>
          <w:rFonts w:ascii="Arial" w:hAnsi="Arial" w:cs="Arial"/>
          <w:sz w:val="24"/>
          <w:szCs w:val="24"/>
        </w:rPr>
        <w:t>Destacó que está comprobado que los países en desarrollo presentan una supervivencia del 80%, mientras que en los países pobres o en vías de desarrollo como México, el porcentaje es de tan solo un 30 0 45% y esto se debe principalmente al acceso que se tiene a los centros de salud para detectarlo a tiempo y a un tratamiento óptimo.</w:t>
      </w:r>
    </w:p>
    <w:p w:rsidR="00E56504" w:rsidRPr="00E56504" w:rsidRDefault="00E56504" w:rsidP="00CF784D">
      <w:pPr>
        <w:jc w:val="both"/>
        <w:rPr>
          <w:rFonts w:ascii="Arial" w:hAnsi="Arial" w:cs="Arial"/>
          <w:sz w:val="16"/>
          <w:szCs w:val="16"/>
        </w:rPr>
      </w:pPr>
    </w:p>
    <w:p w:rsidR="00D717CC" w:rsidRDefault="00E56504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esta razón, señaló la cated</w:t>
      </w:r>
      <w:r w:rsidR="0062697B">
        <w:rPr>
          <w:rFonts w:ascii="Arial" w:hAnsi="Arial" w:cs="Arial"/>
          <w:sz w:val="24"/>
          <w:szCs w:val="24"/>
        </w:rPr>
        <w:t xml:space="preserve">rática, es necesario formular una comunicación educativa en la población para que reconozcan los factores de riesgo y promover estilos de vida sanos. </w:t>
      </w:r>
      <w:r w:rsidR="00D717CC">
        <w:rPr>
          <w:rFonts w:ascii="Arial" w:hAnsi="Arial" w:cs="Arial"/>
          <w:sz w:val="24"/>
          <w:szCs w:val="24"/>
        </w:rPr>
        <w:t xml:space="preserve">Agregó que, si bien en el mes de octubre se realizan </w:t>
      </w:r>
      <w:r w:rsidR="00825C94">
        <w:rPr>
          <w:rFonts w:ascii="Arial" w:hAnsi="Arial" w:cs="Arial"/>
          <w:sz w:val="24"/>
          <w:szCs w:val="24"/>
        </w:rPr>
        <w:t xml:space="preserve">a nivel mundial </w:t>
      </w:r>
      <w:r w:rsidR="00D717CC">
        <w:rPr>
          <w:rFonts w:ascii="Arial" w:hAnsi="Arial" w:cs="Arial"/>
          <w:sz w:val="24"/>
          <w:szCs w:val="24"/>
        </w:rPr>
        <w:t>campañas en este sentido, es necesario estar conscientes del cuidado durante todos los meses del año.</w:t>
      </w:r>
    </w:p>
    <w:p w:rsidR="00D717CC" w:rsidRPr="00D717CC" w:rsidRDefault="00D717CC" w:rsidP="00CF784D">
      <w:pPr>
        <w:jc w:val="both"/>
        <w:rPr>
          <w:rFonts w:ascii="Arial" w:hAnsi="Arial" w:cs="Arial"/>
          <w:sz w:val="16"/>
          <w:szCs w:val="16"/>
        </w:rPr>
      </w:pPr>
    </w:p>
    <w:p w:rsidR="00D717CC" w:rsidRDefault="00D717CC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“El momento en que se descubre la enfermedad marca la diferencia entre el pronóstico de sobrevida, además de que afecta menos la respuesta al tratamiento, el costo económico, emocional y familiar”, mencionó. Agregó que el cáncer no aparece de manera súbita, sino que tarda años en desarrollarse, por lo que el </w:t>
      </w:r>
      <w:r w:rsidR="00B13E3C">
        <w:rPr>
          <w:rFonts w:ascii="Arial" w:hAnsi="Arial" w:cs="Arial"/>
          <w:sz w:val="24"/>
          <w:szCs w:val="24"/>
        </w:rPr>
        <w:t>tiempo que transcurre para el crecimiento de un tumor, permite la detección oportuna.</w:t>
      </w:r>
    </w:p>
    <w:p w:rsidR="00B13E3C" w:rsidRPr="00B13E3C" w:rsidRDefault="00B13E3C" w:rsidP="00CF784D">
      <w:pPr>
        <w:jc w:val="both"/>
        <w:rPr>
          <w:rFonts w:ascii="Arial" w:hAnsi="Arial" w:cs="Arial"/>
          <w:sz w:val="16"/>
          <w:szCs w:val="16"/>
        </w:rPr>
      </w:pPr>
    </w:p>
    <w:p w:rsidR="00B13E3C" w:rsidRDefault="00B13E3C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el tumor es pequeño</w:t>
      </w:r>
      <w:r w:rsidR="00201CEC">
        <w:rPr>
          <w:rFonts w:ascii="Arial" w:hAnsi="Arial" w:cs="Arial"/>
          <w:sz w:val="24"/>
          <w:szCs w:val="24"/>
        </w:rPr>
        <w:t xml:space="preserve"> se puede</w:t>
      </w:r>
      <w:r w:rsidR="00E65345">
        <w:rPr>
          <w:rFonts w:ascii="Arial" w:hAnsi="Arial" w:cs="Arial"/>
          <w:sz w:val="24"/>
          <w:szCs w:val="24"/>
        </w:rPr>
        <w:t>:</w:t>
      </w:r>
      <w:r w:rsidR="00201CEC">
        <w:rPr>
          <w:rFonts w:ascii="Arial" w:hAnsi="Arial" w:cs="Arial"/>
          <w:sz w:val="24"/>
          <w:szCs w:val="24"/>
        </w:rPr>
        <w:t xml:space="preserve"> extraer con mayores posibilidades de conservar la mama</w:t>
      </w:r>
      <w:r w:rsidR="00E65345">
        <w:rPr>
          <w:rFonts w:ascii="Arial" w:hAnsi="Arial" w:cs="Arial"/>
          <w:sz w:val="24"/>
          <w:szCs w:val="24"/>
        </w:rPr>
        <w:t>; tener menor posibilidad de ingresar a tratamientos invas</w:t>
      </w:r>
      <w:r w:rsidR="00A05DAC">
        <w:rPr>
          <w:rFonts w:ascii="Arial" w:hAnsi="Arial" w:cs="Arial"/>
          <w:sz w:val="24"/>
          <w:szCs w:val="24"/>
        </w:rPr>
        <w:t>ivos</w:t>
      </w:r>
      <w:r w:rsidR="00E65345">
        <w:rPr>
          <w:rFonts w:ascii="Arial" w:hAnsi="Arial" w:cs="Arial"/>
          <w:sz w:val="24"/>
          <w:szCs w:val="24"/>
        </w:rPr>
        <w:t xml:space="preserve">; reducir la mortalidad hasta un 30% y tener la posibilidad de curación completa hasta en un 90%. </w:t>
      </w:r>
    </w:p>
    <w:p w:rsidR="007109EA" w:rsidRPr="007109EA" w:rsidRDefault="007109EA" w:rsidP="00CF784D">
      <w:pPr>
        <w:jc w:val="both"/>
        <w:rPr>
          <w:rFonts w:ascii="Arial" w:hAnsi="Arial" w:cs="Arial"/>
          <w:sz w:val="16"/>
          <w:szCs w:val="16"/>
        </w:rPr>
      </w:pPr>
    </w:p>
    <w:p w:rsidR="007109EA" w:rsidRPr="00E5622D" w:rsidRDefault="007109EA" w:rsidP="007109EA">
      <w:pPr>
        <w:jc w:val="both"/>
        <w:rPr>
          <w:rFonts w:ascii="Arial" w:hAnsi="Arial" w:cs="Arial"/>
          <w:b/>
          <w:sz w:val="24"/>
          <w:szCs w:val="24"/>
        </w:rPr>
      </w:pPr>
      <w:r w:rsidRPr="00E5622D">
        <w:rPr>
          <w:rFonts w:ascii="Arial" w:hAnsi="Arial" w:cs="Arial"/>
          <w:b/>
          <w:sz w:val="24"/>
          <w:szCs w:val="24"/>
        </w:rPr>
        <w:t>Factores de riesgo</w:t>
      </w:r>
    </w:p>
    <w:p w:rsidR="00153569" w:rsidRPr="00D639BE" w:rsidRDefault="00153569" w:rsidP="00CF784D">
      <w:pPr>
        <w:jc w:val="both"/>
        <w:rPr>
          <w:rFonts w:ascii="Arial" w:hAnsi="Arial" w:cs="Arial"/>
          <w:sz w:val="24"/>
          <w:szCs w:val="24"/>
        </w:rPr>
      </w:pPr>
      <w:r w:rsidRPr="00153569">
        <w:rPr>
          <w:rFonts w:ascii="Arial" w:hAnsi="Arial" w:cs="Arial"/>
          <w:spacing w:val="-6"/>
          <w:sz w:val="24"/>
          <w:szCs w:val="24"/>
        </w:rPr>
        <w:t xml:space="preserve">A pesar de que aún </w:t>
      </w:r>
      <w:r w:rsidR="00CF784D" w:rsidRPr="00153569">
        <w:rPr>
          <w:rFonts w:ascii="Arial" w:hAnsi="Arial" w:cs="Arial"/>
          <w:spacing w:val="-6"/>
          <w:sz w:val="24"/>
          <w:szCs w:val="24"/>
        </w:rPr>
        <w:t xml:space="preserve">no se ha </w:t>
      </w:r>
      <w:r w:rsidR="00E5622D" w:rsidRPr="00153569">
        <w:rPr>
          <w:rFonts w:ascii="Arial" w:hAnsi="Arial" w:cs="Arial"/>
          <w:spacing w:val="-6"/>
          <w:sz w:val="24"/>
          <w:szCs w:val="24"/>
        </w:rPr>
        <w:t xml:space="preserve">establecido una edad para su padecimiento </w:t>
      </w:r>
      <w:r w:rsidRPr="00153569">
        <w:rPr>
          <w:rFonts w:ascii="Arial" w:hAnsi="Arial" w:cs="Arial"/>
          <w:spacing w:val="-6"/>
          <w:sz w:val="24"/>
          <w:szCs w:val="24"/>
        </w:rPr>
        <w:t xml:space="preserve">ni </w:t>
      </w:r>
      <w:r w:rsidR="00E5622D" w:rsidRPr="00153569">
        <w:rPr>
          <w:rFonts w:ascii="Arial" w:hAnsi="Arial" w:cs="Arial"/>
          <w:spacing w:val="-6"/>
          <w:sz w:val="24"/>
          <w:szCs w:val="24"/>
        </w:rPr>
        <w:t xml:space="preserve">su origen, </w:t>
      </w:r>
      <w:r w:rsidR="00CF784D" w:rsidRPr="00153569">
        <w:rPr>
          <w:rFonts w:ascii="Arial" w:hAnsi="Arial" w:cs="Arial"/>
          <w:spacing w:val="-6"/>
          <w:sz w:val="24"/>
          <w:szCs w:val="24"/>
        </w:rPr>
        <w:t>se han detectado algunos factores de rie</w:t>
      </w:r>
      <w:r w:rsidR="00E5622D" w:rsidRPr="00153569">
        <w:rPr>
          <w:rFonts w:ascii="Arial" w:hAnsi="Arial" w:cs="Arial"/>
          <w:spacing w:val="-6"/>
          <w:sz w:val="24"/>
          <w:szCs w:val="24"/>
        </w:rPr>
        <w:t>s</w:t>
      </w:r>
      <w:r w:rsidR="00CF784D" w:rsidRPr="00153569">
        <w:rPr>
          <w:rFonts w:ascii="Arial" w:hAnsi="Arial" w:cs="Arial"/>
          <w:spacing w:val="-6"/>
          <w:sz w:val="24"/>
          <w:szCs w:val="24"/>
        </w:rPr>
        <w:t>go</w:t>
      </w:r>
      <w:r w:rsidR="00E5622D" w:rsidRPr="00153569">
        <w:rPr>
          <w:rFonts w:ascii="Arial" w:hAnsi="Arial" w:cs="Arial"/>
          <w:spacing w:val="-6"/>
          <w:sz w:val="24"/>
          <w:szCs w:val="24"/>
        </w:rPr>
        <w:t xml:space="preserve"> para que </w:t>
      </w:r>
      <w:r w:rsidRPr="00153569">
        <w:rPr>
          <w:rFonts w:ascii="Arial" w:hAnsi="Arial" w:cs="Arial"/>
          <w:spacing w:val="-6"/>
          <w:sz w:val="24"/>
          <w:szCs w:val="24"/>
        </w:rPr>
        <w:t>aparezca</w:t>
      </w:r>
      <w:r w:rsidR="00E5622D" w:rsidRPr="00153569">
        <w:rPr>
          <w:rFonts w:ascii="Arial" w:hAnsi="Arial" w:cs="Arial"/>
          <w:spacing w:val="-6"/>
          <w:sz w:val="24"/>
          <w:szCs w:val="24"/>
        </w:rPr>
        <w:t xml:space="preserve"> el cáncer de mama, los cuales pueden ser biológicos o estar relacionados con los antecedentes reproductivos, al ambiente y a </w:t>
      </w:r>
      <w:r w:rsidR="00836EE8" w:rsidRPr="00153569">
        <w:rPr>
          <w:rFonts w:ascii="Arial" w:hAnsi="Arial" w:cs="Arial"/>
          <w:spacing w:val="-6"/>
          <w:sz w:val="24"/>
          <w:szCs w:val="24"/>
        </w:rPr>
        <w:t>los estilos de vida.</w:t>
      </w:r>
      <w:r w:rsidR="00C13330">
        <w:rPr>
          <w:rFonts w:ascii="Arial" w:hAnsi="Arial" w:cs="Arial"/>
          <w:spacing w:val="-6"/>
          <w:sz w:val="24"/>
          <w:szCs w:val="24"/>
        </w:rPr>
        <w:t xml:space="preserve"> </w:t>
      </w:r>
      <w:r w:rsidR="00836EE8" w:rsidRPr="00D639BE">
        <w:rPr>
          <w:rFonts w:ascii="Arial" w:hAnsi="Arial" w:cs="Arial"/>
          <w:sz w:val="24"/>
          <w:szCs w:val="24"/>
        </w:rPr>
        <w:t xml:space="preserve">Entre los biológicos están: envejecimiento, antecedentes familiares, vida menstrual mayor de 40 años, densidad mamaria, padecer </w:t>
      </w:r>
      <w:r w:rsidR="00836EE8" w:rsidRPr="00D639BE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hiperplasia ductal atípica </w:t>
      </w:r>
      <w:r w:rsidR="00836EE8" w:rsidRPr="00D639BE">
        <w:rPr>
          <w:rFonts w:ascii="Arial" w:hAnsi="Arial" w:cs="Arial"/>
          <w:sz w:val="24"/>
          <w:szCs w:val="24"/>
        </w:rPr>
        <w:t xml:space="preserve">y ser portador de genes que </w:t>
      </w:r>
      <w:r w:rsidR="00D639BE" w:rsidRPr="00D639BE">
        <w:rPr>
          <w:rFonts w:ascii="Arial" w:hAnsi="Arial" w:cs="Arial"/>
          <w:sz w:val="24"/>
          <w:szCs w:val="24"/>
        </w:rPr>
        <w:t>provocan</w:t>
      </w:r>
      <w:r w:rsidR="00836EE8" w:rsidRPr="00D639BE">
        <w:rPr>
          <w:rFonts w:ascii="Arial" w:hAnsi="Arial" w:cs="Arial"/>
          <w:sz w:val="24"/>
          <w:szCs w:val="24"/>
        </w:rPr>
        <w:t xml:space="preserve"> este tipo de cáncer. </w:t>
      </w:r>
    </w:p>
    <w:p w:rsidR="00153569" w:rsidRDefault="00153569" w:rsidP="00CF784D">
      <w:pPr>
        <w:jc w:val="both"/>
        <w:rPr>
          <w:rFonts w:ascii="Arial" w:hAnsi="Arial" w:cs="Arial"/>
          <w:sz w:val="24"/>
          <w:szCs w:val="24"/>
        </w:rPr>
      </w:pPr>
    </w:p>
    <w:p w:rsidR="00153569" w:rsidRDefault="00153569" w:rsidP="00CF784D">
      <w:pPr>
        <w:jc w:val="both"/>
        <w:rPr>
          <w:rFonts w:ascii="Arial" w:hAnsi="Arial" w:cs="Arial"/>
          <w:sz w:val="24"/>
          <w:szCs w:val="24"/>
        </w:rPr>
      </w:pPr>
    </w:p>
    <w:p w:rsidR="00153569" w:rsidRDefault="00153569" w:rsidP="00CF784D">
      <w:pPr>
        <w:jc w:val="both"/>
        <w:rPr>
          <w:rFonts w:ascii="Arial" w:hAnsi="Arial" w:cs="Arial"/>
          <w:sz w:val="24"/>
          <w:szCs w:val="24"/>
        </w:rPr>
      </w:pPr>
    </w:p>
    <w:p w:rsidR="0039633D" w:rsidRDefault="00836EE8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relacionados a</w:t>
      </w:r>
      <w:r w:rsidR="00D639BE">
        <w:rPr>
          <w:rFonts w:ascii="Arial" w:hAnsi="Arial" w:cs="Arial"/>
          <w:sz w:val="24"/>
          <w:szCs w:val="24"/>
        </w:rPr>
        <w:t xml:space="preserve"> los antecedentes reproductivos y</w:t>
      </w:r>
      <w:r w:rsidR="00D639BE" w:rsidRPr="00D639BE">
        <w:rPr>
          <w:rFonts w:ascii="Arial" w:hAnsi="Arial" w:cs="Arial"/>
          <w:spacing w:val="-6"/>
          <w:sz w:val="24"/>
          <w:szCs w:val="24"/>
        </w:rPr>
        <w:t xml:space="preserve"> </w:t>
      </w:r>
      <w:r w:rsidR="00D639BE" w:rsidRPr="00153569">
        <w:rPr>
          <w:rFonts w:ascii="Arial" w:hAnsi="Arial" w:cs="Arial"/>
          <w:spacing w:val="-6"/>
          <w:sz w:val="24"/>
          <w:szCs w:val="24"/>
        </w:rPr>
        <w:t xml:space="preserve">al ambiente </w:t>
      </w:r>
      <w:r>
        <w:rPr>
          <w:rFonts w:ascii="Arial" w:hAnsi="Arial" w:cs="Arial"/>
          <w:sz w:val="24"/>
          <w:szCs w:val="24"/>
        </w:rPr>
        <w:t>son:</w:t>
      </w:r>
      <w:r w:rsidR="00153569">
        <w:rPr>
          <w:rFonts w:ascii="Arial" w:hAnsi="Arial" w:cs="Arial"/>
          <w:sz w:val="24"/>
          <w:szCs w:val="24"/>
        </w:rPr>
        <w:t xml:space="preserve"> no tener hijos</w:t>
      </w:r>
      <w:r w:rsidR="00D639BE">
        <w:rPr>
          <w:rFonts w:ascii="Arial" w:hAnsi="Arial" w:cs="Arial"/>
          <w:sz w:val="24"/>
          <w:szCs w:val="24"/>
        </w:rPr>
        <w:t xml:space="preserve"> o </w:t>
      </w:r>
      <w:r w:rsidR="00153569">
        <w:rPr>
          <w:rFonts w:ascii="Arial" w:hAnsi="Arial" w:cs="Arial"/>
          <w:sz w:val="24"/>
          <w:szCs w:val="24"/>
        </w:rPr>
        <w:t xml:space="preserve">tener embarazo a término después de los 30 años </w:t>
      </w:r>
      <w:r w:rsidR="00D639BE">
        <w:rPr>
          <w:rFonts w:ascii="Arial" w:hAnsi="Arial" w:cs="Arial"/>
          <w:sz w:val="24"/>
          <w:szCs w:val="24"/>
        </w:rPr>
        <w:t xml:space="preserve">de edad </w:t>
      </w:r>
      <w:r w:rsidR="00153569">
        <w:rPr>
          <w:rFonts w:ascii="Arial" w:hAnsi="Arial" w:cs="Arial"/>
          <w:sz w:val="24"/>
          <w:szCs w:val="24"/>
        </w:rPr>
        <w:t>y seguir una terapi</w:t>
      </w:r>
      <w:r w:rsidR="00D639BE">
        <w:rPr>
          <w:rFonts w:ascii="Arial" w:hAnsi="Arial" w:cs="Arial"/>
          <w:sz w:val="24"/>
          <w:szCs w:val="24"/>
        </w:rPr>
        <w:t xml:space="preserve">a hormonal por más de cinco años, así como estar expuestas a radiaciones o radioterapia de tórax. </w:t>
      </w:r>
    </w:p>
    <w:p w:rsidR="0039633D" w:rsidRPr="0039633D" w:rsidRDefault="0039633D" w:rsidP="00CF784D">
      <w:pPr>
        <w:jc w:val="both"/>
        <w:rPr>
          <w:rFonts w:ascii="Arial" w:hAnsi="Arial" w:cs="Arial"/>
          <w:sz w:val="16"/>
          <w:szCs w:val="16"/>
        </w:rPr>
      </w:pPr>
    </w:p>
    <w:p w:rsidR="0039633D" w:rsidRDefault="00D639BE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cuanto al estilo de vida, entre los principales factores de riesgos se encuentran: consumo excesivo de bebidas alcohólicas</w:t>
      </w:r>
      <w:r w:rsidR="0039633D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tabaco</w:t>
      </w:r>
      <w:r w:rsidR="0039633D">
        <w:rPr>
          <w:rFonts w:ascii="Arial" w:hAnsi="Arial" w:cs="Arial"/>
          <w:sz w:val="24"/>
          <w:szCs w:val="24"/>
        </w:rPr>
        <w:t>, sobrepeso y obesidad, consumo de comidas alta en grasas y azúcares, falta de activación física. Ante estos factores, la maestra Cisneros Ruíz recomendó realizar un cambio de vida en quienes lo necesiten, seguir una dieta balanceada, realizar actividad física y darle seguimiento a largo plazo.</w:t>
      </w:r>
    </w:p>
    <w:p w:rsidR="00836EE8" w:rsidRPr="0039633D" w:rsidRDefault="00836EE8" w:rsidP="00CF784D">
      <w:pPr>
        <w:jc w:val="both"/>
        <w:rPr>
          <w:rFonts w:ascii="Arial" w:hAnsi="Arial" w:cs="Arial"/>
          <w:sz w:val="16"/>
          <w:szCs w:val="16"/>
        </w:rPr>
      </w:pPr>
    </w:p>
    <w:p w:rsidR="0039633D" w:rsidRDefault="0039633D" w:rsidP="00CF7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existen ciertos mitos relacionados a ciertos factores que provocan cáncer de mama como el </w:t>
      </w:r>
      <w:r w:rsidR="00575BB9">
        <w:rPr>
          <w:rFonts w:ascii="Arial" w:hAnsi="Arial" w:cs="Arial"/>
          <w:sz w:val="24"/>
          <w:szCs w:val="24"/>
        </w:rPr>
        <w:t>consumo</w:t>
      </w:r>
      <w:r>
        <w:rPr>
          <w:rFonts w:ascii="Arial" w:hAnsi="Arial" w:cs="Arial"/>
          <w:sz w:val="24"/>
          <w:szCs w:val="24"/>
        </w:rPr>
        <w:t xml:space="preserve"> de edulcorantes, </w:t>
      </w:r>
      <w:r w:rsidR="00575BB9">
        <w:rPr>
          <w:rFonts w:ascii="Arial" w:hAnsi="Arial" w:cs="Arial"/>
          <w:sz w:val="24"/>
          <w:szCs w:val="24"/>
        </w:rPr>
        <w:t xml:space="preserve">así como el uso de </w:t>
      </w:r>
      <w:r>
        <w:rPr>
          <w:rFonts w:ascii="Arial" w:hAnsi="Arial" w:cs="Arial"/>
          <w:sz w:val="24"/>
          <w:szCs w:val="24"/>
        </w:rPr>
        <w:t>desodorante</w:t>
      </w:r>
      <w:r w:rsidR="00575BB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y sostenes, sin embargo, apuntó que no existe aún evidencia científica al respecto.</w:t>
      </w:r>
    </w:p>
    <w:p w:rsidR="00CF784D" w:rsidRPr="006D452E" w:rsidRDefault="00CF784D" w:rsidP="00CF784D">
      <w:pPr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0C57BD" w:rsidRPr="00BE2070" w:rsidRDefault="000C57BD" w:rsidP="000C57BD">
      <w:pPr>
        <w:jc w:val="both"/>
        <w:rPr>
          <w:rFonts w:ascii="Arial" w:hAnsi="Arial" w:cs="Arial"/>
          <w:b/>
          <w:sz w:val="24"/>
          <w:szCs w:val="24"/>
        </w:rPr>
      </w:pPr>
      <w:r w:rsidRPr="00BE2070">
        <w:rPr>
          <w:rFonts w:ascii="Arial" w:hAnsi="Arial" w:cs="Arial"/>
          <w:b/>
          <w:sz w:val="24"/>
          <w:szCs w:val="24"/>
        </w:rPr>
        <w:t>Prevención</w:t>
      </w:r>
      <w:r>
        <w:rPr>
          <w:rFonts w:ascii="Arial" w:hAnsi="Arial" w:cs="Arial"/>
          <w:b/>
          <w:sz w:val="24"/>
          <w:szCs w:val="24"/>
        </w:rPr>
        <w:t xml:space="preserve"> y detección</w:t>
      </w:r>
      <w:r w:rsidRPr="00BE2070">
        <w:rPr>
          <w:rFonts w:ascii="Arial" w:hAnsi="Arial" w:cs="Arial"/>
          <w:b/>
          <w:sz w:val="24"/>
          <w:szCs w:val="24"/>
        </w:rPr>
        <w:t xml:space="preserve"> del cáncer de mama</w:t>
      </w:r>
    </w:p>
    <w:p w:rsidR="00CF784D" w:rsidRPr="00CF784D" w:rsidRDefault="006D452E" w:rsidP="00CF784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6D452E">
        <w:rPr>
          <w:rFonts w:ascii="Arial" w:hAnsi="Arial" w:cs="Arial"/>
          <w:sz w:val="24"/>
          <w:szCs w:val="24"/>
        </w:rPr>
        <w:t xml:space="preserve">Desde la primera menstruación se debe realizar cada mes </w:t>
      </w:r>
      <w:r w:rsidR="00BE2070" w:rsidRPr="006D452E">
        <w:rPr>
          <w:rFonts w:ascii="Arial" w:hAnsi="Arial" w:cs="Arial"/>
          <w:sz w:val="24"/>
          <w:szCs w:val="24"/>
        </w:rPr>
        <w:t xml:space="preserve">una autoexploración o </w:t>
      </w:r>
      <w:r w:rsidR="00CF784D" w:rsidRPr="006D452E">
        <w:rPr>
          <w:rFonts w:ascii="Arial" w:hAnsi="Arial" w:cs="Arial"/>
          <w:sz w:val="24"/>
          <w:szCs w:val="24"/>
        </w:rPr>
        <w:t xml:space="preserve">exploración realizada </w:t>
      </w:r>
      <w:r w:rsidR="00575BB9">
        <w:rPr>
          <w:rFonts w:ascii="Arial" w:hAnsi="Arial" w:cs="Arial"/>
          <w:sz w:val="24"/>
          <w:szCs w:val="24"/>
        </w:rPr>
        <w:t xml:space="preserve">por </w:t>
      </w:r>
      <w:r w:rsidR="00BE2070" w:rsidRPr="006D452E">
        <w:rPr>
          <w:rFonts w:ascii="Arial" w:hAnsi="Arial" w:cs="Arial"/>
          <w:sz w:val="24"/>
          <w:szCs w:val="24"/>
        </w:rPr>
        <w:t>personal de salud capacitado</w:t>
      </w:r>
      <w:r w:rsidRPr="006D452E">
        <w:rPr>
          <w:rFonts w:ascii="Arial" w:hAnsi="Arial" w:cs="Arial"/>
          <w:sz w:val="24"/>
          <w:szCs w:val="24"/>
        </w:rPr>
        <w:t xml:space="preserve">, </w:t>
      </w:r>
      <w:r w:rsidR="00CF784D" w:rsidRPr="006D452E">
        <w:rPr>
          <w:rFonts w:ascii="Arial" w:hAnsi="Arial" w:cs="Arial"/>
          <w:sz w:val="24"/>
          <w:szCs w:val="24"/>
        </w:rPr>
        <w:t xml:space="preserve">por lo que es importante que las mujeres se familiaricen con el aspecto de sus senos, </w:t>
      </w:r>
      <w:r w:rsidR="0028584D">
        <w:rPr>
          <w:rFonts w:ascii="Arial" w:hAnsi="Arial" w:cs="Arial"/>
          <w:sz w:val="24"/>
          <w:szCs w:val="24"/>
        </w:rPr>
        <w:t>mediante la observación y palp</w:t>
      </w:r>
      <w:r w:rsidR="00CF784D" w:rsidRPr="006D452E">
        <w:rPr>
          <w:rFonts w:ascii="Arial" w:hAnsi="Arial" w:cs="Arial"/>
          <w:sz w:val="24"/>
          <w:szCs w:val="24"/>
        </w:rPr>
        <w:t>ación.</w:t>
      </w:r>
      <w:r w:rsidRPr="006D45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Deben </w:t>
      </w:r>
      <w:r w:rsidRPr="006D452E">
        <w:rPr>
          <w:rFonts w:ascii="Arial" w:hAnsi="Arial" w:cs="Arial"/>
          <w:sz w:val="24"/>
          <w:szCs w:val="24"/>
        </w:rPr>
        <w:t xml:space="preserve">revisar si existe un tumor visible, retracción en la piel del seno, hundimiento del pezón, si hay secreción, enrojecimiento o cambios en la </w:t>
      </w:r>
      <w:r>
        <w:rPr>
          <w:rFonts w:ascii="Arial" w:hAnsi="Arial" w:cs="Arial"/>
          <w:sz w:val="24"/>
          <w:szCs w:val="24"/>
        </w:rPr>
        <w:t>piel o en el tamaño del seno</w:t>
      </w:r>
      <w:r w:rsidRPr="006D452E">
        <w:rPr>
          <w:rFonts w:ascii="Arial" w:hAnsi="Arial" w:cs="Arial"/>
          <w:sz w:val="24"/>
          <w:szCs w:val="24"/>
        </w:rPr>
        <w:t xml:space="preserve">. </w:t>
      </w:r>
      <w:r w:rsidR="00CF784D" w:rsidRPr="006D452E">
        <w:rPr>
          <w:rFonts w:ascii="Arial" w:hAnsi="Arial" w:cs="Arial"/>
          <w:sz w:val="24"/>
          <w:szCs w:val="24"/>
        </w:rPr>
        <w:t xml:space="preserve">Si se presenta alguno de estos síntomas o algún cambio sustancial, se debe acudir al médico. </w:t>
      </w:r>
    </w:p>
    <w:p w:rsidR="00CF784D" w:rsidRPr="006D452E" w:rsidRDefault="00CF784D" w:rsidP="00CF784D">
      <w:pPr>
        <w:rPr>
          <w:rFonts w:ascii="Arial" w:hAnsi="Arial" w:cs="Arial"/>
          <w:color w:val="FF0000"/>
          <w:sz w:val="16"/>
          <w:szCs w:val="16"/>
        </w:rPr>
      </w:pPr>
    </w:p>
    <w:p w:rsidR="006D452E" w:rsidRPr="006D452E" w:rsidRDefault="006D452E" w:rsidP="006D452E">
      <w:pPr>
        <w:jc w:val="both"/>
        <w:rPr>
          <w:rFonts w:ascii="Arial" w:hAnsi="Arial" w:cs="Arial"/>
          <w:sz w:val="24"/>
          <w:szCs w:val="24"/>
        </w:rPr>
      </w:pPr>
      <w:r w:rsidRPr="006D452E">
        <w:rPr>
          <w:rFonts w:ascii="Arial" w:hAnsi="Arial" w:cs="Arial"/>
          <w:sz w:val="24"/>
          <w:szCs w:val="24"/>
        </w:rPr>
        <w:t>Señaló la académica que en los Centros Universitarios para la Atención de la Salud (CUPAS) que tiene la Facultad de Enfermería en el Campus Mexicali,</w:t>
      </w:r>
      <w:r w:rsidR="00C13330">
        <w:rPr>
          <w:rFonts w:ascii="Arial" w:hAnsi="Arial" w:cs="Arial"/>
          <w:sz w:val="24"/>
          <w:szCs w:val="24"/>
        </w:rPr>
        <w:t xml:space="preserve"> de manera permanente</w:t>
      </w:r>
      <w:r w:rsidRPr="006D452E">
        <w:rPr>
          <w:rFonts w:ascii="Arial" w:hAnsi="Arial" w:cs="Arial"/>
          <w:sz w:val="24"/>
          <w:szCs w:val="24"/>
        </w:rPr>
        <w:t xml:space="preserve"> </w:t>
      </w:r>
      <w:r w:rsidR="00FC1E07">
        <w:rPr>
          <w:rFonts w:ascii="Arial" w:hAnsi="Arial" w:cs="Arial"/>
          <w:sz w:val="24"/>
          <w:szCs w:val="24"/>
        </w:rPr>
        <w:t>capacitan para la autoexploración y también realizan exploraciones</w:t>
      </w:r>
      <w:r w:rsidR="000C57BD">
        <w:rPr>
          <w:rFonts w:ascii="Arial" w:hAnsi="Arial" w:cs="Arial"/>
          <w:sz w:val="24"/>
          <w:szCs w:val="24"/>
        </w:rPr>
        <w:t xml:space="preserve"> para detectar tumores mamarios, además de que producen infografías y realizan pláticas informativas sobre esta enfermedad, tanto para la comunidad universitaria y sociedad en general.</w:t>
      </w:r>
    </w:p>
    <w:p w:rsidR="00CF784D" w:rsidRPr="00FC1E07" w:rsidRDefault="00CF784D" w:rsidP="00CF784D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E2070" w:rsidRDefault="00BE2070" w:rsidP="00BE2070">
      <w:pPr>
        <w:jc w:val="both"/>
        <w:rPr>
          <w:rFonts w:ascii="Arial" w:hAnsi="Arial" w:cs="Arial"/>
          <w:sz w:val="24"/>
          <w:szCs w:val="24"/>
        </w:rPr>
      </w:pPr>
      <w:r w:rsidRPr="00BE2070">
        <w:rPr>
          <w:rFonts w:ascii="Arial" w:hAnsi="Arial" w:cs="Arial"/>
          <w:sz w:val="24"/>
          <w:szCs w:val="24"/>
        </w:rPr>
        <w:t>A</w:t>
      </w:r>
      <w:r w:rsidR="0028584D">
        <w:rPr>
          <w:rFonts w:ascii="Arial" w:hAnsi="Arial" w:cs="Arial"/>
          <w:sz w:val="24"/>
          <w:szCs w:val="24"/>
        </w:rPr>
        <w:t>demás de la observación y palp</w:t>
      </w:r>
      <w:r w:rsidRPr="00BE2070">
        <w:rPr>
          <w:rFonts w:ascii="Arial" w:hAnsi="Arial" w:cs="Arial"/>
          <w:sz w:val="24"/>
          <w:szCs w:val="24"/>
        </w:rPr>
        <w:t>ación, es necesario que las mujeres a partir de los 40 años se realicen una mamografía (radiografía de la mama) cada dos años, y después de los 50 años de edad, debe ser anualmente. Los estilos de vida saludable y las visitas al médico también contribuyen para prevenir esta enfermedad, incluso otras.</w:t>
      </w:r>
    </w:p>
    <w:p w:rsidR="00FC1E07" w:rsidRPr="00FC1E07" w:rsidRDefault="00FC1E07" w:rsidP="00BE2070">
      <w:pPr>
        <w:jc w:val="both"/>
        <w:rPr>
          <w:rFonts w:ascii="Arial" w:hAnsi="Arial" w:cs="Arial"/>
          <w:sz w:val="16"/>
          <w:szCs w:val="16"/>
        </w:rPr>
      </w:pPr>
    </w:p>
    <w:p w:rsidR="00BF33AC" w:rsidRPr="00BF33AC" w:rsidRDefault="00FC1E07" w:rsidP="00BF33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finalizar, la maestra Cisneros Ruíz </w:t>
      </w:r>
      <w:r w:rsidR="00BF33AC">
        <w:rPr>
          <w:rFonts w:ascii="Arial" w:hAnsi="Arial" w:cs="Arial"/>
          <w:sz w:val="24"/>
          <w:szCs w:val="24"/>
        </w:rPr>
        <w:t>expuso que el cáncer de mama no es propiamente sinónimo de muert</w:t>
      </w:r>
      <w:r w:rsidR="00CF383D">
        <w:rPr>
          <w:rFonts w:ascii="Arial" w:hAnsi="Arial" w:cs="Arial"/>
          <w:sz w:val="24"/>
          <w:szCs w:val="24"/>
        </w:rPr>
        <w:t>e</w:t>
      </w:r>
      <w:r w:rsidR="00BF33AC">
        <w:rPr>
          <w:rFonts w:ascii="Arial" w:hAnsi="Arial" w:cs="Arial"/>
          <w:sz w:val="24"/>
          <w:szCs w:val="24"/>
        </w:rPr>
        <w:t xml:space="preserve"> ya que hay esperanza de vida. “Creo </w:t>
      </w:r>
      <w:r w:rsidR="00BF33AC" w:rsidRPr="00BF33AC">
        <w:rPr>
          <w:rFonts w:ascii="Arial" w:hAnsi="Arial" w:cs="Arial"/>
          <w:sz w:val="24"/>
          <w:szCs w:val="24"/>
        </w:rPr>
        <w:t>que lo primero es querernos para cuidarnos</w:t>
      </w:r>
      <w:r w:rsidR="00BF33AC">
        <w:rPr>
          <w:rFonts w:ascii="Arial" w:hAnsi="Arial" w:cs="Arial"/>
          <w:sz w:val="24"/>
          <w:szCs w:val="24"/>
        </w:rPr>
        <w:t xml:space="preserve"> y</w:t>
      </w:r>
      <w:r w:rsidR="00BF33AC" w:rsidRPr="00BF33AC">
        <w:rPr>
          <w:rFonts w:ascii="Arial" w:hAnsi="Arial" w:cs="Arial"/>
          <w:sz w:val="24"/>
          <w:szCs w:val="24"/>
        </w:rPr>
        <w:t xml:space="preserve"> protegernos</w:t>
      </w:r>
      <w:r w:rsidR="00BF33AC">
        <w:rPr>
          <w:rFonts w:ascii="Arial" w:hAnsi="Arial" w:cs="Arial"/>
          <w:sz w:val="24"/>
          <w:szCs w:val="24"/>
        </w:rPr>
        <w:t xml:space="preserve">. Debemos </w:t>
      </w:r>
      <w:r w:rsidR="00BF33AC" w:rsidRPr="00BF33AC">
        <w:rPr>
          <w:rFonts w:ascii="Arial" w:hAnsi="Arial" w:cs="Arial"/>
          <w:sz w:val="24"/>
          <w:szCs w:val="24"/>
        </w:rPr>
        <w:t>aprender a cambiar los estilos de vida y quitarnos ese pensamiento mágico de que a mí no me va a pasar</w:t>
      </w:r>
      <w:r w:rsidR="00BF33AC">
        <w:rPr>
          <w:rFonts w:ascii="Arial" w:hAnsi="Arial" w:cs="Arial"/>
          <w:sz w:val="24"/>
          <w:szCs w:val="24"/>
        </w:rPr>
        <w:t>”, puntualizó.</w:t>
      </w:r>
    </w:p>
    <w:p w:rsidR="00BF33AC" w:rsidRPr="00BE2070" w:rsidRDefault="00BF33AC" w:rsidP="00BE2070">
      <w:pPr>
        <w:jc w:val="both"/>
        <w:rPr>
          <w:rFonts w:ascii="Arial" w:hAnsi="Arial" w:cs="Arial"/>
          <w:sz w:val="24"/>
          <w:szCs w:val="24"/>
        </w:rPr>
      </w:pPr>
    </w:p>
    <w:p w:rsidR="00CF784D" w:rsidRPr="00CF784D" w:rsidRDefault="00CF784D" w:rsidP="00CF784D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:rsidR="00DC6E04" w:rsidRPr="00CF383D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Pr="002D3EE1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DC6E04" w:rsidRPr="002D3EE1" w:rsidRDefault="00DC6E04" w:rsidP="008471A8">
      <w:pPr>
        <w:rPr>
          <w:rFonts w:ascii="Arial" w:hAnsi="Arial" w:cs="Arial"/>
          <w:color w:val="FFFFFF" w:themeColor="background1"/>
          <w:sz w:val="24"/>
          <w:szCs w:val="24"/>
          <w:shd w:val="clear" w:color="auto" w:fill="FFFFFF"/>
          <w:lang w:val="es-ES_tradnl"/>
        </w:rPr>
      </w:pPr>
    </w:p>
    <w:p w:rsidR="00F91FA0" w:rsidRPr="002D3EE1" w:rsidRDefault="00F91FA0" w:rsidP="00DC6E04">
      <w:pPr>
        <w:jc w:val="right"/>
        <w:rPr>
          <w:color w:val="FFFFFF" w:themeColor="background1"/>
          <w:sz w:val="24"/>
          <w:szCs w:val="24"/>
          <w:highlight w:val="white"/>
        </w:rPr>
      </w:pPr>
      <w:r w:rsidRPr="002D3EE1">
        <w:rPr>
          <w:color w:val="FFFFFF" w:themeColor="background1"/>
          <w:sz w:val="24"/>
          <w:szCs w:val="24"/>
          <w:highlight w:val="white"/>
        </w:rPr>
        <w:t>Redacción</w:t>
      </w:r>
      <w:r w:rsidR="00CF784D" w:rsidRPr="002D3EE1">
        <w:rPr>
          <w:color w:val="FFFFFF" w:themeColor="background1"/>
          <w:sz w:val="24"/>
          <w:szCs w:val="24"/>
          <w:highlight w:val="white"/>
        </w:rPr>
        <w:t xml:space="preserve"> y foto</w:t>
      </w:r>
      <w:r w:rsidRPr="002D3EE1">
        <w:rPr>
          <w:color w:val="FFFFFF" w:themeColor="background1"/>
          <w:sz w:val="24"/>
          <w:szCs w:val="24"/>
          <w:highlight w:val="white"/>
        </w:rPr>
        <w:t xml:space="preserve">:  </w:t>
      </w:r>
      <w:r w:rsidR="00CF784D" w:rsidRPr="002D3EE1">
        <w:rPr>
          <w:color w:val="FFFFFF" w:themeColor="background1"/>
          <w:sz w:val="24"/>
          <w:szCs w:val="24"/>
          <w:highlight w:val="white"/>
        </w:rPr>
        <w:t>Norma Angélica Gómez Bravo</w:t>
      </w:r>
    </w:p>
    <w:p w:rsidR="002D3EE1" w:rsidRPr="002D3EE1" w:rsidRDefault="002D3EE1" w:rsidP="00DC6E04">
      <w:pPr>
        <w:jc w:val="right"/>
        <w:rPr>
          <w:color w:val="FFFFFF" w:themeColor="background1"/>
          <w:sz w:val="24"/>
          <w:szCs w:val="24"/>
          <w:highlight w:val="white"/>
        </w:rPr>
      </w:pPr>
      <w:r w:rsidRPr="002D3EE1">
        <w:rPr>
          <w:color w:val="FFFFFF" w:themeColor="background1"/>
          <w:sz w:val="24"/>
          <w:szCs w:val="24"/>
          <w:highlight w:val="white"/>
        </w:rPr>
        <w:t>foto de archivo</w:t>
      </w:r>
    </w:p>
    <w:p w:rsidR="00F91FA0" w:rsidRPr="002D3EE1" w:rsidRDefault="00F91FA0" w:rsidP="00DC6E04">
      <w:pPr>
        <w:jc w:val="right"/>
        <w:rPr>
          <w:rFonts w:ascii="Arial" w:hAnsi="Arial" w:cs="Arial"/>
          <w:color w:val="FFFFFF" w:themeColor="background1"/>
          <w:sz w:val="24"/>
          <w:szCs w:val="24"/>
          <w:lang w:val="es-ES_tradnl"/>
        </w:rPr>
      </w:pPr>
    </w:p>
    <w:p w:rsidR="009F3580" w:rsidRPr="002D3EE1" w:rsidRDefault="009F3580" w:rsidP="009F3580">
      <w:pPr>
        <w:pStyle w:val="NormalWeb"/>
        <w:spacing w:before="0" w:after="0"/>
        <w:jc w:val="both"/>
        <w:rPr>
          <w:rFonts w:ascii="Arial" w:hAnsi="Arial" w:cs="Arial"/>
          <w:color w:val="FFFFFF" w:themeColor="background1"/>
          <w:szCs w:val="16"/>
          <w:lang w:val="es-MX"/>
        </w:rPr>
      </w:pPr>
    </w:p>
    <w:sectPr w:rsidR="009F3580" w:rsidRPr="002D3EE1" w:rsidSect="0015356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EB" w:rsidRDefault="00C30FEB">
      <w:r>
        <w:separator/>
      </w:r>
    </w:p>
  </w:endnote>
  <w:endnote w:type="continuationSeparator" w:id="0">
    <w:p w:rsidR="00C30FEB" w:rsidRDefault="00C3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EB" w:rsidRDefault="00C30FEB">
      <w:r>
        <w:rPr>
          <w:color w:val="000000"/>
        </w:rPr>
        <w:separator/>
      </w:r>
    </w:p>
  </w:footnote>
  <w:footnote w:type="continuationSeparator" w:id="0">
    <w:p w:rsidR="00C30FEB" w:rsidRDefault="00C30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5E60880"/>
    <w:multiLevelType w:val="hybridMultilevel"/>
    <w:tmpl w:val="466C0412"/>
    <w:lvl w:ilvl="0" w:tplc="A31E4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26E3"/>
    <w:multiLevelType w:val="hybridMultilevel"/>
    <w:tmpl w:val="2E3E7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65941"/>
    <w:multiLevelType w:val="hybridMultilevel"/>
    <w:tmpl w:val="A4E68506"/>
    <w:lvl w:ilvl="0" w:tplc="A31E4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557A1"/>
    <w:multiLevelType w:val="hybridMultilevel"/>
    <w:tmpl w:val="2C623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737EE6"/>
    <w:multiLevelType w:val="hybridMultilevel"/>
    <w:tmpl w:val="39F03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42CCC"/>
    <w:multiLevelType w:val="hybridMultilevel"/>
    <w:tmpl w:val="A3267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30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33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5502B"/>
    <w:multiLevelType w:val="hybridMultilevel"/>
    <w:tmpl w:val="D5B8B3B0"/>
    <w:lvl w:ilvl="0" w:tplc="6632F918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D2308"/>
    <w:multiLevelType w:val="hybridMultilevel"/>
    <w:tmpl w:val="683C4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1"/>
  </w:num>
  <w:num w:numId="3">
    <w:abstractNumId w:val="27"/>
  </w:num>
  <w:num w:numId="4">
    <w:abstractNumId w:val="31"/>
  </w:num>
  <w:num w:numId="5">
    <w:abstractNumId w:val="20"/>
  </w:num>
  <w:num w:numId="6">
    <w:abstractNumId w:val="37"/>
  </w:num>
  <w:num w:numId="7">
    <w:abstractNumId w:val="39"/>
  </w:num>
  <w:num w:numId="8">
    <w:abstractNumId w:val="3"/>
  </w:num>
  <w:num w:numId="9">
    <w:abstractNumId w:val="47"/>
  </w:num>
  <w:num w:numId="10">
    <w:abstractNumId w:val="43"/>
  </w:num>
  <w:num w:numId="11">
    <w:abstractNumId w:val="8"/>
  </w:num>
  <w:num w:numId="12">
    <w:abstractNumId w:val="5"/>
  </w:num>
  <w:num w:numId="13">
    <w:abstractNumId w:val="28"/>
  </w:num>
  <w:num w:numId="14">
    <w:abstractNumId w:val="6"/>
  </w:num>
  <w:num w:numId="15">
    <w:abstractNumId w:val="46"/>
  </w:num>
  <w:num w:numId="16">
    <w:abstractNumId w:val="15"/>
  </w:num>
  <w:num w:numId="17">
    <w:abstractNumId w:val="30"/>
  </w:num>
  <w:num w:numId="18">
    <w:abstractNumId w:val="24"/>
  </w:num>
  <w:num w:numId="19">
    <w:abstractNumId w:val="19"/>
  </w:num>
  <w:num w:numId="20">
    <w:abstractNumId w:val="30"/>
  </w:num>
  <w:num w:numId="21">
    <w:abstractNumId w:val="33"/>
  </w:num>
  <w:num w:numId="22">
    <w:abstractNumId w:val="11"/>
  </w:num>
  <w:num w:numId="23">
    <w:abstractNumId w:val="35"/>
  </w:num>
  <w:num w:numId="24">
    <w:abstractNumId w:val="48"/>
  </w:num>
  <w:num w:numId="25">
    <w:abstractNumId w:val="17"/>
  </w:num>
  <w:num w:numId="26">
    <w:abstractNumId w:val="18"/>
  </w:num>
  <w:num w:numId="27">
    <w:abstractNumId w:val="21"/>
  </w:num>
  <w:num w:numId="28">
    <w:abstractNumId w:val="45"/>
  </w:num>
  <w:num w:numId="29">
    <w:abstractNumId w:val="7"/>
  </w:num>
  <w:num w:numId="30">
    <w:abstractNumId w:val="42"/>
  </w:num>
  <w:num w:numId="31">
    <w:abstractNumId w:val="16"/>
  </w:num>
  <w:num w:numId="32">
    <w:abstractNumId w:val="2"/>
  </w:num>
  <w:num w:numId="33">
    <w:abstractNumId w:val="38"/>
  </w:num>
  <w:num w:numId="34">
    <w:abstractNumId w:val="12"/>
  </w:num>
  <w:num w:numId="35">
    <w:abstractNumId w:val="22"/>
  </w:num>
  <w:num w:numId="36">
    <w:abstractNumId w:val="32"/>
  </w:num>
  <w:num w:numId="37">
    <w:abstractNumId w:val="29"/>
  </w:num>
  <w:num w:numId="38">
    <w:abstractNumId w:val="0"/>
  </w:num>
  <w:num w:numId="39">
    <w:abstractNumId w:val="10"/>
  </w:num>
  <w:num w:numId="40">
    <w:abstractNumId w:val="40"/>
  </w:num>
  <w:num w:numId="41">
    <w:abstractNumId w:val="14"/>
  </w:num>
  <w:num w:numId="42">
    <w:abstractNumId w:val="9"/>
  </w:num>
  <w:num w:numId="43">
    <w:abstractNumId w:val="34"/>
  </w:num>
  <w:num w:numId="44">
    <w:abstractNumId w:val="25"/>
  </w:num>
  <w:num w:numId="45">
    <w:abstractNumId w:val="26"/>
  </w:num>
  <w:num w:numId="46">
    <w:abstractNumId w:val="23"/>
  </w:num>
  <w:num w:numId="47">
    <w:abstractNumId w:val="4"/>
  </w:num>
  <w:num w:numId="48">
    <w:abstractNumId w:val="44"/>
  </w:num>
  <w:num w:numId="49">
    <w:abstractNumId w:val="1"/>
  </w:num>
  <w:num w:numId="5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935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7BD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04C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569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1CE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584D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EAC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3EE1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33D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07E8A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BB9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D7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7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2E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50B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09EA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69D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238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08A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5C94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6EE8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46E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9B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AC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3DE1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3E3C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220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7C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070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3AC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330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0FEB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4D4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383D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84D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9B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7CC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E04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502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22D"/>
    <w:rsid w:val="00E56504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345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4C2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07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64BFD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F6193-415B-48D6-A97E-50386D89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902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24</cp:revision>
  <cp:lastPrinted>2020-03-12T17:46:00Z</cp:lastPrinted>
  <dcterms:created xsi:type="dcterms:W3CDTF">2020-10-17T01:22:00Z</dcterms:created>
  <dcterms:modified xsi:type="dcterms:W3CDTF">2020-10-17T19:10:00Z</dcterms:modified>
</cp:coreProperties>
</file>