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EF02BA">
        <w:rPr>
          <w:rFonts w:ascii="Arial" w:hAnsi="Arial" w:cs="Arial"/>
          <w:b/>
          <w:sz w:val="24"/>
          <w:szCs w:val="24"/>
        </w:rPr>
        <w:t>60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F91FA0" w:rsidRPr="00F91FA0" w:rsidRDefault="00F91FA0" w:rsidP="008471A8">
      <w:pPr>
        <w:jc w:val="center"/>
        <w:rPr>
          <w:rFonts w:ascii="Arial" w:hAnsi="Arial" w:cs="Arial"/>
          <w:b/>
          <w:sz w:val="12"/>
          <w:szCs w:val="12"/>
        </w:rPr>
      </w:pPr>
    </w:p>
    <w:p w:rsidR="009C0D27" w:rsidRDefault="00EF02BA" w:rsidP="00EF02BA">
      <w:pPr>
        <w:jc w:val="center"/>
        <w:rPr>
          <w:rFonts w:ascii="Arial" w:hAnsi="Arial" w:cs="Arial"/>
          <w:b/>
          <w:color w:val="000000" w:themeColor="text1"/>
          <w:sz w:val="36"/>
          <w:szCs w:val="24"/>
        </w:rPr>
      </w:pPr>
      <w:r w:rsidRPr="00EF02BA">
        <w:rPr>
          <w:rFonts w:ascii="Arial" w:hAnsi="Arial" w:cs="Arial"/>
          <w:b/>
          <w:color w:val="000000" w:themeColor="text1"/>
          <w:sz w:val="36"/>
          <w:szCs w:val="24"/>
        </w:rPr>
        <w:t xml:space="preserve">Participa </w:t>
      </w:r>
      <w:r w:rsidR="000D4CE3" w:rsidRPr="00EF02BA">
        <w:rPr>
          <w:rFonts w:ascii="Arial" w:hAnsi="Arial" w:cs="Arial"/>
          <w:b/>
          <w:color w:val="000000" w:themeColor="text1"/>
          <w:sz w:val="36"/>
          <w:szCs w:val="24"/>
        </w:rPr>
        <w:t xml:space="preserve">UABC en el </w:t>
      </w:r>
      <w:r w:rsidR="004010AE">
        <w:rPr>
          <w:rFonts w:ascii="Arial" w:hAnsi="Arial" w:cs="Arial"/>
          <w:b/>
          <w:color w:val="000000" w:themeColor="text1"/>
          <w:sz w:val="36"/>
          <w:szCs w:val="24"/>
        </w:rPr>
        <w:t>Segundo</w:t>
      </w:r>
      <w:r w:rsidR="000D4CE3" w:rsidRPr="00EF02BA">
        <w:rPr>
          <w:rFonts w:ascii="Arial" w:hAnsi="Arial" w:cs="Arial"/>
          <w:b/>
          <w:color w:val="000000" w:themeColor="text1"/>
          <w:sz w:val="36"/>
          <w:szCs w:val="24"/>
        </w:rPr>
        <w:t xml:space="preserve"> Encuentro de </w:t>
      </w:r>
    </w:p>
    <w:p w:rsidR="000D4CE3" w:rsidRPr="00EF02BA" w:rsidRDefault="000D4CE3" w:rsidP="00EF02BA">
      <w:pPr>
        <w:jc w:val="center"/>
        <w:rPr>
          <w:rFonts w:ascii="Arial" w:hAnsi="Arial" w:cs="Arial"/>
          <w:b/>
          <w:color w:val="000000" w:themeColor="text1"/>
          <w:sz w:val="36"/>
          <w:szCs w:val="24"/>
        </w:rPr>
      </w:pPr>
      <w:r w:rsidRPr="00EF02BA">
        <w:rPr>
          <w:rFonts w:ascii="Arial" w:hAnsi="Arial" w:cs="Arial"/>
          <w:b/>
          <w:color w:val="000000" w:themeColor="text1"/>
          <w:sz w:val="36"/>
          <w:szCs w:val="24"/>
        </w:rPr>
        <w:t>Arte y Cultura “Noroeste Compartido”</w:t>
      </w:r>
    </w:p>
    <w:p w:rsidR="00AE1366" w:rsidRDefault="00AE1366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</w:p>
    <w:p w:rsidR="000D4CE3" w:rsidRDefault="00AE1366" w:rsidP="00AE1366">
      <w:pPr>
        <w:pStyle w:val="NormalWeb"/>
        <w:numPr>
          <w:ilvl w:val="0"/>
          <w:numId w:val="44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>El evento</w:t>
      </w:r>
      <w:r w:rsidRPr="00EF02BA">
        <w:rPr>
          <w:rFonts w:ascii="Arial" w:hAnsi="Arial" w:cs="Arial"/>
          <w:color w:val="000000" w:themeColor="text1"/>
          <w:lang w:val="es-MX"/>
        </w:rPr>
        <w:t xml:space="preserve"> se llevará a cabo del 20 al 23 de octubre</w:t>
      </w:r>
      <w:r>
        <w:rPr>
          <w:rFonts w:ascii="Arial" w:hAnsi="Arial" w:cs="Arial"/>
          <w:color w:val="000000" w:themeColor="text1"/>
          <w:lang w:val="es-MX"/>
        </w:rPr>
        <w:t xml:space="preserve">. Se transmitirá por </w:t>
      </w:r>
      <w:r w:rsidRPr="00EF02BA">
        <w:rPr>
          <w:rFonts w:ascii="Arial" w:hAnsi="Arial" w:cs="Arial"/>
          <w:color w:val="000000" w:themeColor="text1"/>
          <w:lang w:val="es-MX"/>
        </w:rPr>
        <w:t>Facebook</w:t>
      </w:r>
      <w:r>
        <w:rPr>
          <w:rFonts w:ascii="Arial" w:hAnsi="Arial" w:cs="Arial"/>
          <w:color w:val="000000" w:themeColor="text1"/>
          <w:lang w:val="es-MX"/>
        </w:rPr>
        <w:t>/Cultura UABC y por</w:t>
      </w:r>
      <w:r w:rsidRPr="00EF02BA">
        <w:rPr>
          <w:rFonts w:ascii="Arial" w:hAnsi="Arial" w:cs="Arial"/>
          <w:color w:val="000000" w:themeColor="text1"/>
          <w:lang w:val="es-MX"/>
        </w:rPr>
        <w:t xml:space="preserve"> Imagen</w:t>
      </w:r>
      <w:r>
        <w:rPr>
          <w:rFonts w:ascii="Arial" w:hAnsi="Arial" w:cs="Arial"/>
          <w:color w:val="000000" w:themeColor="text1"/>
          <w:lang w:val="es-MX"/>
        </w:rPr>
        <w:t>TV.UABC.</w:t>
      </w:r>
    </w:p>
    <w:p w:rsidR="00AE1366" w:rsidRPr="00EF02BA" w:rsidRDefault="00AE1366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</w:p>
    <w:p w:rsidR="00EF02BA" w:rsidRPr="007B0D96" w:rsidRDefault="00EF02BA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7B0D96">
        <w:rPr>
          <w:rFonts w:ascii="Arial" w:hAnsi="Arial" w:cs="Arial"/>
          <w:b/>
          <w:color w:val="000000" w:themeColor="text1"/>
          <w:lang w:val="es-MX"/>
        </w:rPr>
        <w:t>Mexicali, B.C., domingo 18 de octubre de 2020</w:t>
      </w:r>
      <w:r w:rsidRPr="007B0D96">
        <w:rPr>
          <w:rFonts w:ascii="Arial" w:hAnsi="Arial" w:cs="Arial"/>
          <w:color w:val="000000" w:themeColor="text1"/>
          <w:lang w:val="es-MX"/>
        </w:rPr>
        <w:t xml:space="preserve">.- </w:t>
      </w:r>
      <w:r w:rsidR="000D4CE3" w:rsidRPr="007B0D96">
        <w:rPr>
          <w:rFonts w:ascii="Arial" w:hAnsi="Arial" w:cs="Arial"/>
          <w:color w:val="000000" w:themeColor="text1"/>
          <w:lang w:val="es-MX"/>
        </w:rPr>
        <w:t>La Universidad Autónoma de Baja California</w:t>
      </w:r>
      <w:r w:rsidRPr="007B0D96">
        <w:rPr>
          <w:rFonts w:ascii="Arial" w:hAnsi="Arial" w:cs="Arial"/>
          <w:color w:val="000000" w:themeColor="text1"/>
          <w:lang w:val="es-MX"/>
        </w:rPr>
        <w:t xml:space="preserve"> (UABC)</w:t>
      </w:r>
      <w:r w:rsidR="000D4CE3" w:rsidRPr="007B0D96">
        <w:rPr>
          <w:rFonts w:ascii="Arial" w:hAnsi="Arial" w:cs="Arial"/>
          <w:color w:val="000000" w:themeColor="text1"/>
          <w:lang w:val="es-MX"/>
        </w:rPr>
        <w:t xml:space="preserve">, a través de Cultura UABC, </w:t>
      </w:r>
      <w:r w:rsidR="006E11F7">
        <w:rPr>
          <w:rFonts w:ascii="Arial" w:hAnsi="Arial" w:cs="Arial"/>
          <w:color w:val="000000" w:themeColor="text1"/>
          <w:lang w:val="es-MX"/>
        </w:rPr>
        <w:t>estará presente</w:t>
      </w:r>
      <w:r w:rsidR="000D4CE3" w:rsidRPr="007B0D96">
        <w:rPr>
          <w:rFonts w:ascii="Arial" w:hAnsi="Arial" w:cs="Arial"/>
          <w:color w:val="000000" w:themeColor="text1"/>
          <w:lang w:val="es-MX"/>
        </w:rPr>
        <w:t xml:space="preserve"> en el </w:t>
      </w:r>
      <w:r w:rsidRPr="007B0D96">
        <w:rPr>
          <w:rFonts w:ascii="Arial" w:hAnsi="Arial" w:cs="Arial"/>
          <w:color w:val="000000" w:themeColor="text1"/>
          <w:lang w:val="es-MX"/>
        </w:rPr>
        <w:t>Segundo E</w:t>
      </w:r>
      <w:r w:rsidR="000D4CE3" w:rsidRPr="007B0D96">
        <w:rPr>
          <w:rFonts w:ascii="Arial" w:hAnsi="Arial" w:cs="Arial"/>
          <w:color w:val="000000" w:themeColor="text1"/>
          <w:lang w:val="es-MX"/>
        </w:rPr>
        <w:t xml:space="preserve">ncuentro de Arte </w:t>
      </w:r>
      <w:r w:rsidRPr="007B0D96">
        <w:rPr>
          <w:rFonts w:ascii="Arial" w:hAnsi="Arial" w:cs="Arial"/>
          <w:color w:val="000000" w:themeColor="text1"/>
          <w:lang w:val="es-MX"/>
        </w:rPr>
        <w:t xml:space="preserve">y Cultura “Noroeste Compartido”, el cual tiene como objetivo de difundir las actividades de extensión y difusión de la cultura generadas dentro de las </w:t>
      </w:r>
      <w:r w:rsidR="005D7B5B">
        <w:rPr>
          <w:rFonts w:ascii="Arial" w:hAnsi="Arial" w:cs="Arial"/>
          <w:color w:val="000000" w:themeColor="text1"/>
          <w:lang w:val="es-MX"/>
        </w:rPr>
        <w:t>instituciones educativas</w:t>
      </w:r>
      <w:r w:rsidRPr="007B0D96">
        <w:rPr>
          <w:rFonts w:ascii="Arial" w:hAnsi="Arial" w:cs="Arial"/>
          <w:color w:val="000000" w:themeColor="text1"/>
          <w:lang w:val="es-MX"/>
        </w:rPr>
        <w:t xml:space="preserve"> </w:t>
      </w:r>
      <w:r w:rsidR="006E11F7">
        <w:rPr>
          <w:rFonts w:ascii="Arial" w:hAnsi="Arial" w:cs="Arial"/>
          <w:color w:val="000000" w:themeColor="text1"/>
          <w:lang w:val="es-MX"/>
        </w:rPr>
        <w:t>participantes</w:t>
      </w:r>
      <w:r w:rsidRPr="007B0D96">
        <w:rPr>
          <w:rFonts w:ascii="Arial" w:hAnsi="Arial" w:cs="Arial"/>
          <w:color w:val="000000" w:themeColor="text1"/>
          <w:lang w:val="es-MX"/>
        </w:rPr>
        <w:t xml:space="preserve">. </w:t>
      </w:r>
    </w:p>
    <w:p w:rsidR="00EF02BA" w:rsidRPr="007B0D96" w:rsidRDefault="00EF02BA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</w:p>
    <w:p w:rsidR="00EF02BA" w:rsidRPr="007B0D96" w:rsidRDefault="00EF02BA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7B0D96">
        <w:rPr>
          <w:rFonts w:ascii="Arial" w:hAnsi="Arial" w:cs="Arial"/>
          <w:color w:val="000000" w:themeColor="text1"/>
          <w:lang w:val="es-MX"/>
        </w:rPr>
        <w:t>Esta iniciativa es producto de la ocupación y el esfuerzo que realiza la Red de Extensión y Difusión Cultural de la Zona Noroeste de la</w:t>
      </w:r>
      <w:r w:rsidRPr="007B0D96">
        <w:rPr>
          <w:rFonts w:ascii="Arial" w:hAnsi="Arial" w:cs="Arial"/>
          <w:color w:val="000000" w:themeColor="text1"/>
          <w:shd w:val="clear" w:color="auto" w:fill="FFFFFF"/>
          <w:lang w:val="es-MX"/>
        </w:rPr>
        <w:t xml:space="preserve"> Asociación Nacional de Universidades e Instituciones de Educación Superior (ANUIES)</w:t>
      </w:r>
      <w:r w:rsidRPr="007B0D96">
        <w:rPr>
          <w:rFonts w:ascii="Arial" w:hAnsi="Arial" w:cs="Arial"/>
          <w:color w:val="000000" w:themeColor="text1"/>
          <w:lang w:val="es-MX"/>
        </w:rPr>
        <w:t>, para seguir brindando opciones de cultura a la población en general</w:t>
      </w:r>
      <w:r w:rsidR="006E11F7">
        <w:rPr>
          <w:rFonts w:ascii="Arial" w:hAnsi="Arial" w:cs="Arial"/>
          <w:color w:val="000000" w:themeColor="text1"/>
          <w:lang w:val="es-MX"/>
        </w:rPr>
        <w:t xml:space="preserve"> de manera virtual</w:t>
      </w:r>
      <w:r w:rsidRPr="007B0D96">
        <w:rPr>
          <w:rFonts w:ascii="Arial" w:hAnsi="Arial" w:cs="Arial"/>
          <w:color w:val="000000" w:themeColor="text1"/>
          <w:lang w:val="es-MX"/>
        </w:rPr>
        <w:t>, dadas las condiciones de aislamiento social generado por la pandemia por COVID-19.</w:t>
      </w:r>
    </w:p>
    <w:p w:rsidR="00EF02BA" w:rsidRPr="007B0D96" w:rsidRDefault="00EF02BA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vertAlign w:val="subscript"/>
          <w:lang w:val="es-MX"/>
        </w:rPr>
      </w:pPr>
    </w:p>
    <w:p w:rsidR="00E60A9B" w:rsidRPr="007B0D96" w:rsidRDefault="00EF02BA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7B0D96">
        <w:rPr>
          <w:rFonts w:ascii="Arial" w:hAnsi="Arial" w:cs="Arial"/>
          <w:color w:val="000000" w:themeColor="text1"/>
          <w:lang w:val="es-MX"/>
        </w:rPr>
        <w:t>El evento</w:t>
      </w:r>
      <w:r w:rsidR="000D4CE3" w:rsidRPr="007B0D96">
        <w:rPr>
          <w:rFonts w:ascii="Arial" w:hAnsi="Arial" w:cs="Arial"/>
          <w:color w:val="000000" w:themeColor="text1"/>
          <w:lang w:val="es-MX"/>
        </w:rPr>
        <w:t xml:space="preserve"> se llevará a cabo del 20 al 23 de octubre</w:t>
      </w:r>
      <w:r w:rsidRPr="007B0D96">
        <w:rPr>
          <w:rFonts w:ascii="Arial" w:hAnsi="Arial" w:cs="Arial"/>
          <w:color w:val="000000" w:themeColor="text1"/>
          <w:lang w:val="es-MX"/>
        </w:rPr>
        <w:t xml:space="preserve"> y presentará a</w:t>
      </w:r>
      <w:r w:rsidR="000D4CE3" w:rsidRPr="007B0D96">
        <w:rPr>
          <w:rFonts w:ascii="Arial" w:hAnsi="Arial" w:cs="Arial"/>
          <w:color w:val="000000" w:themeColor="text1"/>
          <w:lang w:val="es-MX"/>
        </w:rPr>
        <w:t>ctividades culturales de teatro, danza, música, canto, artes plásticas, conferencias, foros, cuenta</w:t>
      </w:r>
      <w:bookmarkStart w:id="1" w:name="_GoBack"/>
      <w:bookmarkEnd w:id="1"/>
      <w:r w:rsidR="000D4CE3" w:rsidRPr="007B0D96">
        <w:rPr>
          <w:rFonts w:ascii="Arial" w:hAnsi="Arial" w:cs="Arial"/>
          <w:color w:val="000000" w:themeColor="text1"/>
          <w:lang w:val="es-MX"/>
        </w:rPr>
        <w:t>cuentos, cine, presentación de libros y otros espectáculos multidisciplinarios</w:t>
      </w:r>
      <w:r w:rsidR="00E60A9B" w:rsidRPr="007B0D96">
        <w:rPr>
          <w:rFonts w:ascii="Arial" w:hAnsi="Arial" w:cs="Arial"/>
          <w:color w:val="000000" w:themeColor="text1"/>
          <w:lang w:val="es-MX"/>
        </w:rPr>
        <w:t>, a fin de compartir el talento de los universitarios.</w:t>
      </w:r>
    </w:p>
    <w:p w:rsidR="00E60A9B" w:rsidRPr="007B0D96" w:rsidRDefault="00E60A9B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</w:p>
    <w:p w:rsidR="00E60A9B" w:rsidRPr="007B0D96" w:rsidRDefault="00E60A9B" w:rsidP="007B0D96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7B0D96">
        <w:rPr>
          <w:rFonts w:ascii="Arial" w:hAnsi="Arial" w:cs="Arial"/>
          <w:color w:val="000000" w:themeColor="text1"/>
          <w:lang w:val="es-MX"/>
        </w:rPr>
        <w:t xml:space="preserve">La UABC </w:t>
      </w:r>
      <w:r w:rsidR="007B0D96" w:rsidRPr="007B0D96">
        <w:rPr>
          <w:rFonts w:ascii="Arial" w:hAnsi="Arial" w:cs="Arial"/>
          <w:color w:val="000000" w:themeColor="text1"/>
          <w:lang w:val="es-MX"/>
        </w:rPr>
        <w:t>ofrecerá el m</w:t>
      </w:r>
      <w:r w:rsidRPr="007B0D96">
        <w:rPr>
          <w:rFonts w:ascii="Arial" w:hAnsi="Arial" w:cs="Arial"/>
          <w:color w:val="000000" w:themeColor="text1"/>
          <w:lang w:val="es-MX"/>
        </w:rPr>
        <w:t xml:space="preserve">iércoles 21 de octubre </w:t>
      </w:r>
      <w:r w:rsidR="007B0D96" w:rsidRPr="007B0D96">
        <w:rPr>
          <w:rFonts w:ascii="Arial" w:hAnsi="Arial" w:cs="Arial"/>
          <w:color w:val="000000" w:themeColor="text1"/>
          <w:lang w:val="es-MX"/>
        </w:rPr>
        <w:t xml:space="preserve">un </w:t>
      </w:r>
      <w:r w:rsidRPr="007B0D96">
        <w:rPr>
          <w:rFonts w:ascii="Arial" w:hAnsi="Arial" w:cs="Arial"/>
          <w:color w:val="000000" w:themeColor="text1"/>
          <w:lang w:val="es-MX"/>
        </w:rPr>
        <w:t>homenaje a Óscar Chávez, con los grupos representativos de la UABC: Mariachi Los Viaj</w:t>
      </w:r>
      <w:r w:rsidR="007B0D96" w:rsidRPr="007B0D96">
        <w:rPr>
          <w:rFonts w:ascii="Arial" w:hAnsi="Arial" w:cs="Arial"/>
          <w:color w:val="000000" w:themeColor="text1"/>
          <w:lang w:val="es-MX"/>
        </w:rPr>
        <w:t>eros, Son de Acá, La Choya, Olli</w:t>
      </w:r>
      <w:r w:rsidRPr="007B0D96">
        <w:rPr>
          <w:rFonts w:ascii="Arial" w:hAnsi="Arial" w:cs="Arial"/>
          <w:color w:val="000000" w:themeColor="text1"/>
          <w:lang w:val="es-MX"/>
        </w:rPr>
        <w:t>n Yoliztli y Esencia Flamenca.</w:t>
      </w:r>
      <w:r w:rsidR="007B0D96" w:rsidRPr="007B0D96">
        <w:rPr>
          <w:rFonts w:ascii="Arial" w:hAnsi="Arial" w:cs="Arial"/>
          <w:color w:val="000000" w:themeColor="text1"/>
          <w:lang w:val="es-MX"/>
        </w:rPr>
        <w:t xml:space="preserve"> El j</w:t>
      </w:r>
      <w:r w:rsidRPr="007B0D96">
        <w:rPr>
          <w:rFonts w:ascii="Arial" w:hAnsi="Arial" w:cs="Arial"/>
          <w:color w:val="000000" w:themeColor="text1"/>
          <w:lang w:val="es-MX"/>
        </w:rPr>
        <w:t xml:space="preserve">ueves 22 de octubre </w:t>
      </w:r>
      <w:r w:rsidR="007B0D96" w:rsidRPr="007B0D96">
        <w:rPr>
          <w:rFonts w:ascii="Arial" w:hAnsi="Arial" w:cs="Arial"/>
          <w:color w:val="000000" w:themeColor="text1"/>
          <w:lang w:val="es-MX"/>
        </w:rPr>
        <w:t xml:space="preserve">realizará un </w:t>
      </w:r>
      <w:r w:rsidRPr="007B0D96">
        <w:rPr>
          <w:rFonts w:ascii="Arial" w:hAnsi="Arial" w:cs="Arial"/>
          <w:color w:val="000000" w:themeColor="text1"/>
          <w:lang w:val="es-MX"/>
        </w:rPr>
        <w:t xml:space="preserve">encuentro internacional de escritores “Tiempo de Literatura”, con las narradoras latinoamericanas contemporáneas Fernanda Melchor, Gabriela Cabezón Cámara y Alejandra Costamagna. </w:t>
      </w:r>
      <w:r w:rsidR="007B0D96" w:rsidRPr="007B0D96">
        <w:rPr>
          <w:rFonts w:ascii="Arial" w:hAnsi="Arial" w:cs="Arial"/>
          <w:color w:val="000000" w:themeColor="text1"/>
          <w:lang w:val="es-MX"/>
        </w:rPr>
        <w:t>El v</w:t>
      </w:r>
      <w:r w:rsidRPr="007B0D96">
        <w:rPr>
          <w:rFonts w:ascii="Arial" w:hAnsi="Arial" w:cs="Arial"/>
          <w:color w:val="000000" w:themeColor="text1"/>
          <w:lang w:val="es-MX"/>
        </w:rPr>
        <w:t xml:space="preserve">iernes 23 </w:t>
      </w:r>
      <w:r w:rsidR="007B0D96" w:rsidRPr="007B0D96">
        <w:rPr>
          <w:rFonts w:ascii="Arial" w:hAnsi="Arial" w:cs="Arial"/>
          <w:color w:val="000000" w:themeColor="text1"/>
          <w:lang w:val="es-MX"/>
        </w:rPr>
        <w:t xml:space="preserve">presentará el </w:t>
      </w:r>
      <w:r w:rsidRPr="007B0D96">
        <w:rPr>
          <w:rFonts w:ascii="Arial" w:hAnsi="Arial" w:cs="Arial"/>
          <w:color w:val="000000" w:themeColor="text1"/>
          <w:lang w:val="es-MX"/>
        </w:rPr>
        <w:t>ciclo de conferencias “Lecturas Prohibidas”, Holden: la censura del antihéroe, por Vladimir Galindo.</w:t>
      </w:r>
      <w:r w:rsidR="007B0D96" w:rsidRPr="007B0D96">
        <w:rPr>
          <w:rFonts w:ascii="Arial" w:hAnsi="Arial" w:cs="Arial"/>
          <w:color w:val="000000" w:themeColor="text1"/>
          <w:lang w:val="es-MX"/>
        </w:rPr>
        <w:t xml:space="preserve"> Los tres eventos se llevarán a las 16:00 horas, tiempo del Pacífico.</w:t>
      </w:r>
    </w:p>
    <w:p w:rsidR="00E60A9B" w:rsidRPr="007B0D96" w:rsidRDefault="00E60A9B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</w:p>
    <w:p w:rsidR="00E60A9B" w:rsidRDefault="00E60A9B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7B0D96">
        <w:rPr>
          <w:rFonts w:ascii="Arial" w:hAnsi="Arial" w:cs="Arial"/>
          <w:color w:val="000000" w:themeColor="text1"/>
          <w:lang w:val="es-MX"/>
        </w:rPr>
        <w:t>Las dem</w:t>
      </w:r>
      <w:r w:rsidR="007B0D96" w:rsidRPr="007B0D96">
        <w:rPr>
          <w:rFonts w:ascii="Arial" w:hAnsi="Arial" w:cs="Arial"/>
          <w:color w:val="000000" w:themeColor="text1"/>
          <w:lang w:val="es-MX"/>
        </w:rPr>
        <w:t>ás instituciones participantes s</w:t>
      </w:r>
      <w:r w:rsidRPr="007B0D96">
        <w:rPr>
          <w:rFonts w:ascii="Arial" w:hAnsi="Arial" w:cs="Arial"/>
          <w:color w:val="000000" w:themeColor="text1"/>
          <w:lang w:val="es-MX"/>
        </w:rPr>
        <w:t>on la Universidad Autónoma de Ciudad Juárez, el Centro</w:t>
      </w:r>
      <w:r w:rsidRPr="00EF02BA">
        <w:rPr>
          <w:rFonts w:ascii="Arial" w:hAnsi="Arial" w:cs="Arial"/>
          <w:color w:val="000000" w:themeColor="text1"/>
          <w:lang w:val="es-MX"/>
        </w:rPr>
        <w:t xml:space="preserve"> de Enseñanza Técnica y Superior, la Universidad Autónoma de Baja California Sur, la Universidad Autónoma de Occidente, el Instituto Tecnológico de Sonora y la Universidad Autónoma de Sinaloa.</w:t>
      </w:r>
    </w:p>
    <w:p w:rsidR="00E60A9B" w:rsidRDefault="00E60A9B" w:rsidP="00EF02B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</w:p>
    <w:p w:rsidR="000D4CE3" w:rsidRPr="00E60A9B" w:rsidRDefault="000D4CE3" w:rsidP="00E60A9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EF02BA">
        <w:rPr>
          <w:rFonts w:ascii="Arial" w:hAnsi="Arial" w:cs="Arial"/>
          <w:color w:val="000000" w:themeColor="text1"/>
          <w:lang w:val="es-MX"/>
        </w:rPr>
        <w:t>Todos los eventos se podrán disfrutar a través de Facebook</w:t>
      </w:r>
      <w:r w:rsidR="00E60A9B">
        <w:rPr>
          <w:rFonts w:ascii="Arial" w:hAnsi="Arial" w:cs="Arial"/>
          <w:color w:val="000000" w:themeColor="text1"/>
          <w:lang w:val="es-MX"/>
        </w:rPr>
        <w:t>/Cultura UABC y por</w:t>
      </w:r>
      <w:r w:rsidRPr="00EF02BA">
        <w:rPr>
          <w:rFonts w:ascii="Arial" w:hAnsi="Arial" w:cs="Arial"/>
          <w:color w:val="000000" w:themeColor="text1"/>
          <w:lang w:val="es-MX"/>
        </w:rPr>
        <w:t xml:space="preserve"> Imagen</w:t>
      </w:r>
      <w:r w:rsidR="00E60A9B">
        <w:rPr>
          <w:rFonts w:ascii="Arial" w:hAnsi="Arial" w:cs="Arial"/>
          <w:color w:val="000000" w:themeColor="text1"/>
          <w:lang w:val="es-MX"/>
        </w:rPr>
        <w:t>TV.</w:t>
      </w:r>
      <w:r w:rsidR="0034359F">
        <w:rPr>
          <w:rFonts w:ascii="Arial" w:hAnsi="Arial" w:cs="Arial"/>
          <w:color w:val="000000" w:themeColor="text1"/>
          <w:lang w:val="es-MX"/>
        </w:rPr>
        <w:t>U</w:t>
      </w:r>
      <w:r w:rsidR="00E60A9B">
        <w:rPr>
          <w:rFonts w:ascii="Arial" w:hAnsi="Arial" w:cs="Arial"/>
          <w:color w:val="000000" w:themeColor="text1"/>
          <w:lang w:val="es-MX"/>
        </w:rPr>
        <w:t xml:space="preserve">ABC. </w:t>
      </w:r>
      <w:r w:rsidRPr="00E60A9B">
        <w:rPr>
          <w:rFonts w:ascii="Arial" w:hAnsi="Arial" w:cs="Arial"/>
          <w:color w:val="000000" w:themeColor="text1"/>
          <w:lang w:val="es-MX"/>
        </w:rPr>
        <w:t xml:space="preserve">El programa completo </w:t>
      </w:r>
      <w:r w:rsidR="00E60A9B" w:rsidRPr="00E60A9B">
        <w:rPr>
          <w:rFonts w:ascii="Arial" w:hAnsi="Arial" w:cs="Arial"/>
          <w:color w:val="000000" w:themeColor="text1"/>
          <w:lang w:val="es-MX"/>
        </w:rPr>
        <w:t>se puede consultar en:</w:t>
      </w:r>
      <w:r w:rsidRPr="00E60A9B">
        <w:rPr>
          <w:rFonts w:ascii="Arial" w:hAnsi="Arial" w:cs="Arial"/>
          <w:color w:val="000000" w:themeColor="text1"/>
          <w:lang w:val="es-MX"/>
        </w:rPr>
        <w:t xml:space="preserve"> </w:t>
      </w:r>
    </w:p>
    <w:p w:rsidR="000D4CE3" w:rsidRPr="00EF02BA" w:rsidRDefault="0068628F" w:rsidP="00EF02BA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hyperlink r:id="rId9" w:history="1">
        <w:r w:rsidR="000D4CE3" w:rsidRPr="00EF02BA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https://drive.google.com/file/d/1eBz40Q5qCqqppn-Jk3RdP5GgcWZ8xUzr/view?usp=sharing</w:t>
        </w:r>
      </w:hyperlink>
    </w:p>
    <w:p w:rsidR="000D4CE3" w:rsidRPr="00EF02BA" w:rsidRDefault="000D4CE3" w:rsidP="00EF02B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D56A8" w:rsidRDefault="000D56A8" w:rsidP="00EF02BA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  <w:lang w:val="es-ES_tradnl"/>
        </w:rPr>
      </w:pPr>
    </w:p>
    <w:p w:rsidR="00E60A9B" w:rsidRDefault="00E60A9B" w:rsidP="00EF02BA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  <w:lang w:val="es-ES_tradnl"/>
        </w:rPr>
      </w:pPr>
    </w:p>
    <w:p w:rsidR="00E60A9B" w:rsidRPr="00EF02BA" w:rsidRDefault="00E60A9B" w:rsidP="00EF02BA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  <w:lang w:val="es-ES_tradnl"/>
        </w:rPr>
      </w:pPr>
    </w:p>
    <w:p w:rsidR="009F3580" w:rsidRPr="00E60A9B" w:rsidRDefault="00EF02BA" w:rsidP="00E60A9B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E60A9B">
        <w:rPr>
          <w:rFonts w:ascii="Arial" w:hAnsi="Arial" w:cs="Arial"/>
          <w:color w:val="FFFFFF" w:themeColor="background1"/>
          <w:sz w:val="18"/>
          <w:szCs w:val="24"/>
          <w:shd w:val="clear" w:color="auto" w:fill="FFFFFF"/>
          <w:lang w:val="es-ES_tradnl"/>
        </w:rPr>
        <w:t>Redacción: Cultura UABC</w:t>
      </w:r>
    </w:p>
    <w:sectPr w:rsidR="009F3580" w:rsidRPr="00E60A9B" w:rsidSect="00EF02BA">
      <w:pgSz w:w="12240" w:h="15840" w:code="1"/>
      <w:pgMar w:top="0" w:right="1183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28F" w:rsidRDefault="0068628F">
      <w:r>
        <w:separator/>
      </w:r>
    </w:p>
  </w:endnote>
  <w:endnote w:type="continuationSeparator" w:id="0">
    <w:p w:rsidR="0068628F" w:rsidRDefault="00686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28F" w:rsidRDefault="0068628F">
      <w:r>
        <w:rPr>
          <w:color w:val="000000"/>
        </w:rPr>
        <w:separator/>
      </w:r>
    </w:p>
  </w:footnote>
  <w:footnote w:type="continuationSeparator" w:id="0">
    <w:p w:rsidR="0068628F" w:rsidRDefault="00686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F5FFE"/>
    <w:multiLevelType w:val="hybridMultilevel"/>
    <w:tmpl w:val="D5CC77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90A3A"/>
    <w:multiLevelType w:val="hybridMultilevel"/>
    <w:tmpl w:val="E3E67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5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8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87A50"/>
    <w:multiLevelType w:val="hybridMultilevel"/>
    <w:tmpl w:val="40789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5"/>
  </w:num>
  <w:num w:numId="3">
    <w:abstractNumId w:val="22"/>
  </w:num>
  <w:num w:numId="4">
    <w:abstractNumId w:val="26"/>
  </w:num>
  <w:num w:numId="5">
    <w:abstractNumId w:val="17"/>
  </w:num>
  <w:num w:numId="6">
    <w:abstractNumId w:val="31"/>
  </w:num>
  <w:num w:numId="7">
    <w:abstractNumId w:val="33"/>
  </w:num>
  <w:num w:numId="8">
    <w:abstractNumId w:val="2"/>
  </w:num>
  <w:num w:numId="9">
    <w:abstractNumId w:val="40"/>
  </w:num>
  <w:num w:numId="10">
    <w:abstractNumId w:val="37"/>
  </w:num>
  <w:num w:numId="11">
    <w:abstractNumId w:val="6"/>
  </w:num>
  <w:num w:numId="12">
    <w:abstractNumId w:val="3"/>
  </w:num>
  <w:num w:numId="13">
    <w:abstractNumId w:val="23"/>
  </w:num>
  <w:num w:numId="14">
    <w:abstractNumId w:val="4"/>
  </w:num>
  <w:num w:numId="15">
    <w:abstractNumId w:val="39"/>
  </w:num>
  <w:num w:numId="16">
    <w:abstractNumId w:val="12"/>
  </w:num>
  <w:num w:numId="17">
    <w:abstractNumId w:val="25"/>
  </w:num>
  <w:num w:numId="18">
    <w:abstractNumId w:val="21"/>
  </w:num>
  <w:num w:numId="19">
    <w:abstractNumId w:val="16"/>
  </w:num>
  <w:num w:numId="20">
    <w:abstractNumId w:val="25"/>
  </w:num>
  <w:num w:numId="21">
    <w:abstractNumId w:val="28"/>
  </w:num>
  <w:num w:numId="22">
    <w:abstractNumId w:val="9"/>
  </w:num>
  <w:num w:numId="23">
    <w:abstractNumId w:val="29"/>
  </w:num>
  <w:num w:numId="24">
    <w:abstractNumId w:val="41"/>
  </w:num>
  <w:num w:numId="25">
    <w:abstractNumId w:val="14"/>
  </w:num>
  <w:num w:numId="26">
    <w:abstractNumId w:val="15"/>
  </w:num>
  <w:num w:numId="27">
    <w:abstractNumId w:val="18"/>
  </w:num>
  <w:num w:numId="28">
    <w:abstractNumId w:val="38"/>
  </w:num>
  <w:num w:numId="29">
    <w:abstractNumId w:val="5"/>
  </w:num>
  <w:num w:numId="30">
    <w:abstractNumId w:val="36"/>
  </w:num>
  <w:num w:numId="31">
    <w:abstractNumId w:val="13"/>
  </w:num>
  <w:num w:numId="32">
    <w:abstractNumId w:val="1"/>
  </w:num>
  <w:num w:numId="33">
    <w:abstractNumId w:val="32"/>
  </w:num>
  <w:num w:numId="34">
    <w:abstractNumId w:val="10"/>
  </w:num>
  <w:num w:numId="35">
    <w:abstractNumId w:val="19"/>
  </w:num>
  <w:num w:numId="36">
    <w:abstractNumId w:val="27"/>
  </w:num>
  <w:num w:numId="37">
    <w:abstractNumId w:val="24"/>
  </w:num>
  <w:num w:numId="38">
    <w:abstractNumId w:val="0"/>
  </w:num>
  <w:num w:numId="39">
    <w:abstractNumId w:val="8"/>
  </w:num>
  <w:num w:numId="40">
    <w:abstractNumId w:val="34"/>
  </w:num>
  <w:num w:numId="41">
    <w:abstractNumId w:val="11"/>
  </w:num>
  <w:num w:numId="42">
    <w:abstractNumId w:val="7"/>
  </w:num>
  <w:num w:numId="43">
    <w:abstractNumId w:val="42"/>
  </w:num>
  <w:num w:numId="4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CE3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0BA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574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59F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0AE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92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D7B5B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28F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1F7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0D9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4C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6E5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27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366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064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DE6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9B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2BA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1D5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3979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eBz40Q5qCqqppn-Jk3RdP5GgcWZ8xUzr/view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BD71-5D58-46FF-AA28-F5E47672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398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12</cp:revision>
  <cp:lastPrinted>2020-03-12T17:46:00Z</cp:lastPrinted>
  <dcterms:created xsi:type="dcterms:W3CDTF">2020-10-17T23:44:00Z</dcterms:created>
  <dcterms:modified xsi:type="dcterms:W3CDTF">2020-10-18T00:33:00Z</dcterms:modified>
</cp:coreProperties>
</file>