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4B5210">
        <w:rPr>
          <w:rFonts w:ascii="Arial" w:hAnsi="Arial" w:cs="Arial"/>
          <w:b/>
          <w:sz w:val="24"/>
          <w:szCs w:val="24"/>
        </w:rPr>
        <w:t>7</w:t>
      </w:r>
      <w:r w:rsidR="00D63E38">
        <w:rPr>
          <w:rFonts w:ascii="Arial" w:hAnsi="Arial" w:cs="Arial"/>
          <w:b/>
          <w:sz w:val="24"/>
          <w:szCs w:val="24"/>
        </w:rPr>
        <w:t>4</w:t>
      </w:r>
      <w:r w:rsidR="0049457C" w:rsidRPr="005E2AF9">
        <w:rPr>
          <w:rFonts w:ascii="Arial" w:hAnsi="Arial" w:cs="Arial"/>
          <w:b/>
          <w:sz w:val="24"/>
          <w:szCs w:val="24"/>
        </w:rPr>
        <w:t>/2020-</w:t>
      </w:r>
      <w:r w:rsidR="00092657" w:rsidRPr="005E2AF9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6C5A9B" w:rsidRPr="00B6257E" w:rsidRDefault="006C5A9B" w:rsidP="006C5A9B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2"/>
          <w:szCs w:val="12"/>
        </w:rPr>
      </w:pPr>
    </w:p>
    <w:p w:rsidR="00E64D37" w:rsidRDefault="00305906" w:rsidP="00E64D37">
      <w:pPr>
        <w:jc w:val="center"/>
        <w:rPr>
          <w:rFonts w:ascii="Arial" w:hAnsi="Arial" w:cs="Arial"/>
          <w:b/>
          <w:sz w:val="36"/>
        </w:rPr>
      </w:pPr>
      <w:bookmarkStart w:id="1" w:name="_GoBack"/>
      <w:r>
        <w:rPr>
          <w:rFonts w:ascii="Arial" w:hAnsi="Arial" w:cs="Arial"/>
          <w:b/>
          <w:sz w:val="36"/>
        </w:rPr>
        <w:t>Promueve</w:t>
      </w:r>
      <w:r w:rsidR="004E3C86">
        <w:rPr>
          <w:rFonts w:ascii="Arial" w:hAnsi="Arial" w:cs="Arial"/>
          <w:b/>
          <w:sz w:val="36"/>
        </w:rPr>
        <w:t xml:space="preserve"> UABC </w:t>
      </w:r>
      <w:r>
        <w:rPr>
          <w:rFonts w:ascii="Arial" w:hAnsi="Arial" w:cs="Arial"/>
          <w:b/>
          <w:sz w:val="36"/>
        </w:rPr>
        <w:t>denuncia</w:t>
      </w:r>
      <w:r w:rsidR="0012246B">
        <w:rPr>
          <w:rFonts w:ascii="Arial" w:hAnsi="Arial" w:cs="Arial"/>
          <w:b/>
          <w:sz w:val="36"/>
        </w:rPr>
        <w:t>r la</w:t>
      </w:r>
      <w:r w:rsidR="004E3C86">
        <w:rPr>
          <w:rFonts w:ascii="Arial" w:hAnsi="Arial" w:cs="Arial"/>
          <w:b/>
          <w:sz w:val="36"/>
        </w:rPr>
        <w:t xml:space="preserve"> violencia de género</w:t>
      </w:r>
    </w:p>
    <w:p w:rsidR="004B5210" w:rsidRPr="00B6257E" w:rsidRDefault="004B5210" w:rsidP="00E64D37">
      <w:pPr>
        <w:jc w:val="center"/>
        <w:rPr>
          <w:rFonts w:ascii="Arial" w:hAnsi="Arial" w:cs="Arial"/>
          <w:b/>
          <w:sz w:val="12"/>
          <w:szCs w:val="12"/>
        </w:rPr>
      </w:pPr>
    </w:p>
    <w:p w:rsidR="00D9565F" w:rsidRPr="00D9565F" w:rsidRDefault="00D9565F" w:rsidP="00D9565F">
      <w:pPr>
        <w:pStyle w:val="Prrafodelista"/>
        <w:numPr>
          <w:ilvl w:val="0"/>
          <w:numId w:val="12"/>
        </w:numPr>
        <w:ind w:left="284" w:hanging="284"/>
        <w:jc w:val="both"/>
        <w:rPr>
          <w:rFonts w:ascii="Arial" w:hAnsi="Arial" w:cs="Arial"/>
          <w:spacing w:val="-2"/>
          <w:sz w:val="24"/>
          <w:szCs w:val="24"/>
        </w:rPr>
      </w:pPr>
      <w:r w:rsidRPr="00D9565F">
        <w:rPr>
          <w:rFonts w:ascii="Arial" w:hAnsi="Arial" w:cs="Arial"/>
          <w:spacing w:val="-2"/>
          <w:sz w:val="24"/>
          <w:szCs w:val="24"/>
        </w:rPr>
        <w:t xml:space="preserve">La conferencia completa se puede visualizar en: </w:t>
      </w:r>
      <w:hyperlink r:id="rId9" w:history="1">
        <w:r w:rsidRPr="00D9565F">
          <w:rPr>
            <w:rStyle w:val="Hipervnculo"/>
            <w:rFonts w:ascii="Arial" w:hAnsi="Arial" w:cs="Arial"/>
            <w:spacing w:val="-2"/>
            <w:sz w:val="24"/>
            <w:szCs w:val="24"/>
          </w:rPr>
          <w:t>http://www.imagenuabc.tv/</w:t>
        </w:r>
      </w:hyperlink>
    </w:p>
    <w:p w:rsidR="004B5210" w:rsidRPr="004B5210" w:rsidRDefault="004B5210" w:rsidP="0084605D">
      <w:pPr>
        <w:jc w:val="both"/>
        <w:rPr>
          <w:rFonts w:ascii="Arial" w:hAnsi="Arial" w:cs="Arial"/>
          <w:b/>
          <w:sz w:val="16"/>
          <w:szCs w:val="16"/>
        </w:rPr>
      </w:pPr>
    </w:p>
    <w:p w:rsidR="008C07BC" w:rsidRDefault="00E64D37" w:rsidP="00D63E38">
      <w:pPr>
        <w:jc w:val="both"/>
        <w:rPr>
          <w:rFonts w:ascii="Arial" w:hAnsi="Arial" w:cs="Arial"/>
          <w:color w:val="050505"/>
          <w:spacing w:val="-2"/>
          <w:sz w:val="24"/>
          <w:szCs w:val="28"/>
          <w:shd w:val="clear" w:color="auto" w:fill="FFFFFF"/>
        </w:rPr>
      </w:pPr>
      <w:r w:rsidRPr="00D63E38">
        <w:rPr>
          <w:rFonts w:ascii="Arial" w:hAnsi="Arial" w:cs="Arial"/>
          <w:b/>
          <w:spacing w:val="-2"/>
          <w:sz w:val="24"/>
        </w:rPr>
        <w:t xml:space="preserve">Mexicali, B.C., </w:t>
      </w:r>
      <w:r w:rsidR="00D63E38" w:rsidRPr="00D63E38">
        <w:rPr>
          <w:rFonts w:ascii="Arial" w:hAnsi="Arial" w:cs="Arial"/>
          <w:b/>
          <w:spacing w:val="-2"/>
          <w:sz w:val="24"/>
        </w:rPr>
        <w:t>miércoles 25</w:t>
      </w:r>
      <w:r w:rsidRPr="00D63E38">
        <w:rPr>
          <w:rFonts w:ascii="Arial" w:hAnsi="Arial" w:cs="Arial"/>
          <w:b/>
          <w:spacing w:val="-2"/>
          <w:sz w:val="24"/>
        </w:rPr>
        <w:t xml:space="preserve"> de noviembre de 2020</w:t>
      </w:r>
      <w:r w:rsidRPr="00D63E38">
        <w:rPr>
          <w:rFonts w:ascii="Arial" w:hAnsi="Arial" w:cs="Arial"/>
          <w:spacing w:val="-2"/>
          <w:sz w:val="24"/>
        </w:rPr>
        <w:t xml:space="preserve">.- </w:t>
      </w:r>
      <w:r w:rsidR="007130B4">
        <w:rPr>
          <w:rFonts w:ascii="Arial" w:hAnsi="Arial" w:cs="Arial"/>
          <w:spacing w:val="-2"/>
          <w:sz w:val="24"/>
        </w:rPr>
        <w:t>En el marco del Día Internacional de la Eliminación de Violencia contra la Mujer, la Univ</w:t>
      </w:r>
      <w:r w:rsidR="00D63E38" w:rsidRPr="00D63E38">
        <w:rPr>
          <w:rFonts w:ascii="Arial" w:hAnsi="Arial" w:cs="Arial"/>
          <w:color w:val="050505"/>
          <w:spacing w:val="-2"/>
          <w:sz w:val="24"/>
          <w:szCs w:val="28"/>
          <w:shd w:val="clear" w:color="auto" w:fill="FFFFFF"/>
        </w:rPr>
        <w:t xml:space="preserve">ersidad Autónoma de Baja California (UABC), a través de la Coordinación General de Servicios Estudiantiles y Gestión Escolar en conjunto con los Comités de Prevención y Atención de la Violencia de Género de esta casa de estudios, organizó la conferencia </w:t>
      </w:r>
      <w:r w:rsidR="00F71F65">
        <w:rPr>
          <w:rFonts w:ascii="Arial" w:hAnsi="Arial" w:cs="Arial"/>
          <w:color w:val="050505"/>
          <w:spacing w:val="-2"/>
          <w:sz w:val="24"/>
          <w:szCs w:val="28"/>
          <w:shd w:val="clear" w:color="auto" w:fill="FFFFFF"/>
        </w:rPr>
        <w:t xml:space="preserve">virtual </w:t>
      </w:r>
      <w:r w:rsidR="00D63E38" w:rsidRPr="00D63E38">
        <w:rPr>
          <w:rFonts w:ascii="Arial" w:hAnsi="Arial" w:cs="Arial"/>
          <w:color w:val="050505"/>
          <w:spacing w:val="-2"/>
          <w:sz w:val="24"/>
          <w:szCs w:val="28"/>
          <w:shd w:val="clear" w:color="auto" w:fill="FFFFFF"/>
        </w:rPr>
        <w:t xml:space="preserve">"¿Cómo denunciar </w:t>
      </w:r>
      <w:r w:rsidR="004E3C86" w:rsidRPr="00D63E38">
        <w:rPr>
          <w:rFonts w:ascii="Arial" w:hAnsi="Arial" w:cs="Arial"/>
          <w:color w:val="050505"/>
          <w:spacing w:val="-2"/>
          <w:sz w:val="24"/>
          <w:szCs w:val="28"/>
          <w:shd w:val="clear" w:color="auto" w:fill="FFFFFF"/>
        </w:rPr>
        <w:t>violencia de género</w:t>
      </w:r>
      <w:r w:rsidR="00D63E38" w:rsidRPr="00D63E38">
        <w:rPr>
          <w:rFonts w:ascii="Arial" w:hAnsi="Arial" w:cs="Arial"/>
          <w:color w:val="050505"/>
          <w:spacing w:val="-2"/>
          <w:sz w:val="24"/>
          <w:szCs w:val="28"/>
          <w:shd w:val="clear" w:color="auto" w:fill="FFFFFF"/>
        </w:rPr>
        <w:t>?"</w:t>
      </w:r>
      <w:r w:rsidR="008C07BC">
        <w:rPr>
          <w:rFonts w:ascii="Arial" w:hAnsi="Arial" w:cs="Arial"/>
          <w:color w:val="050505"/>
          <w:spacing w:val="-2"/>
          <w:sz w:val="24"/>
          <w:szCs w:val="28"/>
          <w:shd w:val="clear" w:color="auto" w:fill="FFFFFF"/>
        </w:rPr>
        <w:t>.</w:t>
      </w:r>
    </w:p>
    <w:p w:rsidR="008C07BC" w:rsidRPr="00D9565F" w:rsidRDefault="008C07BC" w:rsidP="00D63E38">
      <w:pPr>
        <w:jc w:val="both"/>
        <w:rPr>
          <w:rFonts w:ascii="Arial" w:hAnsi="Arial" w:cs="Arial"/>
          <w:color w:val="050505"/>
          <w:spacing w:val="-2"/>
          <w:sz w:val="16"/>
          <w:szCs w:val="16"/>
          <w:shd w:val="clear" w:color="auto" w:fill="FFFFFF"/>
        </w:rPr>
      </w:pPr>
    </w:p>
    <w:p w:rsidR="00D63E38" w:rsidRDefault="008C07BC" w:rsidP="00D63E38">
      <w:pPr>
        <w:jc w:val="both"/>
        <w:rPr>
          <w:rFonts w:ascii="Arial" w:hAnsi="Arial" w:cs="Arial"/>
          <w:color w:val="050505"/>
          <w:spacing w:val="-2"/>
          <w:sz w:val="24"/>
          <w:szCs w:val="28"/>
          <w:shd w:val="clear" w:color="auto" w:fill="FFFFFF"/>
        </w:rPr>
      </w:pPr>
      <w:r>
        <w:rPr>
          <w:rFonts w:ascii="Arial" w:hAnsi="Arial" w:cs="Arial"/>
          <w:color w:val="050505"/>
          <w:spacing w:val="-2"/>
          <w:sz w:val="24"/>
          <w:szCs w:val="28"/>
          <w:shd w:val="clear" w:color="auto" w:fill="FFFFFF"/>
        </w:rPr>
        <w:t>Fue i</w:t>
      </w:r>
      <w:r w:rsidR="00D63E38" w:rsidRPr="00D63E38">
        <w:rPr>
          <w:rFonts w:ascii="Arial" w:hAnsi="Arial" w:cs="Arial"/>
          <w:color w:val="050505"/>
          <w:spacing w:val="-2"/>
          <w:sz w:val="24"/>
          <w:szCs w:val="28"/>
          <w:shd w:val="clear" w:color="auto" w:fill="FFFFFF"/>
        </w:rPr>
        <w:t xml:space="preserve">mpartida por la licenciada Claudia Murillo Morales, coordinadora de las Unidades de Investigación de Violencia Familiar adscrita </w:t>
      </w:r>
      <w:r w:rsidR="00CE421B">
        <w:rPr>
          <w:rFonts w:ascii="Arial" w:hAnsi="Arial" w:cs="Arial"/>
          <w:color w:val="050505"/>
          <w:spacing w:val="-2"/>
          <w:sz w:val="24"/>
          <w:szCs w:val="28"/>
          <w:shd w:val="clear" w:color="auto" w:fill="FFFFFF"/>
        </w:rPr>
        <w:t>a la Fiscalía Especializada en Delitos contra Mujeres por Razón de Género, quien abordó temas como</w:t>
      </w:r>
      <w:r w:rsidR="00786025">
        <w:rPr>
          <w:rFonts w:ascii="Arial" w:hAnsi="Arial" w:cs="Arial"/>
          <w:color w:val="050505"/>
          <w:spacing w:val="-2"/>
          <w:sz w:val="24"/>
          <w:szCs w:val="28"/>
          <w:shd w:val="clear" w:color="auto" w:fill="FFFFFF"/>
        </w:rPr>
        <w:t>:</w:t>
      </w:r>
      <w:r w:rsidR="0060166B">
        <w:rPr>
          <w:rFonts w:ascii="Arial" w:hAnsi="Arial" w:cs="Arial"/>
          <w:color w:val="050505"/>
          <w:spacing w:val="-2"/>
          <w:sz w:val="24"/>
          <w:szCs w:val="28"/>
          <w:shd w:val="clear" w:color="auto" w:fill="FFFFFF"/>
        </w:rPr>
        <w:t xml:space="preserve"> procedimientos para realizar una denuncia, tipos de violencia, </w:t>
      </w:r>
      <w:r w:rsidR="00CE421B">
        <w:rPr>
          <w:rFonts w:ascii="Arial" w:hAnsi="Arial" w:cs="Arial"/>
          <w:color w:val="050505"/>
          <w:spacing w:val="-2"/>
          <w:sz w:val="24"/>
          <w:szCs w:val="28"/>
          <w:shd w:val="clear" w:color="auto" w:fill="FFFFFF"/>
        </w:rPr>
        <w:t>seguimiento de la denuncia y cuáles son las</w:t>
      </w:r>
      <w:r w:rsidR="0060166B">
        <w:rPr>
          <w:rFonts w:ascii="Arial" w:hAnsi="Arial" w:cs="Arial"/>
          <w:color w:val="050505"/>
          <w:spacing w:val="-2"/>
          <w:sz w:val="24"/>
          <w:szCs w:val="28"/>
          <w:shd w:val="clear" w:color="auto" w:fill="FFFFFF"/>
        </w:rPr>
        <w:t xml:space="preserve"> instancias de apoyo</w:t>
      </w:r>
      <w:r w:rsidR="00CE421B">
        <w:rPr>
          <w:rFonts w:ascii="Arial" w:hAnsi="Arial" w:cs="Arial"/>
          <w:color w:val="050505"/>
          <w:spacing w:val="-2"/>
          <w:sz w:val="24"/>
          <w:szCs w:val="28"/>
          <w:shd w:val="clear" w:color="auto" w:fill="FFFFFF"/>
        </w:rPr>
        <w:t xml:space="preserve"> que existen en el municipio, el estado y el país.</w:t>
      </w:r>
    </w:p>
    <w:p w:rsidR="00CE421B" w:rsidRPr="00D9565F" w:rsidRDefault="00CE421B" w:rsidP="00D63E38">
      <w:pPr>
        <w:jc w:val="both"/>
        <w:rPr>
          <w:rFonts w:ascii="Arial" w:hAnsi="Arial" w:cs="Arial"/>
          <w:color w:val="050505"/>
          <w:spacing w:val="-2"/>
          <w:sz w:val="16"/>
          <w:szCs w:val="16"/>
          <w:shd w:val="clear" w:color="auto" w:fill="FFFFFF"/>
        </w:rPr>
      </w:pPr>
    </w:p>
    <w:p w:rsidR="00820CFA" w:rsidRDefault="00F71F65" w:rsidP="00D63E38">
      <w:pPr>
        <w:jc w:val="both"/>
        <w:rPr>
          <w:rFonts w:ascii="Arial" w:hAnsi="Arial" w:cs="Arial"/>
          <w:color w:val="050505"/>
          <w:spacing w:val="-2"/>
          <w:sz w:val="24"/>
          <w:szCs w:val="28"/>
          <w:shd w:val="clear" w:color="auto" w:fill="FFFFFF"/>
        </w:rPr>
      </w:pPr>
      <w:r>
        <w:rPr>
          <w:rFonts w:ascii="Arial" w:hAnsi="Arial" w:cs="Arial"/>
          <w:color w:val="050505"/>
          <w:spacing w:val="-2"/>
          <w:sz w:val="24"/>
          <w:szCs w:val="28"/>
          <w:shd w:val="clear" w:color="auto" w:fill="FFFFFF"/>
        </w:rPr>
        <w:t>Explicó la ponente que la violencia es cualquier acción u omisión, basada en su género, que le cause daño o sufrimiento psicológico, físico, patrimonial, económico, sexual o la muerte, tanto en el ámbito privado como en el público</w:t>
      </w:r>
      <w:r w:rsidR="00820CFA">
        <w:rPr>
          <w:rFonts w:ascii="Arial" w:hAnsi="Arial" w:cs="Arial"/>
          <w:color w:val="050505"/>
          <w:spacing w:val="-2"/>
          <w:sz w:val="24"/>
          <w:szCs w:val="28"/>
          <w:shd w:val="clear" w:color="auto" w:fill="FFFFFF"/>
        </w:rPr>
        <w:t xml:space="preserve"> y definió cada uno de estos tipos de violencia a las que las mujeres pueden ser sometidas.</w:t>
      </w:r>
      <w:r w:rsidR="00B224B6">
        <w:rPr>
          <w:rFonts w:ascii="Arial" w:hAnsi="Arial" w:cs="Arial"/>
          <w:color w:val="050505"/>
          <w:spacing w:val="-2"/>
          <w:sz w:val="24"/>
          <w:szCs w:val="28"/>
          <w:shd w:val="clear" w:color="auto" w:fill="FFFFFF"/>
        </w:rPr>
        <w:t xml:space="preserve"> De forma particular, expuso que la violencia intrafamiliar es un acto abusivo de poder u omisión intencional, dirigido a dominar, someter, controlar, agredir de manera física, verbal, psicológica, patrimonial, económica y sexual dentro o fuera del domicilio familiar.</w:t>
      </w:r>
    </w:p>
    <w:p w:rsidR="00820CFA" w:rsidRPr="00D9565F" w:rsidRDefault="00820CFA" w:rsidP="00D63E38">
      <w:pPr>
        <w:jc w:val="both"/>
        <w:rPr>
          <w:rFonts w:ascii="Arial" w:hAnsi="Arial" w:cs="Arial"/>
          <w:color w:val="050505"/>
          <w:spacing w:val="-2"/>
          <w:sz w:val="16"/>
          <w:szCs w:val="16"/>
          <w:shd w:val="clear" w:color="auto" w:fill="FFFFFF"/>
        </w:rPr>
      </w:pPr>
    </w:p>
    <w:p w:rsidR="00CE421B" w:rsidRDefault="00F71F65" w:rsidP="00D63E38">
      <w:pPr>
        <w:jc w:val="both"/>
        <w:rPr>
          <w:rFonts w:ascii="Arial" w:hAnsi="Arial" w:cs="Arial"/>
          <w:color w:val="050505"/>
          <w:spacing w:val="-2"/>
          <w:sz w:val="24"/>
          <w:szCs w:val="28"/>
          <w:shd w:val="clear" w:color="auto" w:fill="FFFFFF"/>
        </w:rPr>
      </w:pPr>
      <w:r>
        <w:rPr>
          <w:rFonts w:ascii="Arial" w:hAnsi="Arial" w:cs="Arial"/>
          <w:color w:val="050505"/>
          <w:spacing w:val="-2"/>
          <w:sz w:val="24"/>
          <w:szCs w:val="28"/>
          <w:shd w:val="clear" w:color="auto" w:fill="FFFFFF"/>
        </w:rPr>
        <w:t>Asimismo, mencionó que la violencia es un comportamiento aprendido que tiene sus raíces en la cultura y en la forma como esta se estructura socialmente</w:t>
      </w:r>
      <w:r w:rsidR="00820CFA">
        <w:rPr>
          <w:rFonts w:ascii="Arial" w:hAnsi="Arial" w:cs="Arial"/>
          <w:color w:val="050505"/>
          <w:spacing w:val="-2"/>
          <w:sz w:val="24"/>
          <w:szCs w:val="28"/>
          <w:shd w:val="clear" w:color="auto" w:fill="FFFFFF"/>
        </w:rPr>
        <w:t xml:space="preserve">, por ello, exhortó a las mujeres </w:t>
      </w:r>
      <w:r w:rsidR="00786025">
        <w:rPr>
          <w:rFonts w:ascii="Arial" w:hAnsi="Arial" w:cs="Arial"/>
          <w:color w:val="050505"/>
          <w:spacing w:val="-2"/>
          <w:sz w:val="24"/>
          <w:szCs w:val="28"/>
          <w:shd w:val="clear" w:color="auto" w:fill="FFFFFF"/>
        </w:rPr>
        <w:t>a</w:t>
      </w:r>
      <w:r w:rsidR="00820CFA">
        <w:rPr>
          <w:rFonts w:ascii="Arial" w:hAnsi="Arial" w:cs="Arial"/>
          <w:color w:val="050505"/>
          <w:spacing w:val="-2"/>
          <w:sz w:val="24"/>
          <w:szCs w:val="28"/>
          <w:shd w:val="clear" w:color="auto" w:fill="FFFFFF"/>
        </w:rPr>
        <w:t xml:space="preserve"> romper estos paradigmas y presentar sus denuncias</w:t>
      </w:r>
      <w:r>
        <w:rPr>
          <w:rFonts w:ascii="Arial" w:hAnsi="Arial" w:cs="Arial"/>
          <w:color w:val="050505"/>
          <w:spacing w:val="-2"/>
          <w:sz w:val="24"/>
          <w:szCs w:val="28"/>
          <w:shd w:val="clear" w:color="auto" w:fill="FFFFFF"/>
        </w:rPr>
        <w:t>. “La violencia de género sienta sus bases en la desigualdad”, manifestó.</w:t>
      </w:r>
    </w:p>
    <w:p w:rsidR="00066DB1" w:rsidRPr="00066DB1" w:rsidRDefault="00066DB1" w:rsidP="00D63E38">
      <w:pPr>
        <w:jc w:val="both"/>
        <w:rPr>
          <w:rFonts w:ascii="Arial" w:hAnsi="Arial" w:cs="Arial"/>
          <w:color w:val="050505"/>
          <w:spacing w:val="-2"/>
          <w:sz w:val="16"/>
          <w:szCs w:val="16"/>
          <w:shd w:val="clear" w:color="auto" w:fill="FFFFFF"/>
        </w:rPr>
      </w:pPr>
    </w:p>
    <w:p w:rsidR="00305906" w:rsidRDefault="00305906" w:rsidP="00D63E38">
      <w:pPr>
        <w:jc w:val="both"/>
        <w:rPr>
          <w:rFonts w:ascii="Arial" w:hAnsi="Arial" w:cs="Arial"/>
          <w:color w:val="050505"/>
          <w:spacing w:val="-2"/>
          <w:sz w:val="24"/>
          <w:szCs w:val="28"/>
          <w:shd w:val="clear" w:color="auto" w:fill="FFFFFF"/>
        </w:rPr>
      </w:pPr>
      <w:r w:rsidRPr="00305906">
        <w:rPr>
          <w:rFonts w:ascii="Arial" w:hAnsi="Arial" w:cs="Arial"/>
          <w:sz w:val="24"/>
          <w:szCs w:val="20"/>
          <w:shd w:val="clear" w:color="auto" w:fill="FFFFFF"/>
        </w:rPr>
        <w:t>Atendiendo a la contingencia de salud</w:t>
      </w:r>
      <w:r>
        <w:rPr>
          <w:rFonts w:ascii="Arial" w:hAnsi="Arial" w:cs="Arial"/>
          <w:sz w:val="24"/>
          <w:szCs w:val="20"/>
          <w:shd w:val="clear" w:color="auto" w:fill="FFFFFF"/>
        </w:rPr>
        <w:t xml:space="preserve">, </w:t>
      </w:r>
      <w:r w:rsidRPr="00305906">
        <w:rPr>
          <w:rFonts w:ascii="Arial" w:hAnsi="Arial" w:cs="Arial"/>
          <w:sz w:val="24"/>
          <w:szCs w:val="20"/>
          <w:shd w:val="clear" w:color="auto" w:fill="FFFFFF"/>
        </w:rPr>
        <w:t>la Fiscalía General del Estado pone a disposición de los ciudadanos el servicio de recepción de Pre-Denuncia</w:t>
      </w:r>
      <w:r>
        <w:rPr>
          <w:rFonts w:ascii="Arial" w:hAnsi="Arial" w:cs="Arial"/>
          <w:sz w:val="24"/>
          <w:szCs w:val="20"/>
          <w:shd w:val="clear" w:color="auto" w:fill="FFFFFF"/>
        </w:rPr>
        <w:t xml:space="preserve"> en: </w:t>
      </w:r>
      <w:hyperlink r:id="rId10" w:history="1">
        <w:r w:rsidRPr="00A4550B">
          <w:rPr>
            <w:rStyle w:val="Hipervnculo"/>
            <w:rFonts w:ascii="Arial" w:hAnsi="Arial" w:cs="Arial"/>
            <w:spacing w:val="-2"/>
            <w:sz w:val="24"/>
            <w:szCs w:val="28"/>
            <w:shd w:val="clear" w:color="auto" w:fill="FFFFFF"/>
          </w:rPr>
          <w:t>https://www.fgebc.gob.mx/</w:t>
        </w:r>
      </w:hyperlink>
      <w:r>
        <w:rPr>
          <w:rFonts w:ascii="Arial" w:hAnsi="Arial" w:cs="Arial"/>
          <w:color w:val="050505"/>
          <w:spacing w:val="-2"/>
          <w:sz w:val="24"/>
          <w:szCs w:val="28"/>
          <w:shd w:val="clear" w:color="auto" w:fill="FFFFFF"/>
        </w:rPr>
        <w:t>.</w:t>
      </w:r>
    </w:p>
    <w:p w:rsidR="00F71F65" w:rsidRPr="00D9565F" w:rsidRDefault="00F71F65" w:rsidP="00D63E38">
      <w:pPr>
        <w:jc w:val="both"/>
        <w:rPr>
          <w:rFonts w:ascii="Arial" w:hAnsi="Arial" w:cs="Arial"/>
          <w:color w:val="FF0000"/>
          <w:spacing w:val="-2"/>
          <w:sz w:val="16"/>
          <w:szCs w:val="16"/>
        </w:rPr>
      </w:pPr>
    </w:p>
    <w:p w:rsidR="00B224B6" w:rsidRDefault="00B224B6" w:rsidP="00D63E38">
      <w:pPr>
        <w:jc w:val="both"/>
        <w:rPr>
          <w:rFonts w:ascii="Arial" w:hAnsi="Arial" w:cs="Arial"/>
          <w:spacing w:val="-2"/>
          <w:sz w:val="24"/>
          <w:szCs w:val="24"/>
        </w:rPr>
      </w:pPr>
      <w:r w:rsidRPr="00B224B6">
        <w:rPr>
          <w:rFonts w:ascii="Arial" w:hAnsi="Arial" w:cs="Arial"/>
          <w:spacing w:val="-2"/>
          <w:sz w:val="24"/>
          <w:szCs w:val="24"/>
        </w:rPr>
        <w:t xml:space="preserve">La coordinadora </w:t>
      </w:r>
      <w:r>
        <w:rPr>
          <w:rFonts w:ascii="Arial" w:hAnsi="Arial" w:cs="Arial"/>
          <w:spacing w:val="-2"/>
          <w:sz w:val="24"/>
          <w:szCs w:val="24"/>
        </w:rPr>
        <w:t>presentó los requisitos p</w:t>
      </w:r>
      <w:r w:rsidR="00CE1F47">
        <w:rPr>
          <w:rFonts w:ascii="Arial" w:hAnsi="Arial" w:cs="Arial"/>
          <w:spacing w:val="-2"/>
          <w:sz w:val="24"/>
          <w:szCs w:val="24"/>
        </w:rPr>
        <w:t>ara denunciar la violencia familiar y/o violencia familiar equiparada: la víctima debe rendir declaración ministerial, se debe llevar una valoración médica en caso de que existan lesiones en la víctima y se realiza una entrevista con la víctima por la perito psicóloga para emitir dictamen en materia de psicología.</w:t>
      </w:r>
    </w:p>
    <w:p w:rsidR="00CE1F47" w:rsidRPr="00D9565F" w:rsidRDefault="00CE1F47" w:rsidP="00D63E38">
      <w:pPr>
        <w:jc w:val="both"/>
        <w:rPr>
          <w:rFonts w:ascii="Arial" w:hAnsi="Arial" w:cs="Arial"/>
          <w:spacing w:val="-2"/>
          <w:sz w:val="16"/>
          <w:szCs w:val="16"/>
        </w:rPr>
      </w:pPr>
    </w:p>
    <w:p w:rsidR="00CE1F47" w:rsidRDefault="00CE1F47" w:rsidP="00D63E38">
      <w:pPr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Sobre las medidas de protección manifestadas en el artículo 137 del Código Nacional de Procedimientos Penales, expuso que son: prohibición de acercarse o comunicarse al domicilio de la víctima; limitación para acercarse al domicilio de la víctima; separación inmediata del domicilio; la entrega inmediata de objetos de uso personal y documentos de identidad de la víctima que estuvieran en posesión del probable responsable; la prohibición de realizar conductas de intimidación o molestia a la víctima o personas relacionada con ello.</w:t>
      </w:r>
    </w:p>
    <w:p w:rsidR="00CE1F47" w:rsidRPr="00D9565F" w:rsidRDefault="00CE1F47" w:rsidP="00D63E38">
      <w:pPr>
        <w:jc w:val="both"/>
        <w:rPr>
          <w:rFonts w:ascii="Arial" w:hAnsi="Arial" w:cs="Arial"/>
          <w:spacing w:val="-2"/>
          <w:sz w:val="16"/>
          <w:szCs w:val="16"/>
        </w:rPr>
      </w:pPr>
    </w:p>
    <w:p w:rsidR="00CE1F47" w:rsidRDefault="00CE1F47" w:rsidP="00D63E38">
      <w:pPr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Además: vigilancia en el domicilio de la víctima; protección policial de la víctima; auxilio inmediato por integrantes de las instituciones policiales; traslado de la víctima a refugios o albergues temporales, así como de sus descendientes; y, el reingreso de la víctima a su domicilio, una vez que se salvaguarde su seguridad.</w:t>
      </w:r>
    </w:p>
    <w:p w:rsidR="00D9565F" w:rsidRDefault="00D9565F" w:rsidP="00D63E38">
      <w:pPr>
        <w:jc w:val="both"/>
        <w:rPr>
          <w:rFonts w:ascii="Arial" w:hAnsi="Arial" w:cs="Arial"/>
          <w:spacing w:val="-2"/>
          <w:sz w:val="14"/>
          <w:szCs w:val="14"/>
        </w:rPr>
      </w:pPr>
    </w:p>
    <w:p w:rsidR="00D9565F" w:rsidRDefault="00D9565F" w:rsidP="00D63E38">
      <w:pPr>
        <w:jc w:val="both"/>
        <w:rPr>
          <w:rFonts w:ascii="Arial" w:hAnsi="Arial" w:cs="Arial"/>
          <w:spacing w:val="-2"/>
          <w:sz w:val="14"/>
          <w:szCs w:val="14"/>
        </w:rPr>
      </w:pPr>
    </w:p>
    <w:p w:rsidR="00D9565F" w:rsidRDefault="00D9565F" w:rsidP="00D63E38">
      <w:pPr>
        <w:jc w:val="both"/>
        <w:rPr>
          <w:rFonts w:ascii="Arial" w:hAnsi="Arial" w:cs="Arial"/>
          <w:spacing w:val="-2"/>
          <w:sz w:val="14"/>
          <w:szCs w:val="14"/>
        </w:rPr>
      </w:pPr>
    </w:p>
    <w:p w:rsidR="00D9565F" w:rsidRDefault="00D9565F" w:rsidP="00D63E38">
      <w:pPr>
        <w:jc w:val="both"/>
        <w:rPr>
          <w:rFonts w:ascii="Arial" w:hAnsi="Arial" w:cs="Arial"/>
          <w:spacing w:val="-2"/>
          <w:sz w:val="14"/>
          <w:szCs w:val="14"/>
        </w:rPr>
      </w:pPr>
    </w:p>
    <w:p w:rsidR="00D9565F" w:rsidRDefault="00D9565F" w:rsidP="00D63E38">
      <w:pPr>
        <w:jc w:val="both"/>
        <w:rPr>
          <w:rFonts w:ascii="Arial" w:hAnsi="Arial" w:cs="Arial"/>
          <w:spacing w:val="-2"/>
          <w:sz w:val="14"/>
          <w:szCs w:val="14"/>
        </w:rPr>
      </w:pPr>
    </w:p>
    <w:p w:rsidR="00D9565F" w:rsidRDefault="00D9565F" w:rsidP="00D63E38">
      <w:pPr>
        <w:jc w:val="both"/>
        <w:rPr>
          <w:rFonts w:ascii="Arial" w:hAnsi="Arial" w:cs="Arial"/>
          <w:spacing w:val="-2"/>
          <w:sz w:val="14"/>
          <w:szCs w:val="14"/>
        </w:rPr>
      </w:pPr>
    </w:p>
    <w:p w:rsidR="002F21C9" w:rsidRDefault="00D9565F" w:rsidP="00D63E38">
      <w:pPr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La licenciada </w:t>
      </w:r>
      <w:r w:rsidR="002F21C9" w:rsidRPr="002F21C9">
        <w:rPr>
          <w:rFonts w:ascii="Arial" w:hAnsi="Arial" w:cs="Arial"/>
          <w:spacing w:val="-2"/>
          <w:sz w:val="24"/>
          <w:szCs w:val="24"/>
        </w:rPr>
        <w:t>Murillo Morales mencionó que la violencia no respeta educación, nivel socioeconómico, cultura, religión y edad. “La violencia no es natural, es aprendida y puede cambiar”</w:t>
      </w:r>
      <w:r>
        <w:rPr>
          <w:rFonts w:ascii="Arial" w:hAnsi="Arial" w:cs="Arial"/>
          <w:spacing w:val="-2"/>
          <w:sz w:val="24"/>
          <w:szCs w:val="24"/>
        </w:rPr>
        <w:t>. Finalmente, mencionó que una forma rápida para hacer una denuncia de violencia es llamar al 911 que es para llamadas de emergencia, el 089 y el 075 que es para atención a las mujeres.</w:t>
      </w:r>
    </w:p>
    <w:p w:rsidR="00D9565F" w:rsidRPr="00D9565F" w:rsidRDefault="00D9565F" w:rsidP="00D63E38">
      <w:pPr>
        <w:jc w:val="both"/>
        <w:rPr>
          <w:rFonts w:ascii="Arial" w:hAnsi="Arial" w:cs="Arial"/>
          <w:spacing w:val="-2"/>
          <w:sz w:val="16"/>
          <w:szCs w:val="16"/>
        </w:rPr>
      </w:pPr>
    </w:p>
    <w:p w:rsidR="00D9565F" w:rsidRDefault="00D9565F" w:rsidP="00D63E38">
      <w:pPr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La conferencia completa se puede visualizar en: </w:t>
      </w:r>
      <w:hyperlink r:id="rId11" w:history="1">
        <w:r w:rsidRPr="00A4550B">
          <w:rPr>
            <w:rStyle w:val="Hipervnculo"/>
            <w:rFonts w:ascii="Arial" w:hAnsi="Arial" w:cs="Arial"/>
            <w:spacing w:val="-2"/>
            <w:sz w:val="24"/>
            <w:szCs w:val="24"/>
          </w:rPr>
          <w:t>http://www.imagenuabc.tv/</w:t>
        </w:r>
      </w:hyperlink>
    </w:p>
    <w:p w:rsidR="00D9565F" w:rsidRPr="002F21C9" w:rsidRDefault="00D9565F" w:rsidP="00D63E38">
      <w:pPr>
        <w:jc w:val="both"/>
        <w:rPr>
          <w:rFonts w:ascii="Arial" w:hAnsi="Arial" w:cs="Arial"/>
          <w:spacing w:val="-2"/>
          <w:sz w:val="24"/>
          <w:szCs w:val="24"/>
        </w:rPr>
      </w:pPr>
    </w:p>
    <w:bookmarkEnd w:id="1"/>
    <w:p w:rsidR="003B0599" w:rsidRPr="00BC053B" w:rsidRDefault="003B0599" w:rsidP="00EC23FD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3B0599" w:rsidRPr="00D63E38" w:rsidRDefault="003B0599" w:rsidP="00EC23FD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3B0599" w:rsidRPr="00D63E38" w:rsidRDefault="003B0599" w:rsidP="00EC23FD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3B0599" w:rsidRPr="00D9565F" w:rsidRDefault="003B0599" w:rsidP="00EC23FD">
      <w:pPr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:rsidR="00E539B5" w:rsidRPr="00D9565F" w:rsidRDefault="00F44B73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3"/>
          <w:szCs w:val="23"/>
        </w:rPr>
      </w:pPr>
      <w:r w:rsidRPr="00D9565F">
        <w:rPr>
          <w:rFonts w:ascii="Arial" w:hAnsi="Arial" w:cs="Arial"/>
          <w:color w:val="FFFFFF" w:themeColor="background1"/>
          <w:sz w:val="18"/>
          <w:szCs w:val="24"/>
        </w:rPr>
        <w:t xml:space="preserve">Redacción: </w:t>
      </w:r>
      <w:r w:rsidR="00A67480" w:rsidRPr="00D9565F">
        <w:rPr>
          <w:rFonts w:ascii="Arial" w:hAnsi="Arial" w:cs="Arial"/>
          <w:color w:val="FFFFFF" w:themeColor="background1"/>
          <w:sz w:val="18"/>
          <w:szCs w:val="24"/>
        </w:rPr>
        <w:t>Norma Angélica Gómez Bravo</w:t>
      </w:r>
    </w:p>
    <w:sectPr w:rsidR="00E539B5" w:rsidRPr="00D9565F" w:rsidSect="006C5A9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0CF" w:rsidRDefault="000710CF">
      <w:r>
        <w:separator/>
      </w:r>
    </w:p>
  </w:endnote>
  <w:endnote w:type="continuationSeparator" w:id="0">
    <w:p w:rsidR="000710CF" w:rsidRDefault="00071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0CF" w:rsidRDefault="000710CF">
      <w:r>
        <w:rPr>
          <w:color w:val="000000"/>
        </w:rPr>
        <w:separator/>
      </w:r>
    </w:p>
  </w:footnote>
  <w:footnote w:type="continuationSeparator" w:id="0">
    <w:p w:rsidR="000710CF" w:rsidRDefault="000710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28C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4A96F9F"/>
    <w:multiLevelType w:val="hybridMultilevel"/>
    <w:tmpl w:val="FA508490"/>
    <w:lvl w:ilvl="0" w:tplc="E8BAEC0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1EDA03EC">
      <w:numFmt w:val="bullet"/>
      <w:lvlText w:val="•"/>
      <w:lvlJc w:val="left"/>
      <w:pPr>
        <w:ind w:left="1300" w:hanging="360"/>
      </w:pPr>
      <w:rPr>
        <w:rFonts w:hint="default"/>
        <w:lang w:val="es-ES" w:eastAsia="es-ES" w:bidi="es-ES"/>
      </w:rPr>
    </w:lvl>
    <w:lvl w:ilvl="2" w:tplc="C46E2476">
      <w:numFmt w:val="bullet"/>
      <w:lvlText w:val="•"/>
      <w:lvlJc w:val="left"/>
      <w:pPr>
        <w:ind w:left="2140" w:hanging="360"/>
      </w:pPr>
      <w:rPr>
        <w:rFonts w:hint="default"/>
        <w:lang w:val="es-ES" w:eastAsia="es-ES" w:bidi="es-ES"/>
      </w:rPr>
    </w:lvl>
    <w:lvl w:ilvl="3" w:tplc="43A6A6CC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4" w:tplc="656C5346">
      <w:numFmt w:val="bullet"/>
      <w:lvlText w:val="•"/>
      <w:lvlJc w:val="left"/>
      <w:pPr>
        <w:ind w:left="3820" w:hanging="360"/>
      </w:pPr>
      <w:rPr>
        <w:rFonts w:hint="default"/>
        <w:lang w:val="es-ES" w:eastAsia="es-ES" w:bidi="es-ES"/>
      </w:rPr>
    </w:lvl>
    <w:lvl w:ilvl="5" w:tplc="0A84D186">
      <w:numFmt w:val="bullet"/>
      <w:lvlText w:val="•"/>
      <w:lvlJc w:val="left"/>
      <w:pPr>
        <w:ind w:left="4660" w:hanging="360"/>
      </w:pPr>
      <w:rPr>
        <w:rFonts w:hint="default"/>
        <w:lang w:val="es-ES" w:eastAsia="es-ES" w:bidi="es-ES"/>
      </w:rPr>
    </w:lvl>
    <w:lvl w:ilvl="6" w:tplc="A600BE18">
      <w:numFmt w:val="bullet"/>
      <w:lvlText w:val="•"/>
      <w:lvlJc w:val="left"/>
      <w:pPr>
        <w:ind w:left="5500" w:hanging="360"/>
      </w:pPr>
      <w:rPr>
        <w:rFonts w:hint="default"/>
        <w:lang w:val="es-ES" w:eastAsia="es-ES" w:bidi="es-ES"/>
      </w:rPr>
    </w:lvl>
    <w:lvl w:ilvl="7" w:tplc="587C0D02">
      <w:numFmt w:val="bullet"/>
      <w:lvlText w:val="•"/>
      <w:lvlJc w:val="left"/>
      <w:pPr>
        <w:ind w:left="6340" w:hanging="360"/>
      </w:pPr>
      <w:rPr>
        <w:rFonts w:hint="default"/>
        <w:lang w:val="es-ES" w:eastAsia="es-ES" w:bidi="es-ES"/>
      </w:rPr>
    </w:lvl>
    <w:lvl w:ilvl="8" w:tplc="4F2E06CC">
      <w:numFmt w:val="bullet"/>
      <w:lvlText w:val="•"/>
      <w:lvlJc w:val="left"/>
      <w:pPr>
        <w:ind w:left="718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085F43C4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3" w15:restartNumberingAfterBreak="0">
    <w:nsid w:val="0C252048"/>
    <w:multiLevelType w:val="hybridMultilevel"/>
    <w:tmpl w:val="45A2EB30"/>
    <w:lvl w:ilvl="0" w:tplc="1106989C">
      <w:start w:val="1"/>
      <w:numFmt w:val="decimal"/>
      <w:lvlText w:val="%1."/>
      <w:lvlJc w:val="left"/>
      <w:pPr>
        <w:ind w:left="1434" w:hanging="360"/>
        <w:jc w:val="left"/>
      </w:pPr>
      <w:rPr>
        <w:rFonts w:ascii="Calibri" w:eastAsia="Calibri" w:hAnsi="Calibri" w:cs="Calibri" w:hint="default"/>
        <w:spacing w:val="-12"/>
        <w:w w:val="100"/>
        <w:sz w:val="24"/>
        <w:szCs w:val="24"/>
        <w:lang w:val="es-ES" w:eastAsia="es-ES" w:bidi="es-ES"/>
      </w:rPr>
    </w:lvl>
    <w:lvl w:ilvl="1" w:tplc="3D2E99F0">
      <w:numFmt w:val="bullet"/>
      <w:lvlText w:val="•"/>
      <w:lvlJc w:val="left"/>
      <w:pPr>
        <w:ind w:left="2180" w:hanging="360"/>
      </w:pPr>
      <w:rPr>
        <w:rFonts w:hint="default"/>
        <w:lang w:val="es-ES" w:eastAsia="es-ES" w:bidi="es-ES"/>
      </w:rPr>
    </w:lvl>
    <w:lvl w:ilvl="2" w:tplc="24D68402">
      <w:numFmt w:val="bullet"/>
      <w:lvlText w:val="•"/>
      <w:lvlJc w:val="left"/>
      <w:pPr>
        <w:ind w:left="2921" w:hanging="360"/>
      </w:pPr>
      <w:rPr>
        <w:rFonts w:hint="default"/>
        <w:lang w:val="es-ES" w:eastAsia="es-ES" w:bidi="es-ES"/>
      </w:rPr>
    </w:lvl>
    <w:lvl w:ilvl="3" w:tplc="CD76D690">
      <w:numFmt w:val="bullet"/>
      <w:lvlText w:val="•"/>
      <w:lvlJc w:val="left"/>
      <w:pPr>
        <w:ind w:left="3662" w:hanging="360"/>
      </w:pPr>
      <w:rPr>
        <w:rFonts w:hint="default"/>
        <w:lang w:val="es-ES" w:eastAsia="es-ES" w:bidi="es-ES"/>
      </w:rPr>
    </w:lvl>
    <w:lvl w:ilvl="4" w:tplc="E57666FA">
      <w:numFmt w:val="bullet"/>
      <w:lvlText w:val="•"/>
      <w:lvlJc w:val="left"/>
      <w:pPr>
        <w:ind w:left="4403" w:hanging="360"/>
      </w:pPr>
      <w:rPr>
        <w:rFonts w:hint="default"/>
        <w:lang w:val="es-ES" w:eastAsia="es-ES" w:bidi="es-ES"/>
      </w:rPr>
    </w:lvl>
    <w:lvl w:ilvl="5" w:tplc="F932B878">
      <w:numFmt w:val="bullet"/>
      <w:lvlText w:val="•"/>
      <w:lvlJc w:val="left"/>
      <w:pPr>
        <w:ind w:left="5144" w:hanging="360"/>
      </w:pPr>
      <w:rPr>
        <w:rFonts w:hint="default"/>
        <w:lang w:val="es-ES" w:eastAsia="es-ES" w:bidi="es-ES"/>
      </w:rPr>
    </w:lvl>
    <w:lvl w:ilvl="6" w:tplc="7B7008BE">
      <w:numFmt w:val="bullet"/>
      <w:lvlText w:val="•"/>
      <w:lvlJc w:val="left"/>
      <w:pPr>
        <w:ind w:left="5885" w:hanging="360"/>
      </w:pPr>
      <w:rPr>
        <w:rFonts w:hint="default"/>
        <w:lang w:val="es-ES" w:eastAsia="es-ES" w:bidi="es-ES"/>
      </w:rPr>
    </w:lvl>
    <w:lvl w:ilvl="7" w:tplc="AE36DE50">
      <w:numFmt w:val="bullet"/>
      <w:lvlText w:val="•"/>
      <w:lvlJc w:val="left"/>
      <w:pPr>
        <w:ind w:left="6626" w:hanging="360"/>
      </w:pPr>
      <w:rPr>
        <w:rFonts w:hint="default"/>
        <w:lang w:val="es-ES" w:eastAsia="es-ES" w:bidi="es-ES"/>
      </w:rPr>
    </w:lvl>
    <w:lvl w:ilvl="8" w:tplc="4CE6A8FA">
      <w:numFmt w:val="bullet"/>
      <w:lvlText w:val="•"/>
      <w:lvlJc w:val="left"/>
      <w:pPr>
        <w:ind w:left="7367" w:hanging="360"/>
      </w:pPr>
      <w:rPr>
        <w:rFonts w:hint="default"/>
        <w:lang w:val="es-ES" w:eastAsia="es-ES" w:bidi="es-ES"/>
      </w:rPr>
    </w:lvl>
  </w:abstractNum>
  <w:abstractNum w:abstractNumId="4" w15:restartNumberingAfterBreak="0">
    <w:nsid w:val="20C26CC3"/>
    <w:multiLevelType w:val="hybridMultilevel"/>
    <w:tmpl w:val="A2B695B4"/>
    <w:lvl w:ilvl="0" w:tplc="C1FC7FE2">
      <w:start w:val="1"/>
      <w:numFmt w:val="upperRoman"/>
      <w:lvlText w:val="%1."/>
      <w:lvlJc w:val="left"/>
      <w:pPr>
        <w:ind w:left="1820" w:hanging="720"/>
      </w:pPr>
      <w:rPr>
        <w:rFonts w:ascii="Arial" w:eastAsia="Arial" w:hAnsi="Arial" w:cs="Arial" w:hint="default"/>
        <w:color w:val="010202"/>
        <w:spacing w:val="-1"/>
        <w:w w:val="100"/>
        <w:sz w:val="20"/>
        <w:szCs w:val="20"/>
        <w:lang w:val="es-ES" w:eastAsia="es-ES" w:bidi="es-ES"/>
      </w:rPr>
    </w:lvl>
    <w:lvl w:ilvl="1" w:tplc="8A8EF29A">
      <w:start w:val="1"/>
      <w:numFmt w:val="lowerLetter"/>
      <w:lvlText w:val="%2."/>
      <w:lvlJc w:val="left"/>
      <w:pPr>
        <w:ind w:left="176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  <w:lang w:val="es-ES" w:eastAsia="es-ES" w:bidi="es-ES"/>
      </w:rPr>
    </w:lvl>
    <w:lvl w:ilvl="2" w:tplc="924CDD92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3" w:tplc="E8968460">
      <w:numFmt w:val="bullet"/>
      <w:lvlText w:val="•"/>
      <w:lvlJc w:val="left"/>
      <w:pPr>
        <w:ind w:left="4140" w:hanging="360"/>
      </w:pPr>
      <w:rPr>
        <w:rFonts w:hint="default"/>
        <w:lang w:val="es-ES" w:eastAsia="es-ES" w:bidi="es-ES"/>
      </w:rPr>
    </w:lvl>
    <w:lvl w:ilvl="4" w:tplc="B9E8A9AC">
      <w:numFmt w:val="bullet"/>
      <w:lvlText w:val="•"/>
      <w:lvlJc w:val="left"/>
      <w:pPr>
        <w:ind w:left="5300" w:hanging="360"/>
      </w:pPr>
      <w:rPr>
        <w:rFonts w:hint="default"/>
        <w:lang w:val="es-ES" w:eastAsia="es-ES" w:bidi="es-ES"/>
      </w:rPr>
    </w:lvl>
    <w:lvl w:ilvl="5" w:tplc="E124C0CA">
      <w:numFmt w:val="bullet"/>
      <w:lvlText w:val="•"/>
      <w:lvlJc w:val="left"/>
      <w:pPr>
        <w:ind w:left="6460" w:hanging="360"/>
      </w:pPr>
      <w:rPr>
        <w:rFonts w:hint="default"/>
        <w:lang w:val="es-ES" w:eastAsia="es-ES" w:bidi="es-ES"/>
      </w:rPr>
    </w:lvl>
    <w:lvl w:ilvl="6" w:tplc="BCAC95A2">
      <w:numFmt w:val="bullet"/>
      <w:lvlText w:val="•"/>
      <w:lvlJc w:val="left"/>
      <w:pPr>
        <w:ind w:left="7620" w:hanging="360"/>
      </w:pPr>
      <w:rPr>
        <w:rFonts w:hint="default"/>
        <w:lang w:val="es-ES" w:eastAsia="es-ES" w:bidi="es-ES"/>
      </w:rPr>
    </w:lvl>
    <w:lvl w:ilvl="7" w:tplc="034CE5D0">
      <w:numFmt w:val="bullet"/>
      <w:lvlText w:val="•"/>
      <w:lvlJc w:val="left"/>
      <w:pPr>
        <w:ind w:left="8780" w:hanging="360"/>
      </w:pPr>
      <w:rPr>
        <w:rFonts w:hint="default"/>
        <w:lang w:val="es-ES" w:eastAsia="es-ES" w:bidi="es-ES"/>
      </w:rPr>
    </w:lvl>
    <w:lvl w:ilvl="8" w:tplc="E3C0C534">
      <w:numFmt w:val="bullet"/>
      <w:lvlText w:val="•"/>
      <w:lvlJc w:val="left"/>
      <w:pPr>
        <w:ind w:left="9940" w:hanging="360"/>
      </w:pPr>
      <w:rPr>
        <w:rFonts w:hint="default"/>
        <w:lang w:val="es-ES" w:eastAsia="es-ES" w:bidi="es-ES"/>
      </w:rPr>
    </w:lvl>
  </w:abstractNum>
  <w:abstractNum w:abstractNumId="5" w15:restartNumberingAfterBreak="0">
    <w:nsid w:val="27873035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6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70CC1C97"/>
    <w:multiLevelType w:val="hybridMultilevel"/>
    <w:tmpl w:val="068472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25035E"/>
    <w:multiLevelType w:val="hybridMultilevel"/>
    <w:tmpl w:val="9F16908C"/>
    <w:lvl w:ilvl="0" w:tplc="B0D2E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014535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0" w15:restartNumberingAfterBreak="0">
    <w:nsid w:val="768A534B"/>
    <w:multiLevelType w:val="hybridMultilevel"/>
    <w:tmpl w:val="52E8E344"/>
    <w:lvl w:ilvl="0" w:tplc="4F164E6A">
      <w:start w:val="2"/>
      <w:numFmt w:val="decimal"/>
      <w:lvlText w:val="%1"/>
      <w:lvlJc w:val="left"/>
      <w:pPr>
        <w:ind w:left="860" w:hanging="771"/>
      </w:pPr>
      <w:rPr>
        <w:rFonts w:ascii="Arial" w:eastAsia="Arial" w:hAnsi="Arial" w:cs="Arial" w:hint="default"/>
        <w:color w:val="231F20"/>
        <w:spacing w:val="-1"/>
        <w:w w:val="100"/>
        <w:sz w:val="18"/>
        <w:szCs w:val="18"/>
        <w:lang w:val="es-ES" w:eastAsia="es-ES" w:bidi="es-ES"/>
      </w:rPr>
    </w:lvl>
    <w:lvl w:ilvl="1" w:tplc="8A5677D0">
      <w:numFmt w:val="bullet"/>
      <w:lvlText w:val="●"/>
      <w:lvlJc w:val="left"/>
      <w:pPr>
        <w:ind w:left="1940" w:hanging="360"/>
      </w:pPr>
      <w:rPr>
        <w:rFonts w:hint="default"/>
        <w:b/>
        <w:bCs/>
        <w:spacing w:val="-1"/>
        <w:w w:val="100"/>
        <w:lang w:val="es-ES" w:eastAsia="es-ES" w:bidi="es-ES"/>
      </w:rPr>
    </w:lvl>
    <w:lvl w:ilvl="2" w:tplc="EEC21014">
      <w:numFmt w:val="bullet"/>
      <w:lvlText w:val="•"/>
      <w:lvlJc w:val="left"/>
      <w:pPr>
        <w:ind w:left="3086" w:hanging="360"/>
      </w:pPr>
      <w:rPr>
        <w:rFonts w:hint="default"/>
        <w:lang w:val="es-ES" w:eastAsia="es-ES" w:bidi="es-ES"/>
      </w:rPr>
    </w:lvl>
    <w:lvl w:ilvl="3" w:tplc="108A0326">
      <w:numFmt w:val="bullet"/>
      <w:lvlText w:val="•"/>
      <w:lvlJc w:val="left"/>
      <w:pPr>
        <w:ind w:left="4233" w:hanging="360"/>
      </w:pPr>
      <w:rPr>
        <w:rFonts w:hint="default"/>
        <w:lang w:val="es-ES" w:eastAsia="es-ES" w:bidi="es-ES"/>
      </w:rPr>
    </w:lvl>
    <w:lvl w:ilvl="4" w:tplc="1EB0C84E">
      <w:numFmt w:val="bullet"/>
      <w:lvlText w:val="•"/>
      <w:lvlJc w:val="left"/>
      <w:pPr>
        <w:ind w:left="5380" w:hanging="360"/>
      </w:pPr>
      <w:rPr>
        <w:rFonts w:hint="default"/>
        <w:lang w:val="es-ES" w:eastAsia="es-ES" w:bidi="es-ES"/>
      </w:rPr>
    </w:lvl>
    <w:lvl w:ilvl="5" w:tplc="DED8C53E">
      <w:numFmt w:val="bullet"/>
      <w:lvlText w:val="•"/>
      <w:lvlJc w:val="left"/>
      <w:pPr>
        <w:ind w:left="6526" w:hanging="360"/>
      </w:pPr>
      <w:rPr>
        <w:rFonts w:hint="default"/>
        <w:lang w:val="es-ES" w:eastAsia="es-ES" w:bidi="es-ES"/>
      </w:rPr>
    </w:lvl>
    <w:lvl w:ilvl="6" w:tplc="66F2BA00">
      <w:numFmt w:val="bullet"/>
      <w:lvlText w:val="•"/>
      <w:lvlJc w:val="left"/>
      <w:pPr>
        <w:ind w:left="7673" w:hanging="360"/>
      </w:pPr>
      <w:rPr>
        <w:rFonts w:hint="default"/>
        <w:lang w:val="es-ES" w:eastAsia="es-ES" w:bidi="es-ES"/>
      </w:rPr>
    </w:lvl>
    <w:lvl w:ilvl="7" w:tplc="330229A8">
      <w:numFmt w:val="bullet"/>
      <w:lvlText w:val="•"/>
      <w:lvlJc w:val="left"/>
      <w:pPr>
        <w:ind w:left="8820" w:hanging="360"/>
      </w:pPr>
      <w:rPr>
        <w:rFonts w:hint="default"/>
        <w:lang w:val="es-ES" w:eastAsia="es-ES" w:bidi="es-ES"/>
      </w:rPr>
    </w:lvl>
    <w:lvl w:ilvl="8" w:tplc="783AB4F2">
      <w:numFmt w:val="bullet"/>
      <w:lvlText w:val="•"/>
      <w:lvlJc w:val="left"/>
      <w:pPr>
        <w:ind w:left="9966" w:hanging="360"/>
      </w:pPr>
      <w:rPr>
        <w:rFonts w:hint="default"/>
        <w:lang w:val="es-ES" w:eastAsia="es-ES" w:bidi="es-ES"/>
      </w:rPr>
    </w:lvl>
  </w:abstractNum>
  <w:abstractNum w:abstractNumId="11" w15:restartNumberingAfterBreak="0">
    <w:nsid w:val="7DF91B54"/>
    <w:multiLevelType w:val="hybridMultilevel"/>
    <w:tmpl w:val="4F107A40"/>
    <w:lvl w:ilvl="0" w:tplc="85BC1A18">
      <w:numFmt w:val="bullet"/>
      <w:lvlText w:val=""/>
      <w:lvlJc w:val="left"/>
      <w:pPr>
        <w:ind w:left="1940" w:hanging="360"/>
      </w:pPr>
      <w:rPr>
        <w:rFonts w:hint="default"/>
        <w:w w:val="100"/>
        <w:lang w:val="es-ES" w:eastAsia="es-ES" w:bidi="es-ES"/>
      </w:rPr>
    </w:lvl>
    <w:lvl w:ilvl="1" w:tplc="5E48559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010202"/>
        <w:w w:val="100"/>
        <w:sz w:val="20"/>
        <w:szCs w:val="20"/>
        <w:lang w:val="es-ES" w:eastAsia="es-ES" w:bidi="es-ES"/>
      </w:rPr>
    </w:lvl>
    <w:lvl w:ilvl="2" w:tplc="EA58AEB0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0FB4B160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2D84AC02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4C82AE8C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880DDF6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CAC8F592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A190A972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9"/>
  </w:num>
  <w:num w:numId="5">
    <w:abstractNumId w:val="0"/>
  </w:num>
  <w:num w:numId="6">
    <w:abstractNumId w:val="11"/>
  </w:num>
  <w:num w:numId="7">
    <w:abstractNumId w:val="5"/>
  </w:num>
  <w:num w:numId="8">
    <w:abstractNumId w:val="2"/>
  </w:num>
  <w:num w:numId="9">
    <w:abstractNumId w:val="4"/>
  </w:num>
  <w:num w:numId="10">
    <w:abstractNumId w:val="1"/>
  </w:num>
  <w:num w:numId="11">
    <w:abstractNumId w:val="3"/>
  </w:num>
  <w:num w:numId="12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977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5D75"/>
    <w:rsid w:val="00026076"/>
    <w:rsid w:val="0002613A"/>
    <w:rsid w:val="00026244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4F2D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35C"/>
    <w:rsid w:val="00042A92"/>
    <w:rsid w:val="00042AA3"/>
    <w:rsid w:val="00042B2B"/>
    <w:rsid w:val="00042F41"/>
    <w:rsid w:val="00042FF2"/>
    <w:rsid w:val="00044391"/>
    <w:rsid w:val="000443FE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6DB1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0CF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DBC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ACA"/>
    <w:rsid w:val="000A7D76"/>
    <w:rsid w:val="000A7F94"/>
    <w:rsid w:val="000B006A"/>
    <w:rsid w:val="000B0439"/>
    <w:rsid w:val="000B0508"/>
    <w:rsid w:val="000B087E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A8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A2F"/>
    <w:rsid w:val="000F2EB5"/>
    <w:rsid w:val="000F2F64"/>
    <w:rsid w:val="000F305B"/>
    <w:rsid w:val="000F3117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4E35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6B"/>
    <w:rsid w:val="00122478"/>
    <w:rsid w:val="00122618"/>
    <w:rsid w:val="00122BE6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1C0E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6DC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30B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7C6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3D91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B7F7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C9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6B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25B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49AB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5F9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34D"/>
    <w:rsid w:val="002035F0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6A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846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45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19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42E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C6B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416"/>
    <w:rsid w:val="002F07FC"/>
    <w:rsid w:val="002F0AB5"/>
    <w:rsid w:val="002F0D77"/>
    <w:rsid w:val="002F1019"/>
    <w:rsid w:val="002F129D"/>
    <w:rsid w:val="002F1482"/>
    <w:rsid w:val="002F16D9"/>
    <w:rsid w:val="002F19E4"/>
    <w:rsid w:val="002F1EAE"/>
    <w:rsid w:val="002F21C9"/>
    <w:rsid w:val="002F227D"/>
    <w:rsid w:val="002F2392"/>
    <w:rsid w:val="002F3379"/>
    <w:rsid w:val="002F3524"/>
    <w:rsid w:val="002F3720"/>
    <w:rsid w:val="002F378B"/>
    <w:rsid w:val="002F3A72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B66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06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A6B"/>
    <w:rsid w:val="00313ECD"/>
    <w:rsid w:val="003140A7"/>
    <w:rsid w:val="003140F4"/>
    <w:rsid w:val="00314574"/>
    <w:rsid w:val="00314816"/>
    <w:rsid w:val="0031493E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C5D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7B3"/>
    <w:rsid w:val="00346FF4"/>
    <w:rsid w:val="00347188"/>
    <w:rsid w:val="0034723C"/>
    <w:rsid w:val="0034734D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3F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6F8"/>
    <w:rsid w:val="00362C88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44C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99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872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3E6C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4E8B"/>
    <w:rsid w:val="003E5195"/>
    <w:rsid w:val="003E570D"/>
    <w:rsid w:val="003E65CE"/>
    <w:rsid w:val="003E66EF"/>
    <w:rsid w:val="003E6BC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9F8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8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1FEB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4F6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3C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B87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1CD4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439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2D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C8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210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EBB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C86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2A5"/>
    <w:rsid w:val="004F3312"/>
    <w:rsid w:val="004F35E3"/>
    <w:rsid w:val="004F3804"/>
    <w:rsid w:val="004F3BD6"/>
    <w:rsid w:val="004F40E1"/>
    <w:rsid w:val="004F4745"/>
    <w:rsid w:val="004F60AB"/>
    <w:rsid w:val="004F6888"/>
    <w:rsid w:val="004F6CC8"/>
    <w:rsid w:val="004F6FE6"/>
    <w:rsid w:val="004F7409"/>
    <w:rsid w:val="004F7A4F"/>
    <w:rsid w:val="004F7A9B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94A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AEA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29"/>
    <w:rsid w:val="00552B4C"/>
    <w:rsid w:val="00552FAE"/>
    <w:rsid w:val="00553080"/>
    <w:rsid w:val="00553115"/>
    <w:rsid w:val="005533B5"/>
    <w:rsid w:val="0055387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57DCA"/>
    <w:rsid w:val="00560211"/>
    <w:rsid w:val="0056036D"/>
    <w:rsid w:val="00560629"/>
    <w:rsid w:val="00561032"/>
    <w:rsid w:val="00561173"/>
    <w:rsid w:val="005614AE"/>
    <w:rsid w:val="005614B6"/>
    <w:rsid w:val="00561816"/>
    <w:rsid w:val="00561921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360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CC1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3F9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8B8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6B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F76"/>
    <w:rsid w:val="006120EC"/>
    <w:rsid w:val="00612246"/>
    <w:rsid w:val="006123B7"/>
    <w:rsid w:val="0061295A"/>
    <w:rsid w:val="00612F75"/>
    <w:rsid w:val="00613395"/>
    <w:rsid w:val="00613AE3"/>
    <w:rsid w:val="00614364"/>
    <w:rsid w:val="0061455C"/>
    <w:rsid w:val="00614A38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032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6CE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3B2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856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3A92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527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A9B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15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0B4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6B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187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9D8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CA0"/>
    <w:rsid w:val="00772E4A"/>
    <w:rsid w:val="0077303D"/>
    <w:rsid w:val="00773221"/>
    <w:rsid w:val="007732AA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02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16F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479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01A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988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26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D7E3F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3BBE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6F78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0CFA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8C3"/>
    <w:rsid w:val="00845FC7"/>
    <w:rsid w:val="0084605D"/>
    <w:rsid w:val="008461D1"/>
    <w:rsid w:val="00846A3D"/>
    <w:rsid w:val="00846B97"/>
    <w:rsid w:val="00846D1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48"/>
    <w:rsid w:val="00851CA8"/>
    <w:rsid w:val="00851F87"/>
    <w:rsid w:val="0085214C"/>
    <w:rsid w:val="008527AA"/>
    <w:rsid w:val="00853581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4CC2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4FED"/>
    <w:rsid w:val="008A51D3"/>
    <w:rsid w:val="008A5773"/>
    <w:rsid w:val="008A583D"/>
    <w:rsid w:val="008A70DA"/>
    <w:rsid w:val="008A7142"/>
    <w:rsid w:val="008A7345"/>
    <w:rsid w:val="008A76C1"/>
    <w:rsid w:val="008A793E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6D0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7BC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885"/>
    <w:rsid w:val="00905BFA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758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69D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02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1FC9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97F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82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4BA2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07F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7F1"/>
    <w:rsid w:val="009858E4"/>
    <w:rsid w:val="009858ED"/>
    <w:rsid w:val="00985A24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C55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159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8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1F8"/>
    <w:rsid w:val="009C1493"/>
    <w:rsid w:val="009C190A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D5B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8EF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A2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4B0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06D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480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6F83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157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2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35B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4B6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94B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8F9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2B7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3ADF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4F9"/>
    <w:rsid w:val="00B6257E"/>
    <w:rsid w:val="00B62708"/>
    <w:rsid w:val="00B62AB2"/>
    <w:rsid w:val="00B62D7F"/>
    <w:rsid w:val="00B62F7C"/>
    <w:rsid w:val="00B63064"/>
    <w:rsid w:val="00B63107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58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DD9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334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EF1"/>
    <w:rsid w:val="00BB6FE7"/>
    <w:rsid w:val="00BB7D86"/>
    <w:rsid w:val="00BB7F63"/>
    <w:rsid w:val="00BC053B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AED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764"/>
    <w:rsid w:val="00BD49F6"/>
    <w:rsid w:val="00BD4A28"/>
    <w:rsid w:val="00BD4A7F"/>
    <w:rsid w:val="00BD4CCD"/>
    <w:rsid w:val="00BD4FB0"/>
    <w:rsid w:val="00BD542F"/>
    <w:rsid w:val="00BD5434"/>
    <w:rsid w:val="00BD5454"/>
    <w:rsid w:val="00BD65A6"/>
    <w:rsid w:val="00BD680E"/>
    <w:rsid w:val="00BD690C"/>
    <w:rsid w:val="00BD695E"/>
    <w:rsid w:val="00BD70E7"/>
    <w:rsid w:val="00BD743F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5CD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07C22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7E5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07D"/>
    <w:rsid w:val="00C534EE"/>
    <w:rsid w:val="00C5386D"/>
    <w:rsid w:val="00C53917"/>
    <w:rsid w:val="00C53FD4"/>
    <w:rsid w:val="00C540D6"/>
    <w:rsid w:val="00C54C34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53C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46F"/>
    <w:rsid w:val="00C86D9B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41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483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1F4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1B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82D"/>
    <w:rsid w:val="00D25D47"/>
    <w:rsid w:val="00D25D6A"/>
    <w:rsid w:val="00D25DA9"/>
    <w:rsid w:val="00D260BE"/>
    <w:rsid w:val="00D26860"/>
    <w:rsid w:val="00D26A9E"/>
    <w:rsid w:val="00D26DC5"/>
    <w:rsid w:val="00D26E02"/>
    <w:rsid w:val="00D271AF"/>
    <w:rsid w:val="00D273BD"/>
    <w:rsid w:val="00D27854"/>
    <w:rsid w:val="00D3068E"/>
    <w:rsid w:val="00D30AEC"/>
    <w:rsid w:val="00D30F0A"/>
    <w:rsid w:val="00D311A1"/>
    <w:rsid w:val="00D317D0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478"/>
    <w:rsid w:val="00D355C3"/>
    <w:rsid w:val="00D3565C"/>
    <w:rsid w:val="00D364CC"/>
    <w:rsid w:val="00D368D6"/>
    <w:rsid w:val="00D36C40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3A4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14E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3E38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2E7A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65F"/>
    <w:rsid w:val="00D95A77"/>
    <w:rsid w:val="00D95CAC"/>
    <w:rsid w:val="00D95CAD"/>
    <w:rsid w:val="00D95E5A"/>
    <w:rsid w:val="00D96203"/>
    <w:rsid w:val="00D9686B"/>
    <w:rsid w:val="00D968FD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1B09"/>
    <w:rsid w:val="00DB1C5D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57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AD8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39B5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D37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4E42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3FD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5E3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B5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1B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B73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0C56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1F65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1FA0"/>
    <w:rsid w:val="00F92048"/>
    <w:rsid w:val="00F92454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045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465"/>
    <w:rsid w:val="00FB6506"/>
    <w:rsid w:val="00FB6AFB"/>
    <w:rsid w:val="00FB6B1D"/>
    <w:rsid w:val="00FB792E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D1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0BA7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5A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993D0A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magenuabc.tv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gebc.gob.mx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magenuabc.tv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E9490-3621-4993-8D56-051509AED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614</Words>
  <Characters>3382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16</cp:revision>
  <cp:lastPrinted>2020-03-12T17:46:00Z</cp:lastPrinted>
  <dcterms:created xsi:type="dcterms:W3CDTF">2020-11-25T17:52:00Z</dcterms:created>
  <dcterms:modified xsi:type="dcterms:W3CDTF">2020-11-25T23:52:00Z</dcterms:modified>
</cp:coreProperties>
</file>