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EF4EA5">
        <w:rPr>
          <w:rFonts w:ascii="Arial" w:hAnsi="Arial" w:cs="Arial"/>
          <w:b/>
          <w:sz w:val="24"/>
          <w:szCs w:val="24"/>
        </w:rPr>
        <w:t>01/2021-1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F51220" w:rsidRDefault="00F07F70" w:rsidP="00F51220">
      <w:pPr>
        <w:autoSpaceDN/>
        <w:jc w:val="center"/>
        <w:rPr>
          <w:rFonts w:ascii="Arial" w:hAnsi="Arial" w:cs="Arial"/>
          <w:b/>
          <w:spacing w:val="-10"/>
          <w:sz w:val="35"/>
          <w:szCs w:val="35"/>
        </w:rPr>
      </w:pPr>
      <w:r w:rsidRPr="00F07F70">
        <w:rPr>
          <w:rFonts w:ascii="Arial" w:hAnsi="Arial" w:cs="Arial"/>
          <w:b/>
          <w:spacing w:val="-10"/>
          <w:sz w:val="35"/>
          <w:szCs w:val="35"/>
        </w:rPr>
        <w:t xml:space="preserve">Son cimarrones </w:t>
      </w:r>
      <w:r w:rsidR="00F51220" w:rsidRPr="00F07F70">
        <w:rPr>
          <w:rFonts w:ascii="Arial" w:hAnsi="Arial" w:cs="Arial"/>
          <w:b/>
          <w:spacing w:val="-10"/>
          <w:sz w:val="35"/>
          <w:szCs w:val="35"/>
        </w:rPr>
        <w:t xml:space="preserve">cerca del 55% </w:t>
      </w:r>
      <w:r w:rsidR="00F51220" w:rsidRPr="00F50A23">
        <w:rPr>
          <w:rFonts w:ascii="Arial" w:hAnsi="Arial" w:cs="Arial"/>
          <w:b/>
          <w:spacing w:val="-10"/>
          <w:sz w:val="35"/>
          <w:szCs w:val="35"/>
        </w:rPr>
        <w:t xml:space="preserve">de los investigadores </w:t>
      </w:r>
      <w:r w:rsidR="00F51220" w:rsidRPr="00F51220">
        <w:rPr>
          <w:rFonts w:ascii="Arial" w:hAnsi="Arial" w:cs="Arial"/>
          <w:b/>
          <w:spacing w:val="-10"/>
          <w:sz w:val="35"/>
          <w:szCs w:val="35"/>
        </w:rPr>
        <w:t>inscritos en el Sistema Nacional de Investigadores en Baja California</w:t>
      </w:r>
    </w:p>
    <w:p w:rsidR="00C8312E" w:rsidRPr="00C8312E" w:rsidRDefault="00C8312E" w:rsidP="00F51220">
      <w:pPr>
        <w:autoSpaceDN/>
        <w:jc w:val="center"/>
        <w:rPr>
          <w:rFonts w:ascii="Arial" w:hAnsi="Arial" w:cs="Arial"/>
          <w:b/>
          <w:spacing w:val="-10"/>
          <w:sz w:val="16"/>
          <w:szCs w:val="16"/>
        </w:rPr>
      </w:pPr>
    </w:p>
    <w:p w:rsidR="00C8312E" w:rsidRPr="00C8312E" w:rsidRDefault="00F07F70" w:rsidP="00C8312E">
      <w:pPr>
        <w:pStyle w:val="Prrafodelista"/>
        <w:numPr>
          <w:ilvl w:val="0"/>
          <w:numId w:val="14"/>
        </w:numPr>
        <w:autoSpaceDN/>
        <w:ind w:left="284" w:hanging="284"/>
        <w:jc w:val="both"/>
        <w:rPr>
          <w:rFonts w:ascii="Arial" w:hAnsi="Arial" w:cs="Arial"/>
          <w:b/>
          <w:color w:val="262626"/>
          <w:sz w:val="36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 xml:space="preserve">En </w:t>
      </w:r>
      <w:r w:rsidR="00C8312E" w:rsidRPr="00C8312E">
        <w:rPr>
          <w:rFonts w:ascii="Arial" w:hAnsi="Arial" w:cs="Arial"/>
          <w:color w:val="262626"/>
          <w:sz w:val="24"/>
          <w:szCs w:val="23"/>
        </w:rPr>
        <w:t>2021 contará con</w:t>
      </w:r>
      <w:r w:rsidR="004C1390">
        <w:rPr>
          <w:rFonts w:ascii="Arial" w:hAnsi="Arial" w:cs="Arial"/>
          <w:color w:val="262626"/>
          <w:sz w:val="24"/>
          <w:szCs w:val="23"/>
        </w:rPr>
        <w:t xml:space="preserve"> cerca de</w:t>
      </w:r>
      <w:r w:rsidR="00C8312E" w:rsidRPr="00C8312E">
        <w:rPr>
          <w:rFonts w:ascii="Arial" w:hAnsi="Arial" w:cs="Arial"/>
          <w:color w:val="262626"/>
          <w:sz w:val="24"/>
          <w:szCs w:val="23"/>
        </w:rPr>
        <w:t xml:space="preserve"> 589 académicos </w:t>
      </w:r>
      <w:r w:rsidR="00C8312E">
        <w:rPr>
          <w:rFonts w:ascii="Arial" w:hAnsi="Arial" w:cs="Arial"/>
          <w:color w:val="262626"/>
          <w:sz w:val="24"/>
          <w:szCs w:val="23"/>
        </w:rPr>
        <w:t xml:space="preserve">con </w:t>
      </w:r>
      <w:r w:rsidR="00C8312E" w:rsidRPr="00C8312E">
        <w:rPr>
          <w:rFonts w:ascii="Arial" w:hAnsi="Arial" w:cs="Arial"/>
          <w:color w:val="262626"/>
          <w:sz w:val="24"/>
          <w:szCs w:val="23"/>
        </w:rPr>
        <w:t>el nombramiento de investigador naciona</w:t>
      </w:r>
      <w:r w:rsidR="00C8312E">
        <w:rPr>
          <w:rFonts w:ascii="Arial" w:hAnsi="Arial" w:cs="Arial"/>
          <w:color w:val="262626"/>
          <w:sz w:val="24"/>
          <w:szCs w:val="23"/>
        </w:rPr>
        <w:t>l.</w:t>
      </w:r>
    </w:p>
    <w:p w:rsidR="00DC775A" w:rsidRPr="00C8312E" w:rsidRDefault="00DC775A" w:rsidP="00C8312E">
      <w:pPr>
        <w:pStyle w:val="Prrafodelista"/>
        <w:autoSpaceDN/>
        <w:jc w:val="both"/>
        <w:rPr>
          <w:rFonts w:ascii="Arial" w:hAnsi="Arial" w:cs="Arial"/>
          <w:b/>
          <w:color w:val="262626"/>
          <w:sz w:val="16"/>
          <w:szCs w:val="16"/>
        </w:rPr>
      </w:pPr>
      <w:r w:rsidRPr="00C8312E">
        <w:rPr>
          <w:rFonts w:ascii="Arial" w:hAnsi="Arial" w:cs="Arial"/>
          <w:b/>
          <w:sz w:val="16"/>
          <w:szCs w:val="16"/>
        </w:rPr>
        <w:t xml:space="preserve"> </w:t>
      </w:r>
    </w:p>
    <w:p w:rsidR="00DC775A" w:rsidRPr="008B4DA8" w:rsidRDefault="00DC775A" w:rsidP="00F50A23">
      <w:pPr>
        <w:autoSpaceDN/>
        <w:jc w:val="both"/>
        <w:rPr>
          <w:rFonts w:ascii="Arial" w:hAnsi="Arial" w:cs="Arial"/>
          <w:sz w:val="28"/>
          <w:szCs w:val="23"/>
        </w:rPr>
      </w:pPr>
      <w:r w:rsidRPr="00DC775A">
        <w:rPr>
          <w:rFonts w:ascii="Arial" w:hAnsi="Arial" w:cs="Arial"/>
          <w:b/>
          <w:color w:val="262626"/>
          <w:sz w:val="24"/>
          <w:szCs w:val="23"/>
        </w:rPr>
        <w:t xml:space="preserve">Mexicali, B.C., </w:t>
      </w:r>
      <w:r w:rsidR="004C1390">
        <w:rPr>
          <w:rFonts w:ascii="Arial" w:hAnsi="Arial" w:cs="Arial"/>
          <w:b/>
          <w:sz w:val="24"/>
          <w:szCs w:val="23"/>
        </w:rPr>
        <w:t>sábado 2</w:t>
      </w:r>
      <w:r w:rsidR="00F07F70" w:rsidRPr="00F07F70">
        <w:rPr>
          <w:rFonts w:ascii="Arial" w:hAnsi="Arial" w:cs="Arial"/>
          <w:b/>
          <w:sz w:val="24"/>
          <w:szCs w:val="23"/>
        </w:rPr>
        <w:t xml:space="preserve"> de enero de 2021</w:t>
      </w:r>
      <w:r>
        <w:rPr>
          <w:rFonts w:ascii="Arial" w:hAnsi="Arial" w:cs="Arial"/>
          <w:color w:val="262626"/>
          <w:sz w:val="24"/>
          <w:szCs w:val="23"/>
        </w:rPr>
        <w:t xml:space="preserve">.- </w:t>
      </w:r>
      <w:r w:rsidR="005059E1">
        <w:rPr>
          <w:rFonts w:ascii="Arial" w:hAnsi="Arial" w:cs="Arial"/>
          <w:color w:val="262626"/>
          <w:sz w:val="24"/>
          <w:szCs w:val="23"/>
        </w:rPr>
        <w:t xml:space="preserve">Por la calidad y el prestigio de sus contribuciones científicas, </w:t>
      </w:r>
      <w:r w:rsidR="001F628B">
        <w:rPr>
          <w:rFonts w:ascii="Arial" w:hAnsi="Arial" w:cs="Arial"/>
          <w:color w:val="262626"/>
          <w:sz w:val="24"/>
          <w:szCs w:val="23"/>
        </w:rPr>
        <w:t xml:space="preserve">por la productividad y la formación de recursos humanos, </w:t>
      </w:r>
      <w:r w:rsidR="00F07F70">
        <w:rPr>
          <w:rFonts w:ascii="Arial" w:hAnsi="Arial" w:cs="Arial"/>
          <w:color w:val="262626"/>
          <w:sz w:val="24"/>
          <w:szCs w:val="23"/>
        </w:rPr>
        <w:t xml:space="preserve">en este año </w:t>
      </w:r>
      <w:r w:rsidR="00816EF9">
        <w:rPr>
          <w:rFonts w:ascii="Arial" w:hAnsi="Arial" w:cs="Arial"/>
          <w:color w:val="262626"/>
          <w:sz w:val="24"/>
          <w:szCs w:val="23"/>
        </w:rPr>
        <w:t>2021 la Universidad Autónoma de Baja California (UABC), contará con</w:t>
      </w:r>
      <w:r w:rsidR="005059E1">
        <w:rPr>
          <w:rFonts w:ascii="Arial" w:hAnsi="Arial" w:cs="Arial"/>
          <w:color w:val="262626"/>
          <w:sz w:val="24"/>
          <w:szCs w:val="23"/>
        </w:rPr>
        <w:t xml:space="preserve"> </w:t>
      </w:r>
      <w:r w:rsidR="008B4DA8">
        <w:rPr>
          <w:rFonts w:ascii="Arial" w:hAnsi="Arial" w:cs="Arial"/>
          <w:color w:val="262626"/>
          <w:sz w:val="24"/>
          <w:szCs w:val="23"/>
        </w:rPr>
        <w:t xml:space="preserve">cerca de </w:t>
      </w:r>
      <w:r w:rsidR="00F82D95">
        <w:rPr>
          <w:rFonts w:ascii="Arial" w:hAnsi="Arial" w:cs="Arial"/>
          <w:color w:val="262626"/>
          <w:sz w:val="24"/>
          <w:szCs w:val="23"/>
        </w:rPr>
        <w:t xml:space="preserve">589 académicos </w:t>
      </w:r>
      <w:r w:rsidR="00816EF9">
        <w:rPr>
          <w:rFonts w:ascii="Arial" w:hAnsi="Arial" w:cs="Arial"/>
          <w:color w:val="262626"/>
          <w:sz w:val="24"/>
          <w:szCs w:val="23"/>
        </w:rPr>
        <w:t xml:space="preserve">que </w:t>
      </w:r>
      <w:r w:rsidR="00EE6FC6">
        <w:rPr>
          <w:rFonts w:ascii="Arial" w:hAnsi="Arial" w:cs="Arial"/>
          <w:color w:val="262626"/>
          <w:sz w:val="24"/>
          <w:szCs w:val="23"/>
        </w:rPr>
        <w:t>tendrán</w:t>
      </w:r>
      <w:r w:rsidR="005059E1">
        <w:rPr>
          <w:rFonts w:ascii="Arial" w:hAnsi="Arial" w:cs="Arial"/>
          <w:color w:val="262626"/>
          <w:sz w:val="24"/>
          <w:szCs w:val="23"/>
        </w:rPr>
        <w:t xml:space="preserve"> el nombra</w:t>
      </w:r>
      <w:r w:rsidR="00DA325A">
        <w:rPr>
          <w:rFonts w:ascii="Arial" w:hAnsi="Arial" w:cs="Arial"/>
          <w:color w:val="262626"/>
          <w:sz w:val="24"/>
          <w:szCs w:val="23"/>
        </w:rPr>
        <w:t>miento de investigador nacional</w:t>
      </w:r>
      <w:r w:rsidR="005059E1">
        <w:rPr>
          <w:rFonts w:ascii="Arial" w:hAnsi="Arial" w:cs="Arial"/>
          <w:color w:val="262626"/>
          <w:sz w:val="24"/>
          <w:szCs w:val="23"/>
        </w:rPr>
        <w:t xml:space="preserve"> otorgado por el</w:t>
      </w:r>
      <w:r w:rsidR="00F82D95">
        <w:rPr>
          <w:rFonts w:ascii="Arial" w:hAnsi="Arial" w:cs="Arial"/>
          <w:color w:val="262626"/>
          <w:sz w:val="24"/>
          <w:szCs w:val="23"/>
        </w:rPr>
        <w:t xml:space="preserve"> Sistema Nacional de Investigadores (</w:t>
      </w:r>
      <w:r w:rsidR="00F61F0C">
        <w:rPr>
          <w:rFonts w:ascii="Arial" w:hAnsi="Arial" w:cs="Arial"/>
          <w:color w:val="262626"/>
          <w:sz w:val="24"/>
          <w:szCs w:val="23"/>
        </w:rPr>
        <w:t>SNI</w:t>
      </w:r>
      <w:r w:rsidR="00F82D95">
        <w:rPr>
          <w:rFonts w:ascii="Arial" w:hAnsi="Arial" w:cs="Arial"/>
          <w:color w:val="262626"/>
          <w:sz w:val="24"/>
          <w:szCs w:val="23"/>
        </w:rPr>
        <w:t>) del Consejo Nacional de</w:t>
      </w:r>
      <w:r w:rsidR="005059E1">
        <w:rPr>
          <w:rFonts w:ascii="Arial" w:hAnsi="Arial" w:cs="Arial"/>
          <w:color w:val="262626"/>
          <w:sz w:val="24"/>
          <w:szCs w:val="23"/>
        </w:rPr>
        <w:t xml:space="preserve"> Ciencia y Tecnología (Conacyt).</w:t>
      </w:r>
      <w:r w:rsidR="008B4DA8" w:rsidRPr="008B4DA8">
        <w:rPr>
          <w:rFonts w:ascii="Arial" w:hAnsi="Arial" w:cs="Arial"/>
          <w:color w:val="262626"/>
          <w:shd w:val="clear" w:color="auto" w:fill="FFFFFF"/>
        </w:rPr>
        <w:t xml:space="preserve"> </w:t>
      </w:r>
      <w:r w:rsidR="008B4DA8" w:rsidRPr="008B4DA8">
        <w:rPr>
          <w:rFonts w:ascii="Arial" w:hAnsi="Arial" w:cs="Arial"/>
          <w:sz w:val="24"/>
          <w:shd w:val="clear" w:color="auto" w:fill="FFFFFF"/>
        </w:rPr>
        <w:t>Esta cifra se definirá una vez que concluya el proceso de réplicas o revisión en proceso.</w:t>
      </w:r>
    </w:p>
    <w:p w:rsidR="00EE6FC6" w:rsidRPr="00816EF9" w:rsidRDefault="00EE6FC6" w:rsidP="00F50A23">
      <w:pPr>
        <w:autoSpaceDN/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5059E1" w:rsidRDefault="00EE6FC6" w:rsidP="00F50A23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 xml:space="preserve">Como resultado de la convocatoria de Ingreso o Permanencia al SNI </w:t>
      </w:r>
      <w:r w:rsidR="008B4DA8">
        <w:rPr>
          <w:rFonts w:ascii="Arial" w:hAnsi="Arial" w:cs="Arial"/>
          <w:color w:val="262626"/>
          <w:sz w:val="24"/>
          <w:szCs w:val="23"/>
        </w:rPr>
        <w:t xml:space="preserve">para </w:t>
      </w:r>
      <w:r>
        <w:rPr>
          <w:rFonts w:ascii="Arial" w:hAnsi="Arial" w:cs="Arial"/>
          <w:color w:val="262626"/>
          <w:sz w:val="24"/>
          <w:szCs w:val="23"/>
        </w:rPr>
        <w:t>202</w:t>
      </w:r>
      <w:r w:rsidR="008B4DA8">
        <w:rPr>
          <w:rFonts w:ascii="Arial" w:hAnsi="Arial" w:cs="Arial"/>
          <w:color w:val="262626"/>
          <w:sz w:val="24"/>
          <w:szCs w:val="23"/>
        </w:rPr>
        <w:t>1</w:t>
      </w:r>
      <w:r>
        <w:rPr>
          <w:rFonts w:ascii="Arial" w:hAnsi="Arial" w:cs="Arial"/>
          <w:color w:val="262626"/>
          <w:sz w:val="24"/>
          <w:szCs w:val="23"/>
        </w:rPr>
        <w:t>, d</w:t>
      </w:r>
      <w:r w:rsidR="005059E1">
        <w:rPr>
          <w:rFonts w:ascii="Arial" w:hAnsi="Arial" w:cs="Arial"/>
          <w:color w:val="262626"/>
          <w:sz w:val="24"/>
          <w:szCs w:val="23"/>
        </w:rPr>
        <w:t xml:space="preserve">e nuevo ingreso son 92 profesores de tiempo completo </w:t>
      </w:r>
      <w:r w:rsidR="001F628B">
        <w:rPr>
          <w:rFonts w:ascii="Arial" w:hAnsi="Arial" w:cs="Arial"/>
          <w:color w:val="262626"/>
          <w:sz w:val="24"/>
          <w:szCs w:val="23"/>
        </w:rPr>
        <w:t>y 2 técnicos de tiempo completo; de renovación son 98 profesores de tiempo completo y 1 técnico de tiempo completo; que están vigentes son 386 profesores de tiempo completo y 3 técnicos de tiempo completo. Además, 7 posdoctorado</w:t>
      </w:r>
      <w:r w:rsidR="00934A47">
        <w:rPr>
          <w:rFonts w:ascii="Arial" w:hAnsi="Arial" w:cs="Arial"/>
          <w:color w:val="262626"/>
          <w:sz w:val="24"/>
          <w:szCs w:val="23"/>
        </w:rPr>
        <w:t>s</w:t>
      </w:r>
      <w:r w:rsidR="001F628B">
        <w:rPr>
          <w:rFonts w:ascii="Arial" w:hAnsi="Arial" w:cs="Arial"/>
          <w:color w:val="262626"/>
          <w:sz w:val="24"/>
          <w:szCs w:val="23"/>
        </w:rPr>
        <w:t xml:space="preserve"> también cuentan con el nombramiento de investigador nacional.</w:t>
      </w:r>
    </w:p>
    <w:p w:rsidR="005059E1" w:rsidRPr="00F61F0C" w:rsidRDefault="005059E1" w:rsidP="00F50A23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6579EC" w:rsidRPr="001009ED" w:rsidRDefault="001F628B" w:rsidP="00BC7E70">
      <w:pPr>
        <w:autoSpaceDN/>
        <w:jc w:val="both"/>
        <w:rPr>
          <w:rFonts w:ascii="Arial" w:hAnsi="Arial" w:cs="Arial"/>
          <w:color w:val="FF0000"/>
          <w:spacing w:val="-2"/>
          <w:sz w:val="24"/>
          <w:szCs w:val="23"/>
        </w:rPr>
      </w:pPr>
      <w:r w:rsidRPr="001009ED">
        <w:rPr>
          <w:rFonts w:ascii="Arial" w:hAnsi="Arial" w:cs="Arial"/>
          <w:color w:val="262626"/>
          <w:spacing w:val="-2"/>
          <w:sz w:val="24"/>
          <w:szCs w:val="23"/>
        </w:rPr>
        <w:t>El coordinador general de Investigación y Posgrado de la UABC, doctor Juan Guillermo Vaca Rodrígue</w:t>
      </w:r>
      <w:r w:rsidR="00F61F0C" w:rsidRPr="001009ED">
        <w:rPr>
          <w:rFonts w:ascii="Arial" w:hAnsi="Arial" w:cs="Arial"/>
          <w:color w:val="262626"/>
          <w:spacing w:val="-2"/>
          <w:sz w:val="24"/>
          <w:szCs w:val="23"/>
        </w:rPr>
        <w:t>z, mencionó que el SNI es</w:t>
      </w:r>
      <w:r w:rsidR="00F61F0C" w:rsidRPr="00F50A23">
        <w:rPr>
          <w:rFonts w:ascii="Arial" w:hAnsi="Arial" w:cs="Arial"/>
          <w:color w:val="FF0000"/>
          <w:spacing w:val="-2"/>
          <w:sz w:val="24"/>
          <w:szCs w:val="23"/>
        </w:rPr>
        <w:t xml:space="preserve"> </w:t>
      </w:r>
      <w:r w:rsidR="00F61F0C" w:rsidRPr="00F50A23">
        <w:rPr>
          <w:rFonts w:ascii="Arial" w:hAnsi="Arial" w:cs="Arial"/>
          <w:spacing w:val="-2"/>
          <w:sz w:val="24"/>
          <w:szCs w:val="23"/>
        </w:rPr>
        <w:t xml:space="preserve">un indicador institucional de mucha importancia porque refleja el nivel de calidad de la productividad y de la investigación que se hace en todas las disciplinas que imparte la UABC. </w:t>
      </w:r>
      <w:r w:rsidR="00D96B7B" w:rsidRPr="001009ED">
        <w:rPr>
          <w:rFonts w:ascii="Arial" w:hAnsi="Arial" w:cs="Arial"/>
          <w:color w:val="222222"/>
          <w:spacing w:val="-2"/>
          <w:sz w:val="24"/>
          <w:shd w:val="clear" w:color="auto" w:fill="FFFFFF"/>
        </w:rPr>
        <w:t>D</w:t>
      </w:r>
      <w:r w:rsidR="00BC7E70" w:rsidRPr="001009ED">
        <w:rPr>
          <w:rFonts w:ascii="Arial" w:hAnsi="Arial" w:cs="Arial"/>
          <w:color w:val="222222"/>
          <w:spacing w:val="-2"/>
          <w:sz w:val="24"/>
          <w:shd w:val="clear" w:color="auto" w:fill="FFFFFF"/>
        </w:rPr>
        <w:t xml:space="preserve">e los 589 académicos proyectados, 235 </w:t>
      </w:r>
      <w:r w:rsidR="00354DAA" w:rsidRPr="001009ED">
        <w:rPr>
          <w:rFonts w:ascii="Arial" w:hAnsi="Arial" w:cs="Arial"/>
          <w:color w:val="222222"/>
          <w:spacing w:val="-2"/>
          <w:sz w:val="24"/>
          <w:shd w:val="clear" w:color="auto" w:fill="FFFFFF"/>
        </w:rPr>
        <w:t xml:space="preserve">estarán </w:t>
      </w:r>
      <w:r w:rsidR="00BC7E70" w:rsidRPr="001009ED">
        <w:rPr>
          <w:rFonts w:ascii="Arial" w:hAnsi="Arial" w:cs="Arial"/>
          <w:color w:val="222222"/>
          <w:spacing w:val="-2"/>
          <w:sz w:val="24"/>
          <w:shd w:val="clear" w:color="auto" w:fill="FFFFFF"/>
        </w:rPr>
        <w:t xml:space="preserve">en Nivel Candidato, 298 contarán con el Nivel 1, 43 con el Nivel 2 y 13 con el Nivel 3. </w:t>
      </w:r>
      <w:r w:rsidR="001009ED" w:rsidRPr="001009ED">
        <w:rPr>
          <w:rFonts w:ascii="Arial" w:hAnsi="Arial" w:cs="Arial"/>
          <w:color w:val="222222"/>
          <w:spacing w:val="-2"/>
          <w:sz w:val="24"/>
          <w:shd w:val="clear" w:color="auto" w:fill="FFFFFF"/>
        </w:rPr>
        <w:t>A</w:t>
      </w:r>
      <w:r w:rsidR="00BC7E70" w:rsidRPr="001009ED">
        <w:rPr>
          <w:rFonts w:ascii="Arial" w:hAnsi="Arial" w:cs="Arial"/>
          <w:color w:val="222222"/>
          <w:spacing w:val="-2"/>
          <w:sz w:val="24"/>
          <w:shd w:val="clear" w:color="auto" w:fill="FFFFFF"/>
        </w:rPr>
        <w:t xml:space="preserve"> medida</w:t>
      </w:r>
      <w:r w:rsidR="001009ED" w:rsidRPr="001009ED">
        <w:rPr>
          <w:rFonts w:ascii="Arial" w:hAnsi="Arial" w:cs="Arial"/>
          <w:color w:val="222222"/>
          <w:spacing w:val="-2"/>
          <w:sz w:val="24"/>
          <w:shd w:val="clear" w:color="auto" w:fill="FFFFFF"/>
        </w:rPr>
        <w:t xml:space="preserve"> que subem de </w:t>
      </w:r>
      <w:r w:rsidR="00BC7E70" w:rsidRPr="001009ED">
        <w:rPr>
          <w:rFonts w:ascii="Arial" w:hAnsi="Arial" w:cs="Arial"/>
          <w:color w:val="222222"/>
          <w:spacing w:val="-2"/>
          <w:sz w:val="24"/>
          <w:shd w:val="clear" w:color="auto" w:fill="FFFFFF"/>
        </w:rPr>
        <w:t xml:space="preserve">nivel, mayor es el grado de consolidación de los académicos y de exigencia </w:t>
      </w:r>
      <w:r w:rsidR="00F51220" w:rsidRPr="001009ED">
        <w:rPr>
          <w:rFonts w:ascii="Arial" w:hAnsi="Arial" w:cs="Arial"/>
          <w:color w:val="222222"/>
          <w:spacing w:val="-2"/>
          <w:sz w:val="24"/>
          <w:shd w:val="clear" w:color="auto" w:fill="FFFFFF"/>
        </w:rPr>
        <w:t>de sus investigaciones.</w:t>
      </w:r>
      <w:r w:rsidR="006579EC" w:rsidRPr="001009ED">
        <w:rPr>
          <w:rFonts w:ascii="Arial" w:hAnsi="Arial" w:cs="Arial"/>
          <w:color w:val="FF0000"/>
          <w:spacing w:val="-2"/>
          <w:sz w:val="24"/>
          <w:szCs w:val="23"/>
        </w:rPr>
        <w:t xml:space="preserve"> </w:t>
      </w:r>
    </w:p>
    <w:p w:rsidR="006579EC" w:rsidRPr="006579EC" w:rsidRDefault="006579EC" w:rsidP="00BC7E70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BC7E70" w:rsidRPr="00DA325A" w:rsidRDefault="006579EC" w:rsidP="00BC7E70">
      <w:pPr>
        <w:autoSpaceDN/>
        <w:jc w:val="both"/>
        <w:rPr>
          <w:rFonts w:ascii="Arial" w:hAnsi="Arial" w:cs="Arial"/>
          <w:sz w:val="24"/>
          <w:szCs w:val="23"/>
        </w:rPr>
      </w:pPr>
      <w:r w:rsidRPr="00DA325A">
        <w:rPr>
          <w:rFonts w:ascii="Arial" w:hAnsi="Arial" w:cs="Arial"/>
          <w:sz w:val="24"/>
          <w:szCs w:val="23"/>
        </w:rPr>
        <w:t xml:space="preserve">“En la UABC tenemos </w:t>
      </w:r>
      <w:r w:rsidR="00DA325A" w:rsidRPr="00DA325A">
        <w:rPr>
          <w:rFonts w:ascii="Arial" w:hAnsi="Arial" w:cs="Arial"/>
          <w:sz w:val="24"/>
          <w:szCs w:val="23"/>
        </w:rPr>
        <w:t xml:space="preserve">alrededor de </w:t>
      </w:r>
      <w:r w:rsidRPr="00DA325A">
        <w:rPr>
          <w:rFonts w:ascii="Arial" w:hAnsi="Arial" w:cs="Arial"/>
          <w:sz w:val="24"/>
          <w:szCs w:val="23"/>
        </w:rPr>
        <w:t>1,33</w:t>
      </w:r>
      <w:r w:rsidR="00DA325A" w:rsidRPr="00DA325A">
        <w:rPr>
          <w:rFonts w:ascii="Arial" w:hAnsi="Arial" w:cs="Arial"/>
          <w:sz w:val="24"/>
          <w:szCs w:val="23"/>
        </w:rPr>
        <w:t>0</w:t>
      </w:r>
      <w:r w:rsidRPr="00DA325A">
        <w:rPr>
          <w:rFonts w:ascii="Arial" w:hAnsi="Arial" w:cs="Arial"/>
          <w:sz w:val="24"/>
          <w:szCs w:val="23"/>
        </w:rPr>
        <w:t xml:space="preserve"> profesores de tiempo completo, los inscritos al SNI representa</w:t>
      </w:r>
      <w:r w:rsidR="00DA325A" w:rsidRPr="00DA325A">
        <w:rPr>
          <w:rFonts w:ascii="Arial" w:hAnsi="Arial" w:cs="Arial"/>
          <w:sz w:val="24"/>
          <w:szCs w:val="23"/>
        </w:rPr>
        <w:t>rá</w:t>
      </w:r>
      <w:r w:rsidRPr="00DA325A">
        <w:rPr>
          <w:rFonts w:ascii="Arial" w:hAnsi="Arial" w:cs="Arial"/>
          <w:sz w:val="24"/>
          <w:szCs w:val="23"/>
        </w:rPr>
        <w:t>n un 43%, una cifra histórica para nuestra institución</w:t>
      </w:r>
      <w:r w:rsidR="00D56A43" w:rsidRPr="00DA325A">
        <w:rPr>
          <w:rFonts w:ascii="Arial" w:hAnsi="Arial" w:cs="Arial"/>
          <w:sz w:val="24"/>
          <w:szCs w:val="23"/>
        </w:rPr>
        <w:t xml:space="preserve">. </w:t>
      </w:r>
      <w:r w:rsidR="00D96B7B" w:rsidRPr="00DA325A">
        <w:rPr>
          <w:rFonts w:ascii="Arial" w:hAnsi="Arial" w:cs="Arial"/>
          <w:sz w:val="24"/>
          <w:szCs w:val="23"/>
        </w:rPr>
        <w:t>De este total, el 30% se concentra en el Campus Ensenada, el 40% en el Campus Mexicali y el 30% en el Campus Tijuana, lo cual está bastante balanceado y eso tiene un impacto porque quiere decir que la investigación</w:t>
      </w:r>
      <w:r w:rsidR="00DA325A" w:rsidRPr="00DA325A">
        <w:rPr>
          <w:rFonts w:ascii="Arial" w:hAnsi="Arial" w:cs="Arial"/>
          <w:sz w:val="24"/>
          <w:szCs w:val="23"/>
        </w:rPr>
        <w:t xml:space="preserve"> de calidad</w:t>
      </w:r>
      <w:r w:rsidR="00D96B7B" w:rsidRPr="00DA325A">
        <w:rPr>
          <w:rFonts w:ascii="Arial" w:hAnsi="Arial" w:cs="Arial"/>
          <w:sz w:val="24"/>
          <w:szCs w:val="23"/>
        </w:rPr>
        <w:t xml:space="preserve"> se está haciendo en todo el estado</w:t>
      </w:r>
      <w:r w:rsidRPr="00DA325A">
        <w:rPr>
          <w:rFonts w:ascii="Arial" w:hAnsi="Arial" w:cs="Arial"/>
          <w:sz w:val="24"/>
          <w:szCs w:val="23"/>
        </w:rPr>
        <w:t>”</w:t>
      </w:r>
      <w:r w:rsidR="00354DAA" w:rsidRPr="00DA325A">
        <w:rPr>
          <w:rFonts w:ascii="Arial" w:hAnsi="Arial" w:cs="Arial"/>
          <w:sz w:val="24"/>
          <w:szCs w:val="23"/>
        </w:rPr>
        <w:t>, declaró el doctor Vaca Rodríguez</w:t>
      </w:r>
      <w:r w:rsidRPr="00DA325A">
        <w:rPr>
          <w:rFonts w:ascii="Arial" w:hAnsi="Arial" w:cs="Arial"/>
          <w:sz w:val="24"/>
          <w:szCs w:val="23"/>
        </w:rPr>
        <w:t>. </w:t>
      </w:r>
    </w:p>
    <w:p w:rsidR="00354DAA" w:rsidRPr="00354DAA" w:rsidRDefault="00354DAA" w:rsidP="00BC7E70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37138D" w:rsidRPr="0037138D" w:rsidRDefault="003F2BBF" w:rsidP="0037138D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Asimismo, </w:t>
      </w:r>
      <w:r w:rsidR="00F51220">
        <w:rPr>
          <w:rFonts w:ascii="Arial" w:hAnsi="Arial" w:cs="Arial"/>
          <w:sz w:val="24"/>
          <w:szCs w:val="23"/>
        </w:rPr>
        <w:t>e</w:t>
      </w:r>
      <w:r w:rsidR="007F4225">
        <w:rPr>
          <w:rFonts w:ascii="Arial" w:hAnsi="Arial" w:cs="Arial"/>
          <w:sz w:val="24"/>
          <w:szCs w:val="23"/>
        </w:rPr>
        <w:t xml:space="preserve">xpresó </w:t>
      </w:r>
      <w:r w:rsidR="007F4225" w:rsidRPr="007F4225">
        <w:rPr>
          <w:rFonts w:ascii="Arial" w:hAnsi="Arial" w:cs="Arial"/>
          <w:sz w:val="24"/>
          <w:szCs w:val="23"/>
        </w:rPr>
        <w:t>que a</w:t>
      </w:r>
      <w:r w:rsidR="00F50A23" w:rsidRPr="00F50A23">
        <w:rPr>
          <w:rFonts w:ascii="Arial" w:hAnsi="Arial" w:cs="Arial"/>
          <w:sz w:val="24"/>
          <w:szCs w:val="23"/>
        </w:rPr>
        <w:t xml:space="preserve"> nivel estatal, </w:t>
      </w:r>
      <w:r w:rsidR="00F51220" w:rsidRPr="00DA325A">
        <w:rPr>
          <w:rFonts w:ascii="Arial" w:hAnsi="Arial" w:cs="Arial"/>
          <w:sz w:val="24"/>
          <w:szCs w:val="23"/>
        </w:rPr>
        <w:t>alrededor d</w:t>
      </w:r>
      <w:r w:rsidR="00F50A23" w:rsidRPr="00DA325A">
        <w:rPr>
          <w:rFonts w:ascii="Arial" w:hAnsi="Arial" w:cs="Arial"/>
          <w:sz w:val="24"/>
          <w:szCs w:val="23"/>
        </w:rPr>
        <w:t xml:space="preserve">el 55% </w:t>
      </w:r>
      <w:r w:rsidR="007F4225">
        <w:rPr>
          <w:rFonts w:ascii="Arial" w:hAnsi="Arial" w:cs="Arial"/>
          <w:sz w:val="24"/>
          <w:szCs w:val="23"/>
        </w:rPr>
        <w:t xml:space="preserve">de los investigadores </w:t>
      </w:r>
      <w:r w:rsidR="007F4225" w:rsidRPr="007F4225">
        <w:rPr>
          <w:rFonts w:ascii="Arial" w:hAnsi="Arial" w:cs="Arial"/>
          <w:sz w:val="24"/>
          <w:szCs w:val="23"/>
        </w:rPr>
        <w:t xml:space="preserve">inscritos </w:t>
      </w:r>
      <w:r w:rsidR="00F50A23" w:rsidRPr="00F50A23">
        <w:rPr>
          <w:rFonts w:ascii="Arial" w:hAnsi="Arial" w:cs="Arial"/>
          <w:sz w:val="24"/>
          <w:szCs w:val="23"/>
        </w:rPr>
        <w:t xml:space="preserve">en el SNI </w:t>
      </w:r>
      <w:r w:rsidR="007F4225" w:rsidRPr="007F4225">
        <w:rPr>
          <w:rFonts w:ascii="Arial" w:hAnsi="Arial" w:cs="Arial"/>
          <w:sz w:val="24"/>
          <w:szCs w:val="23"/>
        </w:rPr>
        <w:t>labora en</w:t>
      </w:r>
      <w:r w:rsidR="00F50A23" w:rsidRPr="00F50A23">
        <w:rPr>
          <w:rFonts w:ascii="Arial" w:hAnsi="Arial" w:cs="Arial"/>
          <w:sz w:val="24"/>
          <w:szCs w:val="23"/>
        </w:rPr>
        <w:t xml:space="preserve"> la UABC, el resto está </w:t>
      </w:r>
      <w:r w:rsidR="007F4225">
        <w:rPr>
          <w:rFonts w:ascii="Arial" w:hAnsi="Arial" w:cs="Arial"/>
          <w:sz w:val="24"/>
          <w:szCs w:val="23"/>
        </w:rPr>
        <w:t xml:space="preserve">adscrito </w:t>
      </w:r>
      <w:r w:rsidR="00F50A23" w:rsidRPr="00F50A23">
        <w:rPr>
          <w:rFonts w:ascii="Arial" w:hAnsi="Arial" w:cs="Arial"/>
          <w:sz w:val="24"/>
          <w:szCs w:val="23"/>
        </w:rPr>
        <w:t>en otras instituciones de educación superior de Baja California e inclusive en algunas empresas</w:t>
      </w:r>
      <w:r>
        <w:rPr>
          <w:rFonts w:ascii="Arial" w:hAnsi="Arial" w:cs="Arial"/>
          <w:sz w:val="24"/>
          <w:szCs w:val="23"/>
        </w:rPr>
        <w:t xml:space="preserve"> </w:t>
      </w:r>
      <w:r w:rsidR="00F50A23" w:rsidRPr="00F50A23">
        <w:rPr>
          <w:rFonts w:ascii="Arial" w:hAnsi="Arial" w:cs="Arial"/>
          <w:sz w:val="24"/>
          <w:szCs w:val="23"/>
        </w:rPr>
        <w:t>que están en el Registro Nacional de Instituciones y Empresas Científicas (Reniecyt).</w:t>
      </w:r>
      <w:r w:rsidR="0037138D">
        <w:rPr>
          <w:rFonts w:ascii="Arial" w:hAnsi="Arial" w:cs="Arial"/>
          <w:sz w:val="24"/>
          <w:szCs w:val="23"/>
        </w:rPr>
        <w:t xml:space="preserve"> </w:t>
      </w:r>
      <w:r w:rsidR="0037138D" w:rsidRPr="0037138D">
        <w:rPr>
          <w:rFonts w:ascii="Arial" w:hAnsi="Arial" w:cs="Arial"/>
          <w:sz w:val="24"/>
          <w:szCs w:val="23"/>
        </w:rPr>
        <w:t xml:space="preserve">“El que </w:t>
      </w:r>
      <w:r w:rsidR="0037138D" w:rsidRPr="00F50A23">
        <w:rPr>
          <w:rFonts w:ascii="Arial" w:hAnsi="Arial" w:cs="Arial"/>
          <w:sz w:val="24"/>
          <w:szCs w:val="23"/>
        </w:rPr>
        <w:t xml:space="preserve">la UABC esté incrementando sus </w:t>
      </w:r>
      <w:r>
        <w:rPr>
          <w:rFonts w:ascii="Arial" w:hAnsi="Arial" w:cs="Arial"/>
          <w:sz w:val="24"/>
          <w:szCs w:val="23"/>
        </w:rPr>
        <w:t>SNI</w:t>
      </w:r>
      <w:r w:rsidR="0037138D" w:rsidRPr="0037138D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 xml:space="preserve">quiere decir que está </w:t>
      </w:r>
      <w:r w:rsidR="0037138D" w:rsidRPr="00F50A23">
        <w:rPr>
          <w:rFonts w:ascii="Arial" w:hAnsi="Arial" w:cs="Arial"/>
          <w:sz w:val="24"/>
          <w:szCs w:val="23"/>
        </w:rPr>
        <w:t xml:space="preserve">reafirmando el compromiso que </w:t>
      </w:r>
      <w:r>
        <w:rPr>
          <w:rFonts w:ascii="Arial" w:hAnsi="Arial" w:cs="Arial"/>
          <w:sz w:val="24"/>
          <w:szCs w:val="23"/>
        </w:rPr>
        <w:t>tiene</w:t>
      </w:r>
      <w:r w:rsidR="0037138D" w:rsidRPr="00F50A23">
        <w:rPr>
          <w:rFonts w:ascii="Arial" w:hAnsi="Arial" w:cs="Arial"/>
          <w:sz w:val="24"/>
          <w:szCs w:val="23"/>
        </w:rPr>
        <w:t xml:space="preserve"> hacia la responsabilidad social</w:t>
      </w:r>
      <w:r w:rsidR="0037138D" w:rsidRPr="0037138D">
        <w:rPr>
          <w:rFonts w:ascii="Arial" w:hAnsi="Arial" w:cs="Arial"/>
          <w:sz w:val="24"/>
          <w:szCs w:val="23"/>
        </w:rPr>
        <w:t>”.</w:t>
      </w:r>
    </w:p>
    <w:p w:rsidR="0037138D" w:rsidRPr="0037138D" w:rsidRDefault="0037138D" w:rsidP="0037138D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C8312E" w:rsidRPr="00C8312E" w:rsidRDefault="0037138D" w:rsidP="0037138D">
      <w:pPr>
        <w:autoSpaceDN/>
        <w:jc w:val="both"/>
        <w:rPr>
          <w:rFonts w:ascii="Arial" w:hAnsi="Arial" w:cs="Arial"/>
          <w:sz w:val="24"/>
          <w:szCs w:val="23"/>
        </w:rPr>
      </w:pPr>
      <w:r w:rsidRPr="00C8312E">
        <w:rPr>
          <w:rFonts w:ascii="Arial" w:hAnsi="Arial" w:cs="Arial"/>
          <w:sz w:val="24"/>
          <w:szCs w:val="23"/>
        </w:rPr>
        <w:t xml:space="preserve">Agregó que </w:t>
      </w:r>
      <w:r w:rsidR="00C8312E" w:rsidRPr="00C8312E">
        <w:rPr>
          <w:rFonts w:ascii="Arial" w:hAnsi="Arial" w:cs="Arial"/>
          <w:sz w:val="24"/>
          <w:szCs w:val="23"/>
        </w:rPr>
        <w:t>g</w:t>
      </w:r>
      <w:r w:rsidRPr="00C8312E">
        <w:rPr>
          <w:rFonts w:ascii="Arial" w:hAnsi="Arial" w:cs="Arial"/>
          <w:sz w:val="24"/>
          <w:szCs w:val="23"/>
        </w:rPr>
        <w:t xml:space="preserve">racias a las </w:t>
      </w:r>
      <w:r w:rsidRPr="00F50A23">
        <w:rPr>
          <w:rFonts w:ascii="Arial" w:hAnsi="Arial" w:cs="Arial"/>
          <w:sz w:val="24"/>
          <w:szCs w:val="23"/>
        </w:rPr>
        <w:t xml:space="preserve">políticas de </w:t>
      </w:r>
      <w:r w:rsidRPr="00C8312E">
        <w:rPr>
          <w:rFonts w:ascii="Arial" w:hAnsi="Arial" w:cs="Arial"/>
          <w:sz w:val="24"/>
          <w:szCs w:val="23"/>
        </w:rPr>
        <w:t>las administraciones rectorales</w:t>
      </w:r>
      <w:r w:rsidR="00C8312E" w:rsidRPr="00C8312E">
        <w:rPr>
          <w:rFonts w:ascii="Arial" w:hAnsi="Arial" w:cs="Arial"/>
          <w:sz w:val="24"/>
          <w:szCs w:val="23"/>
        </w:rPr>
        <w:t xml:space="preserve"> anteriores y</w:t>
      </w:r>
      <w:r w:rsidRPr="00C8312E">
        <w:rPr>
          <w:rFonts w:ascii="Arial" w:hAnsi="Arial" w:cs="Arial"/>
          <w:sz w:val="24"/>
          <w:szCs w:val="23"/>
        </w:rPr>
        <w:t xml:space="preserve"> principalmente de </w:t>
      </w:r>
      <w:r w:rsidRPr="00F50A23">
        <w:rPr>
          <w:rFonts w:ascii="Arial" w:hAnsi="Arial" w:cs="Arial"/>
          <w:sz w:val="24"/>
          <w:szCs w:val="23"/>
        </w:rPr>
        <w:t xml:space="preserve">la presente, </w:t>
      </w:r>
      <w:r w:rsidRPr="00C8312E">
        <w:rPr>
          <w:rFonts w:ascii="Arial" w:hAnsi="Arial" w:cs="Arial"/>
          <w:sz w:val="24"/>
          <w:szCs w:val="23"/>
        </w:rPr>
        <w:t xml:space="preserve">se ha generado una estructura institucional </w:t>
      </w:r>
      <w:r w:rsidR="00C8312E" w:rsidRPr="00C8312E">
        <w:rPr>
          <w:rFonts w:ascii="Arial" w:hAnsi="Arial" w:cs="Arial"/>
          <w:sz w:val="24"/>
          <w:szCs w:val="23"/>
        </w:rPr>
        <w:t xml:space="preserve">que fomenta </w:t>
      </w:r>
      <w:r w:rsidRPr="00C8312E">
        <w:rPr>
          <w:rFonts w:ascii="Arial" w:hAnsi="Arial" w:cs="Arial"/>
          <w:sz w:val="24"/>
          <w:szCs w:val="23"/>
        </w:rPr>
        <w:t>una</w:t>
      </w:r>
      <w:r w:rsidRPr="00F50A23">
        <w:rPr>
          <w:rFonts w:ascii="Arial" w:hAnsi="Arial" w:cs="Arial"/>
          <w:sz w:val="24"/>
          <w:szCs w:val="23"/>
        </w:rPr>
        <w:t xml:space="preserve"> investigación</w:t>
      </w:r>
      <w:r w:rsidRPr="00C8312E">
        <w:rPr>
          <w:rFonts w:ascii="Arial" w:hAnsi="Arial" w:cs="Arial"/>
          <w:sz w:val="24"/>
          <w:szCs w:val="23"/>
        </w:rPr>
        <w:t xml:space="preserve"> pertinente</w:t>
      </w:r>
      <w:r w:rsidR="00C8312E" w:rsidRPr="00C8312E">
        <w:rPr>
          <w:rFonts w:ascii="Arial" w:hAnsi="Arial" w:cs="Arial"/>
          <w:sz w:val="24"/>
          <w:szCs w:val="23"/>
        </w:rPr>
        <w:t xml:space="preserve"> y una vinculación estrecha con los diversos sectores sociales para atender desde </w:t>
      </w:r>
      <w:r w:rsidR="00C8312E" w:rsidRPr="00F50A23">
        <w:rPr>
          <w:rFonts w:ascii="Arial" w:hAnsi="Arial" w:cs="Arial"/>
          <w:sz w:val="24"/>
          <w:szCs w:val="23"/>
        </w:rPr>
        <w:t>problemáticas locales</w:t>
      </w:r>
      <w:r w:rsidR="00C8312E" w:rsidRPr="00C8312E">
        <w:rPr>
          <w:rFonts w:ascii="Arial" w:hAnsi="Arial" w:cs="Arial"/>
          <w:sz w:val="24"/>
          <w:szCs w:val="23"/>
        </w:rPr>
        <w:t xml:space="preserve"> hasta aquellas que </w:t>
      </w:r>
      <w:r w:rsidR="00C8312E" w:rsidRPr="00F50A23">
        <w:rPr>
          <w:rFonts w:ascii="Arial" w:hAnsi="Arial" w:cs="Arial"/>
          <w:sz w:val="24"/>
          <w:szCs w:val="23"/>
        </w:rPr>
        <w:t>tienen impacto a</w:t>
      </w:r>
      <w:r w:rsidR="00C8312E" w:rsidRPr="00C8312E">
        <w:rPr>
          <w:rFonts w:ascii="Arial" w:hAnsi="Arial" w:cs="Arial"/>
          <w:sz w:val="24"/>
          <w:szCs w:val="23"/>
        </w:rPr>
        <w:t xml:space="preserve"> nivel internacional. </w:t>
      </w:r>
    </w:p>
    <w:p w:rsidR="00C8312E" w:rsidRPr="003F2BBF" w:rsidRDefault="00C8312E" w:rsidP="0037138D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934A47" w:rsidRDefault="00F50A23" w:rsidP="00F50A23">
      <w:pPr>
        <w:autoSpaceDN/>
        <w:jc w:val="both"/>
        <w:rPr>
          <w:rFonts w:ascii="Arial" w:hAnsi="Arial" w:cs="Arial"/>
          <w:sz w:val="24"/>
          <w:szCs w:val="23"/>
        </w:rPr>
      </w:pPr>
      <w:r w:rsidRPr="00F50A23">
        <w:rPr>
          <w:rFonts w:ascii="Arial" w:hAnsi="Arial" w:cs="Arial"/>
          <w:sz w:val="24"/>
          <w:szCs w:val="23"/>
        </w:rPr>
        <w:t>El SNI garantiza la investigación tanto básica como aplicada</w:t>
      </w:r>
      <w:r w:rsidR="0037138D">
        <w:rPr>
          <w:rFonts w:ascii="Arial" w:hAnsi="Arial" w:cs="Arial"/>
          <w:sz w:val="24"/>
          <w:szCs w:val="23"/>
        </w:rPr>
        <w:t xml:space="preserve"> y</w:t>
      </w:r>
      <w:r w:rsidR="00934A47" w:rsidRPr="0037138D">
        <w:rPr>
          <w:rFonts w:ascii="Arial" w:hAnsi="Arial" w:cs="Arial"/>
          <w:sz w:val="24"/>
          <w:szCs w:val="23"/>
        </w:rPr>
        <w:t xml:space="preserve"> los beneficios que estas brindan</w:t>
      </w:r>
      <w:r w:rsidRPr="00F50A23">
        <w:rPr>
          <w:rFonts w:ascii="Arial" w:hAnsi="Arial" w:cs="Arial"/>
          <w:sz w:val="24"/>
          <w:szCs w:val="23"/>
        </w:rPr>
        <w:t>. "Una sociedad que en general tiene investigación, es una sociedad que va en la vía correcta hacia el desarrollo y para superar sus problemáticas; una sociedad donde la investigación se trunca o se inhibe, tendrá retrocesos y no nada más por la investigación</w:t>
      </w:r>
      <w:r w:rsidR="00934A47" w:rsidRPr="0037138D">
        <w:rPr>
          <w:rFonts w:ascii="Arial" w:hAnsi="Arial" w:cs="Arial"/>
          <w:sz w:val="24"/>
          <w:szCs w:val="23"/>
        </w:rPr>
        <w:t>,</w:t>
      </w:r>
      <w:r w:rsidRPr="00F50A23">
        <w:rPr>
          <w:rFonts w:ascii="Arial" w:hAnsi="Arial" w:cs="Arial"/>
          <w:sz w:val="24"/>
          <w:szCs w:val="23"/>
        </w:rPr>
        <w:t xml:space="preserve"> sino porque no se están generando las solucione</w:t>
      </w:r>
      <w:r w:rsidR="00934A47" w:rsidRPr="0037138D">
        <w:rPr>
          <w:rFonts w:ascii="Arial" w:hAnsi="Arial" w:cs="Arial"/>
          <w:sz w:val="24"/>
          <w:szCs w:val="23"/>
        </w:rPr>
        <w:t>s a sus problemáticas</w:t>
      </w:r>
      <w:r w:rsidR="0037138D" w:rsidRPr="0037138D">
        <w:rPr>
          <w:rFonts w:ascii="Arial" w:hAnsi="Arial" w:cs="Arial"/>
          <w:sz w:val="24"/>
          <w:szCs w:val="23"/>
        </w:rPr>
        <w:t xml:space="preserve">” </w:t>
      </w:r>
      <w:r w:rsidR="0037138D">
        <w:rPr>
          <w:rFonts w:ascii="Arial" w:hAnsi="Arial" w:cs="Arial"/>
          <w:sz w:val="24"/>
          <w:szCs w:val="23"/>
        </w:rPr>
        <w:t>puntualizó el doctor Vaca Rodrígu</w:t>
      </w:r>
      <w:r w:rsidR="00206BF1">
        <w:rPr>
          <w:rFonts w:ascii="Arial" w:hAnsi="Arial" w:cs="Arial"/>
          <w:sz w:val="24"/>
          <w:szCs w:val="23"/>
        </w:rPr>
        <w:t>e</w:t>
      </w:r>
      <w:bookmarkStart w:id="1" w:name="_GoBack"/>
      <w:bookmarkEnd w:id="1"/>
      <w:r w:rsidR="0037138D">
        <w:rPr>
          <w:rFonts w:ascii="Arial" w:hAnsi="Arial" w:cs="Arial"/>
          <w:sz w:val="24"/>
          <w:szCs w:val="23"/>
        </w:rPr>
        <w:t>z</w:t>
      </w:r>
      <w:r w:rsidR="00934A47" w:rsidRPr="0037138D">
        <w:rPr>
          <w:rFonts w:ascii="Arial" w:hAnsi="Arial" w:cs="Arial"/>
          <w:sz w:val="24"/>
          <w:szCs w:val="23"/>
        </w:rPr>
        <w:t>.</w:t>
      </w:r>
    </w:p>
    <w:p w:rsidR="00DA325A" w:rsidRDefault="00DA325A" w:rsidP="00F50A23">
      <w:pPr>
        <w:autoSpaceDN/>
        <w:jc w:val="both"/>
        <w:rPr>
          <w:rFonts w:ascii="Arial" w:hAnsi="Arial" w:cs="Arial"/>
          <w:sz w:val="24"/>
          <w:szCs w:val="23"/>
        </w:rPr>
      </w:pPr>
    </w:p>
    <w:p w:rsidR="00CD249F" w:rsidRDefault="00CD249F" w:rsidP="00F50A23">
      <w:pPr>
        <w:autoSpaceDN/>
        <w:jc w:val="both"/>
        <w:rPr>
          <w:rFonts w:ascii="Arial" w:hAnsi="Arial" w:cs="Arial"/>
          <w:sz w:val="24"/>
          <w:szCs w:val="23"/>
        </w:rPr>
      </w:pPr>
    </w:p>
    <w:p w:rsidR="00CD249F" w:rsidRDefault="00CD249F" w:rsidP="00F50A23">
      <w:pPr>
        <w:autoSpaceDN/>
        <w:jc w:val="both"/>
        <w:rPr>
          <w:rFonts w:ascii="Arial" w:hAnsi="Arial" w:cs="Arial"/>
          <w:sz w:val="24"/>
          <w:szCs w:val="23"/>
        </w:rPr>
      </w:pPr>
    </w:p>
    <w:p w:rsidR="00CD249F" w:rsidRDefault="00CD249F" w:rsidP="00F50A23">
      <w:pPr>
        <w:autoSpaceDN/>
        <w:jc w:val="both"/>
        <w:rPr>
          <w:rFonts w:ascii="Arial" w:hAnsi="Arial" w:cs="Arial"/>
          <w:sz w:val="24"/>
          <w:szCs w:val="23"/>
        </w:rPr>
      </w:pPr>
    </w:p>
    <w:p w:rsidR="00CD249F" w:rsidRDefault="00CD249F" w:rsidP="00F50A23">
      <w:pPr>
        <w:autoSpaceDN/>
        <w:jc w:val="both"/>
        <w:rPr>
          <w:rFonts w:ascii="Arial" w:hAnsi="Arial" w:cs="Arial"/>
          <w:sz w:val="24"/>
          <w:szCs w:val="23"/>
        </w:rPr>
      </w:pPr>
    </w:p>
    <w:p w:rsidR="00CD249F" w:rsidRDefault="00CD249F" w:rsidP="00F50A23">
      <w:pPr>
        <w:autoSpaceDN/>
        <w:jc w:val="both"/>
        <w:rPr>
          <w:rFonts w:ascii="Arial" w:hAnsi="Arial" w:cs="Arial"/>
          <w:sz w:val="24"/>
          <w:szCs w:val="23"/>
        </w:rPr>
      </w:pPr>
    </w:p>
    <w:p w:rsidR="00CD249F" w:rsidRDefault="00CD249F" w:rsidP="00F50A23">
      <w:pPr>
        <w:autoSpaceDN/>
        <w:jc w:val="both"/>
        <w:rPr>
          <w:rFonts w:ascii="Arial" w:hAnsi="Arial" w:cs="Arial"/>
          <w:sz w:val="24"/>
          <w:szCs w:val="23"/>
        </w:rPr>
      </w:pPr>
    </w:p>
    <w:p w:rsidR="00DA325A" w:rsidRPr="00DA325A" w:rsidRDefault="00DA325A" w:rsidP="00F50A23">
      <w:pPr>
        <w:autoSpaceDN/>
        <w:jc w:val="both"/>
        <w:rPr>
          <w:rFonts w:ascii="Arial" w:hAnsi="Arial" w:cs="Arial"/>
          <w:sz w:val="36"/>
          <w:szCs w:val="23"/>
        </w:rPr>
      </w:pPr>
    </w:p>
    <w:p w:rsidR="003F2BBF" w:rsidRPr="00DA325A" w:rsidRDefault="003F2BBF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sz w:val="24"/>
          <w:szCs w:val="24"/>
        </w:rPr>
      </w:pPr>
    </w:p>
    <w:p w:rsidR="00E539B5" w:rsidRPr="00F7400A" w:rsidRDefault="00F44B73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6"/>
          <w:szCs w:val="10"/>
        </w:rPr>
      </w:pPr>
      <w:r w:rsidRPr="00F7400A">
        <w:rPr>
          <w:rFonts w:ascii="Arial" w:hAnsi="Arial" w:cs="Arial"/>
          <w:color w:val="FFFFFF" w:themeColor="background1"/>
          <w:sz w:val="16"/>
          <w:szCs w:val="10"/>
        </w:rPr>
        <w:t xml:space="preserve">Redacción: </w:t>
      </w:r>
      <w:r w:rsidR="00A67480" w:rsidRPr="00F7400A">
        <w:rPr>
          <w:rFonts w:ascii="Arial" w:hAnsi="Arial" w:cs="Arial"/>
          <w:color w:val="FFFFFF" w:themeColor="background1"/>
          <w:sz w:val="16"/>
          <w:szCs w:val="10"/>
        </w:rPr>
        <w:t>Norma Angélica Gómez Bravo</w:t>
      </w:r>
    </w:p>
    <w:p w:rsidR="000F44AC" w:rsidRPr="00F7400A" w:rsidRDefault="000F44AC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6"/>
          <w:szCs w:val="10"/>
        </w:rPr>
      </w:pPr>
      <w:r w:rsidRPr="00F7400A">
        <w:rPr>
          <w:rFonts w:ascii="Arial" w:hAnsi="Arial" w:cs="Arial"/>
          <w:color w:val="FFFFFF" w:themeColor="background1"/>
          <w:sz w:val="16"/>
          <w:szCs w:val="10"/>
        </w:rPr>
        <w:t xml:space="preserve">Fotos: </w:t>
      </w:r>
      <w:r w:rsidR="0037138D" w:rsidRPr="00F7400A">
        <w:rPr>
          <w:rFonts w:ascii="Arial" w:hAnsi="Arial" w:cs="Arial"/>
          <w:color w:val="FFFFFF" w:themeColor="background1"/>
          <w:sz w:val="16"/>
          <w:szCs w:val="10"/>
        </w:rPr>
        <w:t>Banco de imágenes</w:t>
      </w:r>
    </w:p>
    <w:p w:rsidR="00F7400A" w:rsidRPr="00F7400A" w:rsidRDefault="00F7400A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6"/>
          <w:szCs w:val="10"/>
        </w:rPr>
      </w:pPr>
    </w:p>
    <w:sectPr w:rsidR="00F7400A" w:rsidRPr="00F7400A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6BF" w:rsidRDefault="004D66BF">
      <w:r>
        <w:separator/>
      </w:r>
    </w:p>
  </w:endnote>
  <w:endnote w:type="continuationSeparator" w:id="0">
    <w:p w:rsidR="004D66BF" w:rsidRDefault="004D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6BF" w:rsidRDefault="004D66BF">
      <w:r>
        <w:rPr>
          <w:color w:val="000000"/>
        </w:rPr>
        <w:separator/>
      </w:r>
    </w:p>
  </w:footnote>
  <w:footnote w:type="continuationSeparator" w:id="0">
    <w:p w:rsidR="004D66BF" w:rsidRDefault="004D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2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3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11"/>
  </w:num>
  <w:num w:numId="5">
    <w:abstractNumId w:val="0"/>
  </w:num>
  <w:num w:numId="6">
    <w:abstractNumId w:val="13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9"/>
  </w:num>
  <w:num w:numId="13">
    <w:abstractNumId w:val="5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4D0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6BF1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13D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390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6BF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DA8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49F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4E2A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25A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4EA5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07F70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00A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B2632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5656-662F-4EC4-9616-5C5187F6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11</cp:revision>
  <cp:lastPrinted>2020-03-12T17:46:00Z</cp:lastPrinted>
  <dcterms:created xsi:type="dcterms:W3CDTF">2020-12-18T20:48:00Z</dcterms:created>
  <dcterms:modified xsi:type="dcterms:W3CDTF">2020-12-22T01:19:00Z</dcterms:modified>
</cp:coreProperties>
</file>