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B6339">
        <w:rPr>
          <w:rFonts w:ascii="Arial" w:hAnsi="Arial" w:cs="Arial"/>
          <w:b/>
          <w:sz w:val="24"/>
          <w:szCs w:val="24"/>
        </w:rPr>
        <w:t>0</w:t>
      </w:r>
      <w:r w:rsidR="000E55AC">
        <w:rPr>
          <w:rFonts w:ascii="Arial" w:hAnsi="Arial" w:cs="Arial"/>
          <w:b/>
          <w:sz w:val="24"/>
          <w:szCs w:val="24"/>
        </w:rPr>
        <w:t>6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E55AC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75777" w:rsidRDefault="000E55AC" w:rsidP="000E55AC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24"/>
        </w:rPr>
      </w:pPr>
      <w:r w:rsidRPr="000E55AC">
        <w:rPr>
          <w:rFonts w:ascii="Arial" w:hAnsi="Arial" w:cs="Arial"/>
          <w:b/>
          <w:color w:val="222222"/>
          <w:sz w:val="36"/>
          <w:szCs w:val="24"/>
        </w:rPr>
        <w:t xml:space="preserve">Certifica UABC procesos estratégicos </w:t>
      </w:r>
    </w:p>
    <w:p w:rsidR="000E55AC" w:rsidRPr="000E55AC" w:rsidRDefault="000E55AC" w:rsidP="000E55AC">
      <w:pPr>
        <w:shd w:val="clear" w:color="auto" w:fill="FFFFFF"/>
        <w:jc w:val="center"/>
        <w:rPr>
          <w:rFonts w:ascii="Calibri" w:hAnsi="Calibri" w:cs="Arial"/>
          <w:b/>
          <w:color w:val="222222"/>
          <w:sz w:val="36"/>
          <w:szCs w:val="24"/>
        </w:rPr>
      </w:pPr>
      <w:r w:rsidRPr="000E55AC">
        <w:rPr>
          <w:rFonts w:ascii="Arial" w:hAnsi="Arial" w:cs="Arial"/>
          <w:b/>
          <w:color w:val="222222"/>
          <w:sz w:val="36"/>
          <w:szCs w:val="24"/>
        </w:rPr>
        <w:t>en la norma</w:t>
      </w:r>
      <w:r w:rsidR="00F75777">
        <w:rPr>
          <w:rFonts w:ascii="Arial" w:hAnsi="Arial" w:cs="Arial"/>
          <w:b/>
          <w:color w:val="222222"/>
          <w:sz w:val="36"/>
          <w:szCs w:val="24"/>
        </w:rPr>
        <w:t xml:space="preserve"> </w:t>
      </w:r>
      <w:r w:rsidRPr="000E55AC">
        <w:rPr>
          <w:rFonts w:ascii="Arial" w:hAnsi="Arial" w:cs="Arial"/>
          <w:b/>
          <w:color w:val="222222"/>
          <w:sz w:val="36"/>
          <w:szCs w:val="24"/>
        </w:rPr>
        <w:t>ISO 9001:2015</w:t>
      </w:r>
    </w:p>
    <w:p w:rsidR="000E55AC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BD700E" w:rsidRPr="00BD700E" w:rsidRDefault="00BD700E" w:rsidP="00BD700E">
      <w:pPr>
        <w:pStyle w:val="Prrafodelista"/>
        <w:numPr>
          <w:ilvl w:val="0"/>
          <w:numId w:val="18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BD700E">
        <w:rPr>
          <w:rFonts w:ascii="Arial" w:hAnsi="Arial" w:cs="Arial"/>
          <w:color w:val="222222"/>
          <w:sz w:val="24"/>
          <w:szCs w:val="24"/>
        </w:rPr>
        <w:t>Se refrenda el compromiso de la institución de ofrecer servicios de calidad a la comunidad universitaria.</w:t>
      </w:r>
    </w:p>
    <w:p w:rsidR="00BD700E" w:rsidRDefault="00BD700E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E55AC" w:rsidRDefault="002F6E0D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F6E0D">
        <w:rPr>
          <w:rFonts w:ascii="Arial" w:hAnsi="Arial" w:cs="Arial"/>
          <w:b/>
          <w:color w:val="222222"/>
          <w:sz w:val="24"/>
          <w:szCs w:val="24"/>
        </w:rPr>
        <w:t>Mexicali, Baja California, viernes 22 de enero de 2021</w:t>
      </w:r>
      <w:r>
        <w:rPr>
          <w:rFonts w:ascii="Arial" w:hAnsi="Arial" w:cs="Arial"/>
          <w:color w:val="222222"/>
          <w:sz w:val="24"/>
          <w:szCs w:val="24"/>
        </w:rPr>
        <w:t xml:space="preserve">.- Para la </w:t>
      </w:r>
      <w:r w:rsidR="000E55AC" w:rsidRPr="000E55AC">
        <w:rPr>
          <w:rFonts w:ascii="Arial" w:hAnsi="Arial" w:cs="Arial"/>
          <w:color w:val="222222"/>
          <w:sz w:val="24"/>
          <w:szCs w:val="24"/>
        </w:rPr>
        <w:t xml:space="preserve">Universidad Autónoma de Baja California </w:t>
      </w:r>
      <w:r>
        <w:rPr>
          <w:rFonts w:ascii="Arial" w:hAnsi="Arial" w:cs="Arial"/>
          <w:color w:val="222222"/>
          <w:sz w:val="24"/>
          <w:szCs w:val="24"/>
        </w:rPr>
        <w:t xml:space="preserve">(UABC) </w:t>
      </w:r>
      <w:r w:rsidR="000E55AC" w:rsidRPr="000E55AC">
        <w:rPr>
          <w:rFonts w:ascii="Arial" w:hAnsi="Arial" w:cs="Arial"/>
          <w:color w:val="222222"/>
          <w:sz w:val="24"/>
          <w:szCs w:val="24"/>
        </w:rPr>
        <w:t>es fundamental mantener y fortalecer una gestión eficaz, transparente y ágil que apoye el cumplimiento de sus funciones sustantivas</w:t>
      </w:r>
      <w:r>
        <w:rPr>
          <w:rFonts w:ascii="Arial" w:hAnsi="Arial" w:cs="Arial"/>
          <w:color w:val="222222"/>
          <w:sz w:val="24"/>
          <w:szCs w:val="24"/>
        </w:rPr>
        <w:t xml:space="preserve"> de </w:t>
      </w:r>
      <w:r w:rsidR="00CC5287">
        <w:rPr>
          <w:rFonts w:ascii="Arial" w:hAnsi="Arial" w:cs="Arial"/>
          <w:color w:val="222222"/>
          <w:sz w:val="24"/>
          <w:szCs w:val="24"/>
        </w:rPr>
        <w:t>docencia, investigación, así como extensión y vinculación</w:t>
      </w:r>
      <w:r w:rsidR="000E55AC" w:rsidRPr="000E55AC">
        <w:rPr>
          <w:rFonts w:ascii="Arial" w:hAnsi="Arial" w:cs="Arial"/>
          <w:color w:val="222222"/>
          <w:sz w:val="24"/>
          <w:szCs w:val="24"/>
        </w:rPr>
        <w:t>.</w:t>
      </w:r>
    </w:p>
    <w:p w:rsidR="00CC5287" w:rsidRDefault="00CC5287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E55AC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E55AC">
        <w:rPr>
          <w:rFonts w:ascii="Arial" w:hAnsi="Arial" w:cs="Arial"/>
          <w:color w:val="222222"/>
          <w:sz w:val="24"/>
          <w:szCs w:val="24"/>
        </w:rPr>
        <w:t xml:space="preserve">En este marco, durante la presente gestión rectoral </w:t>
      </w:r>
      <w:r w:rsidR="002F6E0D">
        <w:rPr>
          <w:rFonts w:ascii="Arial" w:hAnsi="Arial" w:cs="Arial"/>
          <w:color w:val="222222"/>
          <w:sz w:val="24"/>
          <w:szCs w:val="24"/>
        </w:rPr>
        <w:t xml:space="preserve">encabezada por el doctor Daniel Octavio Valdez Delgadillo, </w:t>
      </w:r>
      <w:r w:rsidRPr="000E55AC">
        <w:rPr>
          <w:rFonts w:ascii="Arial" w:hAnsi="Arial" w:cs="Arial"/>
          <w:color w:val="222222"/>
          <w:sz w:val="24"/>
          <w:szCs w:val="24"/>
        </w:rPr>
        <w:t>se han implementado diversas acciones para que l</w:t>
      </w:r>
      <w:r w:rsidR="002F6E0D">
        <w:rPr>
          <w:rFonts w:ascii="Arial" w:hAnsi="Arial" w:cs="Arial"/>
          <w:color w:val="222222"/>
          <w:sz w:val="24"/>
          <w:szCs w:val="24"/>
        </w:rPr>
        <w:t>os procesos estratégicos de la u</w:t>
      </w:r>
      <w:r w:rsidRPr="000E55AC">
        <w:rPr>
          <w:rFonts w:ascii="Arial" w:hAnsi="Arial" w:cs="Arial"/>
          <w:color w:val="222222"/>
          <w:sz w:val="24"/>
          <w:szCs w:val="24"/>
        </w:rPr>
        <w:t>niversidad continúen con la certificación ISO 9001:2015, refrendando el compromiso de la institución de ofrecer servicios de calidad a la comunidad universitaria.</w:t>
      </w:r>
    </w:p>
    <w:p w:rsidR="002F6E0D" w:rsidRPr="000E55AC" w:rsidRDefault="002F6E0D" w:rsidP="000E55AC">
      <w:pPr>
        <w:shd w:val="clear" w:color="auto" w:fill="FFFFFF"/>
        <w:jc w:val="both"/>
        <w:rPr>
          <w:rFonts w:ascii="Calibri" w:hAnsi="Calibri" w:cs="Arial"/>
          <w:color w:val="222222"/>
          <w:sz w:val="24"/>
          <w:szCs w:val="24"/>
        </w:rPr>
      </w:pPr>
    </w:p>
    <w:p w:rsidR="000E55AC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E55AC">
        <w:rPr>
          <w:rFonts w:ascii="Arial" w:hAnsi="Arial" w:cs="Arial"/>
          <w:color w:val="222222"/>
          <w:sz w:val="24"/>
          <w:szCs w:val="24"/>
        </w:rPr>
        <w:t>Entre los procesos certificados recientemente por las empresas Det Norske Veritas y Americ</w:t>
      </w:r>
      <w:r w:rsidR="00F75777">
        <w:rPr>
          <w:rFonts w:ascii="Arial" w:hAnsi="Arial" w:cs="Arial"/>
          <w:color w:val="222222"/>
          <w:sz w:val="24"/>
          <w:szCs w:val="24"/>
        </w:rPr>
        <w:t xml:space="preserve">an Trust Register se encuentran: </w:t>
      </w:r>
      <w:r w:rsidRPr="000E55AC">
        <w:rPr>
          <w:rFonts w:ascii="Arial" w:hAnsi="Arial" w:cs="Arial"/>
          <w:color w:val="222222"/>
          <w:sz w:val="24"/>
          <w:szCs w:val="24"/>
        </w:rPr>
        <w:t>la administración de los recursos financieros de Fundación UABC; la administración, gestión, vigilancia y rendición de cuentas del ejercicio presupuestal de la UABC; el otorgamiento de becas para alumnos de nivel superior; el trámite y entrega de títulos y certificados; el registro, aplicación y entrega de resultados EGEL; la administración de los recursos humanos de la universidad y los procesos administrativos relativos a compras, mantenimiento e infraestructura.</w:t>
      </w:r>
    </w:p>
    <w:p w:rsidR="002F6E0D" w:rsidRPr="000E55AC" w:rsidRDefault="002F6E0D" w:rsidP="000E55AC">
      <w:pPr>
        <w:shd w:val="clear" w:color="auto" w:fill="FFFFFF"/>
        <w:jc w:val="both"/>
        <w:rPr>
          <w:rFonts w:ascii="Calibri" w:hAnsi="Calibri" w:cs="Arial"/>
          <w:color w:val="222222"/>
          <w:sz w:val="24"/>
          <w:szCs w:val="24"/>
        </w:rPr>
      </w:pPr>
    </w:p>
    <w:p w:rsidR="000E55AC" w:rsidRPr="000E55AC" w:rsidRDefault="000E55AC" w:rsidP="000E55AC">
      <w:pPr>
        <w:shd w:val="clear" w:color="auto" w:fill="FFFFFF"/>
        <w:jc w:val="both"/>
        <w:rPr>
          <w:rFonts w:ascii="Calibri" w:hAnsi="Calibri" w:cs="Arial"/>
          <w:color w:val="222222"/>
          <w:sz w:val="24"/>
          <w:szCs w:val="24"/>
        </w:rPr>
      </w:pPr>
      <w:r w:rsidRPr="000E55AC">
        <w:rPr>
          <w:rFonts w:ascii="Arial" w:hAnsi="Arial" w:cs="Arial"/>
          <w:color w:val="222222"/>
          <w:sz w:val="24"/>
          <w:szCs w:val="24"/>
        </w:rPr>
        <w:t>Estas acciones contribuyen a la implementación de procesos y procedimientos en congruencia con la estructura o</w:t>
      </w:r>
      <w:r w:rsidR="00033198">
        <w:rPr>
          <w:rFonts w:ascii="Arial" w:hAnsi="Arial" w:cs="Arial"/>
          <w:color w:val="222222"/>
          <w:sz w:val="24"/>
          <w:szCs w:val="24"/>
        </w:rPr>
        <w:t xml:space="preserve">rganizacional de la universidad, </w:t>
      </w:r>
      <w:r w:rsidR="00412F66">
        <w:rPr>
          <w:rFonts w:ascii="Arial" w:hAnsi="Arial" w:cs="Arial"/>
          <w:color w:val="222222"/>
          <w:sz w:val="24"/>
          <w:szCs w:val="24"/>
        </w:rPr>
        <w:t>así como</w:t>
      </w:r>
      <w:bookmarkStart w:id="1" w:name="_GoBack"/>
      <w:bookmarkEnd w:id="1"/>
      <w:r w:rsidR="00033198">
        <w:rPr>
          <w:rFonts w:ascii="Arial" w:hAnsi="Arial" w:cs="Arial"/>
          <w:color w:val="222222"/>
          <w:sz w:val="24"/>
          <w:szCs w:val="24"/>
        </w:rPr>
        <w:t xml:space="preserve"> </w:t>
      </w:r>
      <w:r w:rsidRPr="000E55AC">
        <w:rPr>
          <w:rFonts w:ascii="Arial" w:hAnsi="Arial" w:cs="Arial"/>
          <w:color w:val="222222"/>
          <w:sz w:val="24"/>
          <w:szCs w:val="24"/>
        </w:rPr>
        <w:t>al cumplimiento de sus funciones sustantivas tal como se establece en el Plan de Desarrollo Institucional</w:t>
      </w:r>
      <w:r w:rsidR="002F6E0D">
        <w:rPr>
          <w:rFonts w:ascii="Arial" w:hAnsi="Arial" w:cs="Arial"/>
          <w:color w:val="222222"/>
          <w:sz w:val="24"/>
          <w:szCs w:val="24"/>
        </w:rPr>
        <w:t xml:space="preserve"> (PDI) 2019-2023</w:t>
      </w:r>
      <w:r w:rsidR="00CC5287">
        <w:rPr>
          <w:rFonts w:ascii="Arial" w:hAnsi="Arial" w:cs="Arial"/>
          <w:color w:val="222222"/>
          <w:sz w:val="24"/>
          <w:szCs w:val="24"/>
        </w:rPr>
        <w:t xml:space="preserve">, el cual </w:t>
      </w:r>
      <w:r w:rsidR="009F0F63">
        <w:rPr>
          <w:rFonts w:ascii="Arial" w:hAnsi="Arial" w:cs="Arial"/>
          <w:color w:val="222222"/>
          <w:sz w:val="24"/>
          <w:szCs w:val="24"/>
        </w:rPr>
        <w:t>orienta la actividad de los universitarios y apoya las tareas asociadas a los procesos de seguimiento, evaluación y rendición de cuentas.</w:t>
      </w:r>
    </w:p>
    <w:p w:rsidR="00CC5287" w:rsidRDefault="00CC5287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Default="00BD700E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Default="00BD700E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Default="00BD700E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Default="00BD700E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Default="00BD700E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Default="00BD700E" w:rsidP="000E55AC">
      <w:pPr>
        <w:shd w:val="clear" w:color="auto" w:fill="FFFFFF"/>
        <w:rPr>
          <w:rFonts w:ascii="Arial" w:hAnsi="Arial" w:cs="Arial"/>
          <w:color w:val="888888"/>
        </w:rPr>
      </w:pPr>
    </w:p>
    <w:p w:rsidR="00BD700E" w:rsidRPr="00BD700E" w:rsidRDefault="00BD700E" w:rsidP="000E55AC">
      <w:pPr>
        <w:shd w:val="clear" w:color="auto" w:fill="FFFFFF"/>
        <w:rPr>
          <w:rFonts w:ascii="Arial" w:hAnsi="Arial" w:cs="Arial"/>
          <w:color w:val="FFFFFF" w:themeColor="background1"/>
        </w:rPr>
      </w:pPr>
      <w:r w:rsidRPr="00BD700E">
        <w:rPr>
          <w:rFonts w:ascii="Arial" w:hAnsi="Arial" w:cs="Arial"/>
          <w:color w:val="FFFFFF" w:themeColor="background1"/>
        </w:rPr>
        <w:t>Redacción: Gaceta UABC</w:t>
      </w:r>
    </w:p>
    <w:p w:rsidR="00BD700E" w:rsidRPr="00BD700E" w:rsidRDefault="00BD700E" w:rsidP="000E55AC">
      <w:pPr>
        <w:shd w:val="clear" w:color="auto" w:fill="FFFFFF"/>
        <w:rPr>
          <w:rFonts w:ascii="Arial" w:hAnsi="Arial" w:cs="Arial"/>
          <w:color w:val="FFFFFF" w:themeColor="background1"/>
        </w:rPr>
      </w:pPr>
      <w:r w:rsidRPr="00BD700E">
        <w:rPr>
          <w:rFonts w:ascii="Arial" w:hAnsi="Arial" w:cs="Arial"/>
          <w:color w:val="FFFFFF" w:themeColor="background1"/>
        </w:rPr>
        <w:t>Foto: Banco de imágenes</w:t>
      </w:r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sectPr w:rsidR="006C5A9B" w:rsidRPr="00B6257E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13" w:rsidRDefault="00A57813">
      <w:r>
        <w:separator/>
      </w:r>
    </w:p>
  </w:endnote>
  <w:endnote w:type="continuationSeparator" w:id="0">
    <w:p w:rsidR="00A57813" w:rsidRDefault="00A5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13" w:rsidRDefault="00A57813">
      <w:r>
        <w:rPr>
          <w:color w:val="000000"/>
        </w:rPr>
        <w:separator/>
      </w:r>
    </w:p>
  </w:footnote>
  <w:footnote w:type="continuationSeparator" w:id="0">
    <w:p w:rsidR="00A57813" w:rsidRDefault="00A5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3E331FB"/>
    <w:multiLevelType w:val="hybridMultilevel"/>
    <w:tmpl w:val="545CC0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10" w15:restartNumberingAfterBreak="0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5"/>
  </w:num>
  <w:num w:numId="5">
    <w:abstractNumId w:val="0"/>
  </w:num>
  <w:num w:numId="6">
    <w:abstractNumId w:val="17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3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5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198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59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5AC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22C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0D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2F66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6CA8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27A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0F63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813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0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287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777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02708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9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0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7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7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1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29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58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590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0ECA-9BD9-4402-840B-BBBCB664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8</cp:revision>
  <cp:lastPrinted>2020-03-12T17:46:00Z</cp:lastPrinted>
  <dcterms:created xsi:type="dcterms:W3CDTF">2021-01-22T20:14:00Z</dcterms:created>
  <dcterms:modified xsi:type="dcterms:W3CDTF">2021-01-22T21:51:00Z</dcterms:modified>
</cp:coreProperties>
</file>