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2E6185">
        <w:rPr>
          <w:rFonts w:ascii="Arial" w:hAnsi="Arial" w:cs="Arial"/>
          <w:b/>
          <w:sz w:val="24"/>
          <w:szCs w:val="24"/>
        </w:rPr>
        <w:t>10</w:t>
      </w:r>
      <w:r w:rsidR="00EF4EA5">
        <w:rPr>
          <w:rFonts w:ascii="Arial" w:hAnsi="Arial" w:cs="Arial"/>
          <w:b/>
          <w:sz w:val="24"/>
          <w:szCs w:val="24"/>
        </w:rPr>
        <w:t>/2021-1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0E55AC" w:rsidRPr="00C0102B" w:rsidRDefault="000E55AC" w:rsidP="000E55AC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F6CFD" w:rsidRPr="00CF44D7" w:rsidRDefault="002E6185" w:rsidP="007F6CFD">
      <w:pPr>
        <w:tabs>
          <w:tab w:val="left" w:pos="0"/>
        </w:tabs>
        <w:ind w:right="-426"/>
        <w:jc w:val="both"/>
        <w:rPr>
          <w:rFonts w:ascii="Arial" w:hAnsi="Arial" w:cs="Arial"/>
          <w:b/>
          <w:bCs/>
          <w:color w:val="000000" w:themeColor="text1"/>
          <w:spacing w:val="-6"/>
          <w:sz w:val="34"/>
          <w:szCs w:val="34"/>
          <w:lang w:val="es-ES"/>
        </w:rPr>
      </w:pPr>
      <w:bookmarkStart w:id="1" w:name="_GoBack"/>
      <w:r w:rsidRPr="00CF44D7">
        <w:rPr>
          <w:rFonts w:ascii="Arial" w:hAnsi="Arial" w:cs="Arial"/>
          <w:b/>
          <w:bCs/>
          <w:color w:val="000000" w:themeColor="text1"/>
          <w:spacing w:val="-6"/>
          <w:sz w:val="34"/>
          <w:szCs w:val="34"/>
          <w:lang w:val="es-ES"/>
        </w:rPr>
        <w:t>Sig</w:t>
      </w:r>
      <w:r w:rsidR="00CF44D7" w:rsidRPr="00CF44D7">
        <w:rPr>
          <w:rFonts w:ascii="Arial" w:hAnsi="Arial" w:cs="Arial"/>
          <w:b/>
          <w:bCs/>
          <w:color w:val="000000" w:themeColor="text1"/>
          <w:spacing w:val="-6"/>
          <w:sz w:val="34"/>
          <w:szCs w:val="34"/>
          <w:lang w:val="es-ES"/>
        </w:rPr>
        <w:t>na</w:t>
      </w:r>
      <w:r w:rsidRPr="00CF44D7">
        <w:rPr>
          <w:rFonts w:ascii="Arial" w:hAnsi="Arial" w:cs="Arial"/>
          <w:b/>
          <w:bCs/>
          <w:color w:val="000000" w:themeColor="text1"/>
          <w:spacing w:val="-6"/>
          <w:sz w:val="34"/>
          <w:szCs w:val="34"/>
          <w:lang w:val="es-ES"/>
        </w:rPr>
        <w:t>n</w:t>
      </w:r>
      <w:r w:rsidR="00304B48" w:rsidRPr="00CF44D7">
        <w:rPr>
          <w:rFonts w:ascii="Arial" w:hAnsi="Arial" w:cs="Arial"/>
          <w:b/>
          <w:bCs/>
          <w:color w:val="000000" w:themeColor="text1"/>
          <w:spacing w:val="-6"/>
          <w:sz w:val="34"/>
          <w:szCs w:val="34"/>
          <w:lang w:val="es-ES"/>
        </w:rPr>
        <w:t xml:space="preserve"> </w:t>
      </w:r>
      <w:r w:rsidRPr="00CF44D7">
        <w:rPr>
          <w:rFonts w:ascii="Arial" w:hAnsi="Arial" w:cs="Arial"/>
          <w:b/>
          <w:bCs/>
          <w:color w:val="000000" w:themeColor="text1"/>
          <w:spacing w:val="-6"/>
          <w:sz w:val="34"/>
          <w:szCs w:val="34"/>
          <w:lang w:val="es-ES"/>
        </w:rPr>
        <w:t>convenio UABC y Tribunal Estatal de Justicia Administrativa</w:t>
      </w:r>
    </w:p>
    <w:bookmarkEnd w:id="1"/>
    <w:p w:rsidR="00304B48" w:rsidRPr="00DB2E3D" w:rsidRDefault="00304B48" w:rsidP="007F6CFD">
      <w:pPr>
        <w:tabs>
          <w:tab w:val="left" w:pos="0"/>
        </w:tabs>
        <w:ind w:right="-426"/>
        <w:jc w:val="both"/>
        <w:rPr>
          <w:rFonts w:ascii="Arial" w:hAnsi="Arial" w:cs="Arial"/>
          <w:b/>
          <w:sz w:val="16"/>
          <w:szCs w:val="16"/>
        </w:rPr>
      </w:pPr>
    </w:p>
    <w:p w:rsidR="00304B48" w:rsidRPr="00304B48" w:rsidRDefault="00A53D3B" w:rsidP="00304B48">
      <w:pPr>
        <w:pStyle w:val="NormalWeb"/>
        <w:numPr>
          <w:ilvl w:val="0"/>
          <w:numId w:val="20"/>
        </w:numPr>
        <w:spacing w:before="0" w:after="0"/>
        <w:ind w:left="284" w:hanging="284"/>
        <w:jc w:val="both"/>
        <w:textAlignment w:val="auto"/>
        <w:rPr>
          <w:rFonts w:ascii="Arial" w:hAnsi="Arial" w:cs="Arial"/>
          <w:spacing w:val="-4"/>
          <w:lang w:val="es-MX"/>
        </w:rPr>
      </w:pPr>
      <w:r>
        <w:rPr>
          <w:rFonts w:ascii="Arial" w:hAnsi="Arial" w:cs="Arial"/>
          <w:lang w:val="es-MX"/>
        </w:rPr>
        <w:t>Se fijaron las bases generales de colaboración y apoyo en la realización de notificaciones vía electrónica</w:t>
      </w:r>
      <w:r w:rsidR="00304B48" w:rsidRPr="00304B48">
        <w:rPr>
          <w:rFonts w:ascii="Arial" w:hAnsi="Arial" w:cs="Arial"/>
          <w:spacing w:val="-4"/>
          <w:lang w:val="es-MX"/>
        </w:rPr>
        <w:t>.</w:t>
      </w:r>
    </w:p>
    <w:p w:rsidR="00304B48" w:rsidRPr="00DB2E3D" w:rsidRDefault="00304B48" w:rsidP="00304B48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304B48" w:rsidRDefault="00304B48" w:rsidP="002E6185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DB2E3D">
        <w:rPr>
          <w:rFonts w:ascii="Arial" w:hAnsi="Arial" w:cs="Arial"/>
          <w:b/>
          <w:lang w:val="es-MX"/>
        </w:rPr>
        <w:t xml:space="preserve">Mexicali, B.C., </w:t>
      </w:r>
      <w:r w:rsidR="002E6185">
        <w:rPr>
          <w:rFonts w:ascii="Arial" w:hAnsi="Arial" w:cs="Arial"/>
          <w:b/>
          <w:lang w:val="es-MX"/>
        </w:rPr>
        <w:t>viernes 12</w:t>
      </w:r>
      <w:r w:rsidRPr="00DB2E3D">
        <w:rPr>
          <w:rFonts w:ascii="Arial" w:hAnsi="Arial" w:cs="Arial"/>
          <w:b/>
          <w:lang w:val="es-MX"/>
        </w:rPr>
        <w:t xml:space="preserve"> de febrero de 2021</w:t>
      </w:r>
      <w:r w:rsidRPr="00DB2E3D">
        <w:rPr>
          <w:rFonts w:ascii="Arial" w:hAnsi="Arial" w:cs="Arial"/>
          <w:lang w:val="es-MX"/>
        </w:rPr>
        <w:t xml:space="preserve">.- </w:t>
      </w:r>
      <w:r w:rsidR="00302186">
        <w:rPr>
          <w:rFonts w:ascii="Arial" w:hAnsi="Arial" w:cs="Arial"/>
          <w:lang w:val="es-MX"/>
        </w:rPr>
        <w:t xml:space="preserve">Se llevó a cabo la firma de un convenio de colaboración para la adhesión de la Universidad Autónoma de Baja California (UABC) al sistema de notificaciones electrónicas del Tribunal Estatal de Justicia Administrativa </w:t>
      </w:r>
      <w:r w:rsidR="004F7001">
        <w:rPr>
          <w:rFonts w:ascii="Arial" w:hAnsi="Arial" w:cs="Arial"/>
          <w:lang w:val="es-MX"/>
        </w:rPr>
        <w:t xml:space="preserve">de Baja California </w:t>
      </w:r>
      <w:r w:rsidR="00302186">
        <w:rPr>
          <w:rFonts w:ascii="Arial" w:hAnsi="Arial" w:cs="Arial"/>
          <w:lang w:val="es-MX"/>
        </w:rPr>
        <w:t>(TEJA), de esta forma se evita cualquier exposición personal que pudiera poner en riesgo la salud de los funcionarios y particulares que pudieran verse implicados en estas diligencias.</w:t>
      </w:r>
    </w:p>
    <w:p w:rsidR="00302186" w:rsidRDefault="00302186" w:rsidP="002E6185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302186" w:rsidRDefault="00302186" w:rsidP="002E6185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El convenio tiene como objetivo </w:t>
      </w:r>
      <w:r w:rsidR="004F7001">
        <w:rPr>
          <w:rFonts w:ascii="Arial" w:hAnsi="Arial" w:cs="Arial"/>
          <w:lang w:val="es-MX"/>
        </w:rPr>
        <w:t>la conjunción de esfuerzos y recursos de ambas instituciones para fijar las bases generales de colaboración y apoyo en la realización de notificaciones vía electrónica a la UABC en los juicios que se tramitan ante el TEJA.</w:t>
      </w:r>
      <w:r w:rsidR="008146B5">
        <w:rPr>
          <w:rFonts w:ascii="Arial" w:hAnsi="Arial" w:cs="Arial"/>
          <w:lang w:val="es-MX"/>
        </w:rPr>
        <w:t xml:space="preserve"> Asimismo, se establecen compromisos específicos para cada una de las partes involucradas y a cumplir con las obligaciones que les correspondan.</w:t>
      </w:r>
    </w:p>
    <w:p w:rsidR="004F7001" w:rsidRDefault="004F7001" w:rsidP="002E6185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4F7001" w:rsidRDefault="004F7001" w:rsidP="002E6185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documento fue signado por el rector de la UABC, doctor Daniel Octavio Valdez Delgadillo, y el presidente del TEJA, licenciado Carlos Rodolfo Montero Vázquez.</w:t>
      </w:r>
    </w:p>
    <w:p w:rsidR="004F7001" w:rsidRPr="00985A6E" w:rsidRDefault="004F7001" w:rsidP="00985A6E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985A6E" w:rsidRDefault="008146B5" w:rsidP="00985A6E">
      <w:pPr>
        <w:autoSpaceDN/>
        <w:jc w:val="both"/>
        <w:rPr>
          <w:rFonts w:ascii="Arial" w:hAnsi="Arial" w:cs="Arial"/>
          <w:sz w:val="24"/>
          <w:szCs w:val="24"/>
        </w:rPr>
      </w:pPr>
      <w:r w:rsidRPr="00985A6E">
        <w:rPr>
          <w:rFonts w:ascii="Arial" w:hAnsi="Arial" w:cs="Arial"/>
          <w:sz w:val="24"/>
          <w:szCs w:val="24"/>
        </w:rPr>
        <w:t xml:space="preserve">El doctor Valdez Delgadillo </w:t>
      </w:r>
      <w:r w:rsidR="00985A6E" w:rsidRPr="00985A6E">
        <w:rPr>
          <w:rFonts w:ascii="Arial" w:hAnsi="Arial" w:cs="Arial"/>
          <w:sz w:val="24"/>
          <w:szCs w:val="24"/>
        </w:rPr>
        <w:t>se mostró complacido con este convenio con el que la UABC tendrá la posibilidad d</w:t>
      </w:r>
      <w:r w:rsidR="00985A6E">
        <w:rPr>
          <w:rFonts w:ascii="Arial" w:hAnsi="Arial" w:cs="Arial"/>
          <w:sz w:val="24"/>
          <w:szCs w:val="24"/>
        </w:rPr>
        <w:t>e seguir siendo responsable en el tema de COVID-19 y seguir laborando en la medida de lo posible, a través de la modalidad a distancia y vía electrónica.</w:t>
      </w:r>
    </w:p>
    <w:p w:rsidR="00985A6E" w:rsidRPr="00985A6E" w:rsidRDefault="00985A6E" w:rsidP="00985A6E">
      <w:pPr>
        <w:autoSpaceDN/>
        <w:jc w:val="both"/>
        <w:rPr>
          <w:rFonts w:ascii="Arial" w:hAnsi="Arial" w:cs="Arial"/>
          <w:sz w:val="24"/>
          <w:szCs w:val="24"/>
        </w:rPr>
      </w:pPr>
    </w:p>
    <w:p w:rsidR="008146B5" w:rsidRPr="008146B5" w:rsidRDefault="00985A6E" w:rsidP="00985A6E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8146B5" w:rsidRPr="008146B5">
        <w:rPr>
          <w:rFonts w:ascii="Arial" w:hAnsi="Arial" w:cs="Arial"/>
          <w:sz w:val="24"/>
          <w:szCs w:val="24"/>
        </w:rPr>
        <w:t xml:space="preserve">Qué bueno que podamos estrechar estos lazos y concretar algunos otros proyectos en conjunto, como el uso de la Sala de Juicios Orales con las que cuentan las unidades académicas en </w:t>
      </w:r>
      <w:r>
        <w:rPr>
          <w:rFonts w:ascii="Arial" w:hAnsi="Arial" w:cs="Arial"/>
          <w:sz w:val="24"/>
          <w:szCs w:val="24"/>
        </w:rPr>
        <w:t>las que</w:t>
      </w:r>
      <w:r w:rsidR="008146B5" w:rsidRPr="008146B5">
        <w:rPr>
          <w:rFonts w:ascii="Arial" w:hAnsi="Arial" w:cs="Arial"/>
          <w:sz w:val="24"/>
          <w:szCs w:val="24"/>
        </w:rPr>
        <w:t xml:space="preserve"> se imparte la Licenciatura en Derecho, </w:t>
      </w:r>
      <w:r>
        <w:rPr>
          <w:rFonts w:ascii="Arial" w:hAnsi="Arial" w:cs="Arial"/>
          <w:sz w:val="24"/>
          <w:szCs w:val="24"/>
        </w:rPr>
        <w:t xml:space="preserve">ya que de esta forma </w:t>
      </w:r>
      <w:r w:rsidR="008146B5" w:rsidRPr="008146B5">
        <w:rPr>
          <w:rFonts w:ascii="Arial" w:hAnsi="Arial" w:cs="Arial"/>
          <w:sz w:val="24"/>
          <w:szCs w:val="24"/>
        </w:rPr>
        <w:t>los estudiantes pueden formarse a través de la práctica</w:t>
      </w:r>
      <w:r>
        <w:rPr>
          <w:rFonts w:ascii="Arial" w:hAnsi="Arial" w:cs="Arial"/>
          <w:sz w:val="24"/>
          <w:szCs w:val="24"/>
        </w:rPr>
        <w:t>”, mencionó el rector</w:t>
      </w:r>
      <w:r w:rsidR="008146B5" w:rsidRPr="008146B5">
        <w:rPr>
          <w:rFonts w:ascii="Arial" w:hAnsi="Arial" w:cs="Arial"/>
          <w:sz w:val="24"/>
          <w:szCs w:val="24"/>
        </w:rPr>
        <w:t>.</w:t>
      </w:r>
    </w:p>
    <w:p w:rsidR="008146B5" w:rsidRPr="008146B5" w:rsidRDefault="008146B5" w:rsidP="00985A6E">
      <w:pPr>
        <w:autoSpaceDN/>
        <w:jc w:val="both"/>
        <w:rPr>
          <w:rFonts w:ascii="Arial" w:hAnsi="Arial" w:cs="Arial"/>
          <w:sz w:val="24"/>
          <w:szCs w:val="24"/>
        </w:rPr>
      </w:pPr>
    </w:p>
    <w:p w:rsidR="00985A6E" w:rsidRDefault="00985A6E" w:rsidP="00985A6E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El licenciado Montero Vázquez expresó que con la e</w:t>
      </w:r>
      <w:r w:rsidR="008146B5" w:rsidRPr="008146B5">
        <w:rPr>
          <w:rFonts w:ascii="Arial" w:hAnsi="Arial" w:cs="Arial"/>
          <w:lang w:val="es-MX"/>
        </w:rPr>
        <w:t>ntrega de las notificaciones</w:t>
      </w:r>
      <w:r>
        <w:rPr>
          <w:rFonts w:ascii="Arial" w:hAnsi="Arial" w:cs="Arial"/>
          <w:lang w:val="es-MX"/>
        </w:rPr>
        <w:t xml:space="preserve"> por</w:t>
      </w:r>
      <w:r w:rsidR="008146B5" w:rsidRPr="008146B5">
        <w:rPr>
          <w:rFonts w:ascii="Arial" w:hAnsi="Arial" w:cs="Arial"/>
          <w:lang w:val="es-MX"/>
        </w:rPr>
        <w:t xml:space="preserve"> vía electrónica será más eficiente y eficaz la impartición de justicia</w:t>
      </w:r>
      <w:r>
        <w:rPr>
          <w:rFonts w:ascii="Arial" w:hAnsi="Arial" w:cs="Arial"/>
          <w:lang w:val="es-MX"/>
        </w:rPr>
        <w:t xml:space="preserve"> y agradeció a la universidad por sumarse al esfuerzo que está realizando en este sentido el TEJA.</w:t>
      </w:r>
    </w:p>
    <w:p w:rsidR="00985A6E" w:rsidRDefault="00985A6E" w:rsidP="00985A6E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8146B5" w:rsidRDefault="00985A6E" w:rsidP="00A53D3B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“</w:t>
      </w:r>
      <w:r w:rsidR="008146B5" w:rsidRPr="008146B5">
        <w:rPr>
          <w:rFonts w:ascii="Arial" w:hAnsi="Arial" w:cs="Arial"/>
          <w:lang w:val="es-MX"/>
        </w:rPr>
        <w:t>L</w:t>
      </w:r>
      <w:r>
        <w:rPr>
          <w:rFonts w:ascii="Arial" w:hAnsi="Arial" w:cs="Arial"/>
          <w:lang w:val="es-MX"/>
        </w:rPr>
        <w:t>a UABC es el segundo presupuesto</w:t>
      </w:r>
      <w:r w:rsidR="008146B5" w:rsidRPr="008146B5">
        <w:rPr>
          <w:rFonts w:ascii="Arial" w:hAnsi="Arial" w:cs="Arial"/>
          <w:lang w:val="es-MX"/>
        </w:rPr>
        <w:t xml:space="preserve"> más grande del Estado de Baja California y me da gusto que la mayoría de sus actos, si no es que casi todos, son válidos, no son combatid</w:t>
      </w:r>
      <w:r>
        <w:rPr>
          <w:rFonts w:ascii="Arial" w:hAnsi="Arial" w:cs="Arial"/>
          <w:lang w:val="es-MX"/>
        </w:rPr>
        <w:t xml:space="preserve">os o contenciosos, por lo tanto, </w:t>
      </w:r>
      <w:r w:rsidR="008146B5" w:rsidRPr="008146B5">
        <w:rPr>
          <w:rFonts w:ascii="Arial" w:hAnsi="Arial" w:cs="Arial"/>
          <w:lang w:val="es-MX"/>
        </w:rPr>
        <w:t xml:space="preserve">no los tenemos que resolver nosotros y eso me da mucho gusto. </w:t>
      </w:r>
      <w:r w:rsidRPr="00985A6E">
        <w:rPr>
          <w:rFonts w:ascii="Arial" w:hAnsi="Arial" w:cs="Arial"/>
          <w:lang w:val="es-MX"/>
        </w:rPr>
        <w:t>E</w:t>
      </w:r>
      <w:r>
        <w:rPr>
          <w:rFonts w:ascii="Arial" w:hAnsi="Arial" w:cs="Arial"/>
          <w:lang w:val="es-MX"/>
        </w:rPr>
        <w:t>sto h</w:t>
      </w:r>
      <w:r w:rsidR="008146B5" w:rsidRPr="008146B5">
        <w:rPr>
          <w:rFonts w:ascii="Arial" w:hAnsi="Arial" w:cs="Arial"/>
          <w:lang w:val="es-MX"/>
        </w:rPr>
        <w:t>abla de la buena administración del rector y de sus asesores jurídicos</w:t>
      </w:r>
      <w:r>
        <w:rPr>
          <w:rFonts w:ascii="Arial" w:hAnsi="Arial" w:cs="Arial"/>
          <w:lang w:val="es-MX"/>
        </w:rPr>
        <w:t>”, manifestó</w:t>
      </w:r>
      <w:r w:rsidR="008146B5" w:rsidRPr="008146B5">
        <w:rPr>
          <w:rFonts w:ascii="Arial" w:hAnsi="Arial" w:cs="Arial"/>
          <w:lang w:val="es-MX"/>
        </w:rPr>
        <w:t>.</w:t>
      </w:r>
    </w:p>
    <w:p w:rsidR="00A53D3B" w:rsidRDefault="00A53D3B" w:rsidP="00A53D3B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A53D3B" w:rsidRPr="008146B5" w:rsidRDefault="00A53D3B" w:rsidP="00A53D3B">
      <w:pPr>
        <w:pStyle w:val="NormalWeb"/>
        <w:spacing w:before="0" w:after="0"/>
        <w:jc w:val="both"/>
        <w:rPr>
          <w:lang w:val="es-MX"/>
        </w:rPr>
      </w:pPr>
      <w:r>
        <w:rPr>
          <w:rFonts w:ascii="Arial" w:hAnsi="Arial" w:cs="Arial"/>
          <w:lang w:val="es-MX"/>
        </w:rPr>
        <w:t>Fungió</w:t>
      </w:r>
      <w:r w:rsidR="002A4F53">
        <w:rPr>
          <w:rFonts w:ascii="Arial" w:hAnsi="Arial" w:cs="Arial"/>
          <w:lang w:val="es-MX"/>
        </w:rPr>
        <w:t xml:space="preserve"> como</w:t>
      </w:r>
      <w:r>
        <w:rPr>
          <w:rFonts w:ascii="Arial" w:hAnsi="Arial" w:cs="Arial"/>
          <w:lang w:val="es-MX"/>
        </w:rPr>
        <w:t xml:space="preserve"> testigo de la firma del convenio, el doctor David Guadalupe Toledo Sarracino, coordinador general de Vinculación y Cooperación Académica. También se contó con la presencia del abogado general de la UABC, maestro David Álvarez García.</w:t>
      </w:r>
    </w:p>
    <w:p w:rsidR="008146B5" w:rsidRDefault="008146B5" w:rsidP="002E6185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:rsidR="004F7001" w:rsidRPr="002E6185" w:rsidRDefault="004F7001" w:rsidP="002E6185">
      <w:pPr>
        <w:pStyle w:val="NormalWeb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3B7790" w:rsidRPr="002E6185" w:rsidRDefault="003B7790" w:rsidP="003B7790">
      <w:pPr>
        <w:jc w:val="right"/>
        <w:rPr>
          <w:rFonts w:ascii="Arial" w:hAnsi="Arial" w:cs="Arial"/>
          <w:color w:val="FF0000"/>
          <w:sz w:val="16"/>
          <w:szCs w:val="16"/>
        </w:rPr>
      </w:pPr>
    </w:p>
    <w:p w:rsidR="00304B48" w:rsidRPr="00A53D3B" w:rsidRDefault="00304B48" w:rsidP="003B7790">
      <w:pPr>
        <w:jc w:val="right"/>
        <w:rPr>
          <w:rFonts w:ascii="Arial" w:hAnsi="Arial" w:cs="Arial"/>
          <w:color w:val="FFFFFF" w:themeColor="background1"/>
          <w:sz w:val="16"/>
          <w:szCs w:val="16"/>
        </w:rPr>
      </w:pPr>
      <w:r w:rsidRPr="00A53D3B">
        <w:rPr>
          <w:rFonts w:ascii="Arial" w:hAnsi="Arial" w:cs="Arial"/>
          <w:color w:val="FFFFFF" w:themeColor="background1"/>
          <w:sz w:val="16"/>
          <w:szCs w:val="16"/>
        </w:rPr>
        <w:t>Redacción: Norma Angélica Gómez Bravo</w:t>
      </w:r>
      <w:r w:rsidR="003B7790" w:rsidRPr="00A53D3B">
        <w:rPr>
          <w:rFonts w:ascii="Arial" w:hAnsi="Arial" w:cs="Arial"/>
          <w:color w:val="FFFFFF" w:themeColor="background1"/>
          <w:sz w:val="16"/>
          <w:szCs w:val="16"/>
        </w:rPr>
        <w:t xml:space="preserve"> </w:t>
      </w:r>
      <w:r w:rsidRPr="00A53D3B">
        <w:rPr>
          <w:rFonts w:ascii="Arial" w:hAnsi="Arial" w:cs="Arial"/>
          <w:color w:val="FFFFFF" w:themeColor="background1"/>
          <w:sz w:val="16"/>
          <w:szCs w:val="16"/>
        </w:rPr>
        <w:t>Fotos: Jorge Armando Ruíz Velarde</w:t>
      </w:r>
    </w:p>
    <w:p w:rsidR="0033277E" w:rsidRPr="002E6185" w:rsidRDefault="0033277E" w:rsidP="00304B48">
      <w:pPr>
        <w:jc w:val="both"/>
        <w:rPr>
          <w:rFonts w:ascii="Arial" w:hAnsi="Arial" w:cs="Arial"/>
          <w:color w:val="FF0000"/>
          <w:spacing w:val="-2"/>
          <w:sz w:val="16"/>
        </w:rPr>
      </w:pPr>
    </w:p>
    <w:sectPr w:rsidR="0033277E" w:rsidRPr="002E6185" w:rsidSect="006C5A9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FD3" w:rsidRDefault="00935FD3">
      <w:r>
        <w:separator/>
      </w:r>
    </w:p>
  </w:endnote>
  <w:endnote w:type="continuationSeparator" w:id="0">
    <w:p w:rsidR="00935FD3" w:rsidRDefault="0093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FD3" w:rsidRDefault="00935FD3">
      <w:r>
        <w:rPr>
          <w:color w:val="000000"/>
        </w:rPr>
        <w:separator/>
      </w:r>
    </w:p>
  </w:footnote>
  <w:footnote w:type="continuationSeparator" w:id="0">
    <w:p w:rsidR="00935FD3" w:rsidRDefault="00935F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28C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4A96F9F"/>
    <w:multiLevelType w:val="hybridMultilevel"/>
    <w:tmpl w:val="FA508490"/>
    <w:lvl w:ilvl="0" w:tplc="E8BAEC0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1EDA03EC">
      <w:numFmt w:val="bullet"/>
      <w:lvlText w:val="•"/>
      <w:lvlJc w:val="left"/>
      <w:pPr>
        <w:ind w:left="1300" w:hanging="360"/>
      </w:pPr>
      <w:rPr>
        <w:rFonts w:hint="default"/>
        <w:lang w:val="es-ES" w:eastAsia="es-ES" w:bidi="es-ES"/>
      </w:rPr>
    </w:lvl>
    <w:lvl w:ilvl="2" w:tplc="C46E2476">
      <w:numFmt w:val="bullet"/>
      <w:lvlText w:val="•"/>
      <w:lvlJc w:val="left"/>
      <w:pPr>
        <w:ind w:left="2140" w:hanging="360"/>
      </w:pPr>
      <w:rPr>
        <w:rFonts w:hint="default"/>
        <w:lang w:val="es-ES" w:eastAsia="es-ES" w:bidi="es-ES"/>
      </w:rPr>
    </w:lvl>
    <w:lvl w:ilvl="3" w:tplc="43A6A6CC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656C5346">
      <w:numFmt w:val="bullet"/>
      <w:lvlText w:val="•"/>
      <w:lvlJc w:val="left"/>
      <w:pPr>
        <w:ind w:left="3820" w:hanging="360"/>
      </w:pPr>
      <w:rPr>
        <w:rFonts w:hint="default"/>
        <w:lang w:val="es-ES" w:eastAsia="es-ES" w:bidi="es-ES"/>
      </w:rPr>
    </w:lvl>
    <w:lvl w:ilvl="5" w:tplc="0A84D186">
      <w:numFmt w:val="bullet"/>
      <w:lvlText w:val="•"/>
      <w:lvlJc w:val="left"/>
      <w:pPr>
        <w:ind w:left="4660" w:hanging="360"/>
      </w:pPr>
      <w:rPr>
        <w:rFonts w:hint="default"/>
        <w:lang w:val="es-ES" w:eastAsia="es-ES" w:bidi="es-ES"/>
      </w:rPr>
    </w:lvl>
    <w:lvl w:ilvl="6" w:tplc="A600BE18">
      <w:numFmt w:val="bullet"/>
      <w:lvlText w:val="•"/>
      <w:lvlJc w:val="left"/>
      <w:pPr>
        <w:ind w:left="5500" w:hanging="360"/>
      </w:pPr>
      <w:rPr>
        <w:rFonts w:hint="default"/>
        <w:lang w:val="es-ES" w:eastAsia="es-ES" w:bidi="es-ES"/>
      </w:rPr>
    </w:lvl>
    <w:lvl w:ilvl="7" w:tplc="587C0D02">
      <w:numFmt w:val="bullet"/>
      <w:lvlText w:val="•"/>
      <w:lvlJc w:val="left"/>
      <w:pPr>
        <w:ind w:left="6340" w:hanging="360"/>
      </w:pPr>
      <w:rPr>
        <w:rFonts w:hint="default"/>
        <w:lang w:val="es-ES" w:eastAsia="es-ES" w:bidi="es-ES"/>
      </w:rPr>
    </w:lvl>
    <w:lvl w:ilvl="8" w:tplc="4F2E06CC">
      <w:numFmt w:val="bullet"/>
      <w:lvlText w:val="•"/>
      <w:lvlJc w:val="left"/>
      <w:pPr>
        <w:ind w:left="71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085F43C4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0C252048"/>
    <w:multiLevelType w:val="hybridMultilevel"/>
    <w:tmpl w:val="45A2EB30"/>
    <w:lvl w:ilvl="0" w:tplc="1106989C">
      <w:start w:val="1"/>
      <w:numFmt w:val="decimal"/>
      <w:lvlText w:val="%1."/>
      <w:lvlJc w:val="left"/>
      <w:pPr>
        <w:ind w:left="1434" w:hanging="360"/>
        <w:jc w:val="left"/>
      </w:pPr>
      <w:rPr>
        <w:rFonts w:ascii="Calibri" w:eastAsia="Calibri" w:hAnsi="Calibri" w:cs="Calibri" w:hint="default"/>
        <w:spacing w:val="-12"/>
        <w:w w:val="100"/>
        <w:sz w:val="24"/>
        <w:szCs w:val="24"/>
        <w:lang w:val="es-ES" w:eastAsia="es-ES" w:bidi="es-ES"/>
      </w:rPr>
    </w:lvl>
    <w:lvl w:ilvl="1" w:tplc="3D2E99F0">
      <w:numFmt w:val="bullet"/>
      <w:lvlText w:val="•"/>
      <w:lvlJc w:val="left"/>
      <w:pPr>
        <w:ind w:left="2180" w:hanging="360"/>
      </w:pPr>
      <w:rPr>
        <w:rFonts w:hint="default"/>
        <w:lang w:val="es-ES" w:eastAsia="es-ES" w:bidi="es-ES"/>
      </w:rPr>
    </w:lvl>
    <w:lvl w:ilvl="2" w:tplc="24D68402">
      <w:numFmt w:val="bullet"/>
      <w:lvlText w:val="•"/>
      <w:lvlJc w:val="left"/>
      <w:pPr>
        <w:ind w:left="2921" w:hanging="360"/>
      </w:pPr>
      <w:rPr>
        <w:rFonts w:hint="default"/>
        <w:lang w:val="es-ES" w:eastAsia="es-ES" w:bidi="es-ES"/>
      </w:rPr>
    </w:lvl>
    <w:lvl w:ilvl="3" w:tplc="CD76D690">
      <w:numFmt w:val="bullet"/>
      <w:lvlText w:val="•"/>
      <w:lvlJc w:val="left"/>
      <w:pPr>
        <w:ind w:left="3662" w:hanging="360"/>
      </w:pPr>
      <w:rPr>
        <w:rFonts w:hint="default"/>
        <w:lang w:val="es-ES" w:eastAsia="es-ES" w:bidi="es-ES"/>
      </w:rPr>
    </w:lvl>
    <w:lvl w:ilvl="4" w:tplc="E57666FA">
      <w:numFmt w:val="bullet"/>
      <w:lvlText w:val="•"/>
      <w:lvlJc w:val="left"/>
      <w:pPr>
        <w:ind w:left="4403" w:hanging="360"/>
      </w:pPr>
      <w:rPr>
        <w:rFonts w:hint="default"/>
        <w:lang w:val="es-ES" w:eastAsia="es-ES" w:bidi="es-ES"/>
      </w:rPr>
    </w:lvl>
    <w:lvl w:ilvl="5" w:tplc="F932B878">
      <w:numFmt w:val="bullet"/>
      <w:lvlText w:val="•"/>
      <w:lvlJc w:val="left"/>
      <w:pPr>
        <w:ind w:left="5144" w:hanging="360"/>
      </w:pPr>
      <w:rPr>
        <w:rFonts w:hint="default"/>
        <w:lang w:val="es-ES" w:eastAsia="es-ES" w:bidi="es-ES"/>
      </w:rPr>
    </w:lvl>
    <w:lvl w:ilvl="6" w:tplc="7B7008BE">
      <w:numFmt w:val="bullet"/>
      <w:lvlText w:val="•"/>
      <w:lvlJc w:val="left"/>
      <w:pPr>
        <w:ind w:left="5885" w:hanging="360"/>
      </w:pPr>
      <w:rPr>
        <w:rFonts w:hint="default"/>
        <w:lang w:val="es-ES" w:eastAsia="es-ES" w:bidi="es-ES"/>
      </w:rPr>
    </w:lvl>
    <w:lvl w:ilvl="7" w:tplc="AE36DE50">
      <w:numFmt w:val="bullet"/>
      <w:lvlText w:val="•"/>
      <w:lvlJc w:val="left"/>
      <w:pPr>
        <w:ind w:left="6626" w:hanging="360"/>
      </w:pPr>
      <w:rPr>
        <w:rFonts w:hint="default"/>
        <w:lang w:val="es-ES" w:eastAsia="es-ES" w:bidi="es-ES"/>
      </w:rPr>
    </w:lvl>
    <w:lvl w:ilvl="8" w:tplc="4CE6A8FA">
      <w:numFmt w:val="bullet"/>
      <w:lvlText w:val="•"/>
      <w:lvlJc w:val="left"/>
      <w:pPr>
        <w:ind w:left="7367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13E331FB"/>
    <w:multiLevelType w:val="hybridMultilevel"/>
    <w:tmpl w:val="545CC0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42AD7"/>
    <w:multiLevelType w:val="hybridMultilevel"/>
    <w:tmpl w:val="5B207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17D20"/>
    <w:multiLevelType w:val="multilevel"/>
    <w:tmpl w:val="32D47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C26CC3"/>
    <w:multiLevelType w:val="hybridMultilevel"/>
    <w:tmpl w:val="A2B695B4"/>
    <w:lvl w:ilvl="0" w:tplc="C1FC7FE2">
      <w:start w:val="1"/>
      <w:numFmt w:val="upperRoman"/>
      <w:lvlText w:val="%1."/>
      <w:lvlJc w:val="left"/>
      <w:pPr>
        <w:ind w:left="1820" w:hanging="720"/>
      </w:pPr>
      <w:rPr>
        <w:rFonts w:ascii="Arial" w:eastAsia="Arial" w:hAnsi="Arial" w:cs="Arial" w:hint="default"/>
        <w:color w:val="010202"/>
        <w:spacing w:val="-1"/>
        <w:w w:val="100"/>
        <w:sz w:val="20"/>
        <w:szCs w:val="20"/>
        <w:lang w:val="es-ES" w:eastAsia="es-ES" w:bidi="es-ES"/>
      </w:rPr>
    </w:lvl>
    <w:lvl w:ilvl="1" w:tplc="8A8EF29A">
      <w:start w:val="1"/>
      <w:numFmt w:val="lowerLetter"/>
      <w:lvlText w:val="%2."/>
      <w:lvlJc w:val="left"/>
      <w:pPr>
        <w:ind w:left="1760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  <w:lang w:val="es-ES" w:eastAsia="es-ES" w:bidi="es-ES"/>
      </w:rPr>
    </w:lvl>
    <w:lvl w:ilvl="2" w:tplc="924CDD92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3" w:tplc="E8968460">
      <w:numFmt w:val="bullet"/>
      <w:lvlText w:val="•"/>
      <w:lvlJc w:val="left"/>
      <w:pPr>
        <w:ind w:left="4140" w:hanging="360"/>
      </w:pPr>
      <w:rPr>
        <w:rFonts w:hint="default"/>
        <w:lang w:val="es-ES" w:eastAsia="es-ES" w:bidi="es-ES"/>
      </w:rPr>
    </w:lvl>
    <w:lvl w:ilvl="4" w:tplc="B9E8A9AC">
      <w:numFmt w:val="bullet"/>
      <w:lvlText w:val="•"/>
      <w:lvlJc w:val="left"/>
      <w:pPr>
        <w:ind w:left="5300" w:hanging="360"/>
      </w:pPr>
      <w:rPr>
        <w:rFonts w:hint="default"/>
        <w:lang w:val="es-ES" w:eastAsia="es-ES" w:bidi="es-ES"/>
      </w:rPr>
    </w:lvl>
    <w:lvl w:ilvl="5" w:tplc="E124C0CA">
      <w:numFmt w:val="bullet"/>
      <w:lvlText w:val="•"/>
      <w:lvlJc w:val="left"/>
      <w:pPr>
        <w:ind w:left="6460" w:hanging="360"/>
      </w:pPr>
      <w:rPr>
        <w:rFonts w:hint="default"/>
        <w:lang w:val="es-ES" w:eastAsia="es-ES" w:bidi="es-ES"/>
      </w:rPr>
    </w:lvl>
    <w:lvl w:ilvl="6" w:tplc="BCAC95A2">
      <w:numFmt w:val="bullet"/>
      <w:lvlText w:val="•"/>
      <w:lvlJc w:val="left"/>
      <w:pPr>
        <w:ind w:left="7620" w:hanging="360"/>
      </w:pPr>
      <w:rPr>
        <w:rFonts w:hint="default"/>
        <w:lang w:val="es-ES" w:eastAsia="es-ES" w:bidi="es-ES"/>
      </w:rPr>
    </w:lvl>
    <w:lvl w:ilvl="7" w:tplc="034CE5D0">
      <w:numFmt w:val="bullet"/>
      <w:lvlText w:val="•"/>
      <w:lvlJc w:val="left"/>
      <w:pPr>
        <w:ind w:left="8780" w:hanging="360"/>
      </w:pPr>
      <w:rPr>
        <w:rFonts w:hint="default"/>
        <w:lang w:val="es-ES" w:eastAsia="es-ES" w:bidi="es-ES"/>
      </w:rPr>
    </w:lvl>
    <w:lvl w:ilvl="8" w:tplc="E3C0C534">
      <w:numFmt w:val="bullet"/>
      <w:lvlText w:val="•"/>
      <w:lvlJc w:val="left"/>
      <w:pPr>
        <w:ind w:left="9940" w:hanging="360"/>
      </w:pPr>
      <w:rPr>
        <w:rFonts w:hint="default"/>
        <w:lang w:val="es-ES" w:eastAsia="es-ES" w:bidi="es-ES"/>
      </w:rPr>
    </w:lvl>
  </w:abstractNum>
  <w:abstractNum w:abstractNumId="8" w15:restartNumberingAfterBreak="0">
    <w:nsid w:val="221F3B4D"/>
    <w:multiLevelType w:val="hybridMultilevel"/>
    <w:tmpl w:val="4F4A3F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035"/>
    <w:multiLevelType w:val="hybridMultilevel"/>
    <w:tmpl w:val="5360DA2C"/>
    <w:lvl w:ilvl="0" w:tplc="4F7C9644">
      <w:start w:val="1"/>
      <w:numFmt w:val="lowerLetter"/>
      <w:lvlText w:val="%1."/>
      <w:lvlJc w:val="left"/>
      <w:pPr>
        <w:ind w:left="2300" w:hanging="360"/>
        <w:jc w:val="right"/>
      </w:pPr>
      <w:rPr>
        <w:rFonts w:hint="default"/>
        <w:b/>
        <w:bCs/>
        <w:spacing w:val="-3"/>
        <w:w w:val="100"/>
        <w:lang w:val="es-ES" w:eastAsia="es-ES" w:bidi="es-ES"/>
      </w:rPr>
    </w:lvl>
    <w:lvl w:ilvl="1" w:tplc="3D66F2BE">
      <w:numFmt w:val="bullet"/>
      <w:lvlText w:val="•"/>
      <w:lvlJc w:val="left"/>
      <w:pPr>
        <w:ind w:left="3296" w:hanging="360"/>
      </w:pPr>
      <w:rPr>
        <w:rFonts w:hint="default"/>
        <w:lang w:val="es-ES" w:eastAsia="es-ES" w:bidi="es-ES"/>
      </w:rPr>
    </w:lvl>
    <w:lvl w:ilvl="2" w:tplc="FAC87AA2">
      <w:numFmt w:val="bullet"/>
      <w:lvlText w:val="•"/>
      <w:lvlJc w:val="left"/>
      <w:pPr>
        <w:ind w:left="4292" w:hanging="360"/>
      </w:pPr>
      <w:rPr>
        <w:rFonts w:hint="default"/>
        <w:lang w:val="es-ES" w:eastAsia="es-ES" w:bidi="es-ES"/>
      </w:rPr>
    </w:lvl>
    <w:lvl w:ilvl="3" w:tplc="0CB0278A">
      <w:numFmt w:val="bullet"/>
      <w:lvlText w:val="•"/>
      <w:lvlJc w:val="left"/>
      <w:pPr>
        <w:ind w:left="5288" w:hanging="360"/>
      </w:pPr>
      <w:rPr>
        <w:rFonts w:hint="default"/>
        <w:lang w:val="es-ES" w:eastAsia="es-ES" w:bidi="es-ES"/>
      </w:rPr>
    </w:lvl>
    <w:lvl w:ilvl="4" w:tplc="632E7070">
      <w:numFmt w:val="bullet"/>
      <w:lvlText w:val="•"/>
      <w:lvlJc w:val="left"/>
      <w:pPr>
        <w:ind w:left="6284" w:hanging="360"/>
      </w:pPr>
      <w:rPr>
        <w:rFonts w:hint="default"/>
        <w:lang w:val="es-ES" w:eastAsia="es-ES" w:bidi="es-ES"/>
      </w:rPr>
    </w:lvl>
    <w:lvl w:ilvl="5" w:tplc="F4F0503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  <w:lvl w:ilvl="6" w:tplc="ADF04C66">
      <w:numFmt w:val="bullet"/>
      <w:lvlText w:val="•"/>
      <w:lvlJc w:val="left"/>
      <w:pPr>
        <w:ind w:left="8276" w:hanging="360"/>
      </w:pPr>
      <w:rPr>
        <w:rFonts w:hint="default"/>
        <w:lang w:val="es-ES" w:eastAsia="es-ES" w:bidi="es-ES"/>
      </w:rPr>
    </w:lvl>
    <w:lvl w:ilvl="7" w:tplc="69149FA2">
      <w:numFmt w:val="bullet"/>
      <w:lvlText w:val="•"/>
      <w:lvlJc w:val="left"/>
      <w:pPr>
        <w:ind w:left="9272" w:hanging="360"/>
      </w:pPr>
      <w:rPr>
        <w:rFonts w:hint="default"/>
        <w:lang w:val="es-ES" w:eastAsia="es-ES" w:bidi="es-ES"/>
      </w:rPr>
    </w:lvl>
    <w:lvl w:ilvl="8" w:tplc="9E1C039C">
      <w:numFmt w:val="bullet"/>
      <w:lvlText w:val="•"/>
      <w:lvlJc w:val="left"/>
      <w:pPr>
        <w:ind w:left="10268" w:hanging="360"/>
      </w:pPr>
      <w:rPr>
        <w:rFonts w:hint="default"/>
        <w:lang w:val="es-ES" w:eastAsia="es-ES" w:bidi="es-ES"/>
      </w:rPr>
    </w:lvl>
  </w:abstractNum>
  <w:abstractNum w:abstractNumId="11" w15:restartNumberingAfterBreak="0">
    <w:nsid w:val="2C9346EA"/>
    <w:multiLevelType w:val="hybridMultilevel"/>
    <w:tmpl w:val="687CE5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44A27"/>
    <w:multiLevelType w:val="hybridMultilevel"/>
    <w:tmpl w:val="0B344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70CC1C97"/>
    <w:multiLevelType w:val="hybridMultilevel"/>
    <w:tmpl w:val="068472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5035E"/>
    <w:multiLevelType w:val="hybridMultilevel"/>
    <w:tmpl w:val="9F16908C"/>
    <w:lvl w:ilvl="0" w:tplc="B0D2E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014535"/>
    <w:multiLevelType w:val="hybridMultilevel"/>
    <w:tmpl w:val="67581270"/>
    <w:lvl w:ilvl="0" w:tplc="C9788D62">
      <w:start w:val="1"/>
      <w:numFmt w:val="upperRoman"/>
      <w:lvlText w:val="%1."/>
      <w:lvlJc w:val="left"/>
      <w:pPr>
        <w:ind w:left="1928" w:hanging="472"/>
        <w:jc w:val="right"/>
      </w:pPr>
      <w:rPr>
        <w:rFonts w:ascii="Arial" w:eastAsia="Arial" w:hAnsi="Arial" w:cs="Arial" w:hint="default"/>
        <w:b/>
        <w:bCs/>
        <w:color w:val="010202"/>
        <w:spacing w:val="-21"/>
        <w:w w:val="100"/>
        <w:sz w:val="20"/>
        <w:szCs w:val="20"/>
        <w:lang w:val="es-ES" w:eastAsia="es-ES" w:bidi="es-ES"/>
      </w:rPr>
    </w:lvl>
    <w:lvl w:ilvl="1" w:tplc="5060F3E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231F20"/>
        <w:w w:val="100"/>
        <w:sz w:val="20"/>
        <w:szCs w:val="20"/>
        <w:lang w:val="es-ES" w:eastAsia="es-ES" w:bidi="es-ES"/>
      </w:rPr>
    </w:lvl>
    <w:lvl w:ilvl="2" w:tplc="722EDB54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CFD0D416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FF8E809E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B290C7E2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5345BCA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EF58AF3C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1BAE371C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abstractNum w:abstractNumId="18" w15:restartNumberingAfterBreak="0">
    <w:nsid w:val="768A534B"/>
    <w:multiLevelType w:val="hybridMultilevel"/>
    <w:tmpl w:val="52E8E344"/>
    <w:lvl w:ilvl="0" w:tplc="4F164E6A">
      <w:start w:val="2"/>
      <w:numFmt w:val="decimal"/>
      <w:lvlText w:val="%1"/>
      <w:lvlJc w:val="left"/>
      <w:pPr>
        <w:ind w:left="860" w:hanging="771"/>
      </w:pPr>
      <w:rPr>
        <w:rFonts w:ascii="Arial" w:eastAsia="Arial" w:hAnsi="Arial" w:cs="Arial" w:hint="default"/>
        <w:color w:val="231F20"/>
        <w:spacing w:val="-1"/>
        <w:w w:val="100"/>
        <w:sz w:val="18"/>
        <w:szCs w:val="18"/>
        <w:lang w:val="es-ES" w:eastAsia="es-ES" w:bidi="es-ES"/>
      </w:rPr>
    </w:lvl>
    <w:lvl w:ilvl="1" w:tplc="8A5677D0">
      <w:numFmt w:val="bullet"/>
      <w:lvlText w:val="●"/>
      <w:lvlJc w:val="left"/>
      <w:pPr>
        <w:ind w:left="1940" w:hanging="360"/>
      </w:pPr>
      <w:rPr>
        <w:rFonts w:hint="default"/>
        <w:b/>
        <w:bCs/>
        <w:spacing w:val="-1"/>
        <w:w w:val="100"/>
        <w:lang w:val="es-ES" w:eastAsia="es-ES" w:bidi="es-ES"/>
      </w:rPr>
    </w:lvl>
    <w:lvl w:ilvl="2" w:tplc="EEC21014">
      <w:numFmt w:val="bullet"/>
      <w:lvlText w:val="•"/>
      <w:lvlJc w:val="left"/>
      <w:pPr>
        <w:ind w:left="3086" w:hanging="360"/>
      </w:pPr>
      <w:rPr>
        <w:rFonts w:hint="default"/>
        <w:lang w:val="es-ES" w:eastAsia="es-ES" w:bidi="es-ES"/>
      </w:rPr>
    </w:lvl>
    <w:lvl w:ilvl="3" w:tplc="108A0326">
      <w:numFmt w:val="bullet"/>
      <w:lvlText w:val="•"/>
      <w:lvlJc w:val="left"/>
      <w:pPr>
        <w:ind w:left="4233" w:hanging="360"/>
      </w:pPr>
      <w:rPr>
        <w:rFonts w:hint="default"/>
        <w:lang w:val="es-ES" w:eastAsia="es-ES" w:bidi="es-ES"/>
      </w:rPr>
    </w:lvl>
    <w:lvl w:ilvl="4" w:tplc="1EB0C84E">
      <w:numFmt w:val="bullet"/>
      <w:lvlText w:val="•"/>
      <w:lvlJc w:val="left"/>
      <w:pPr>
        <w:ind w:left="5380" w:hanging="360"/>
      </w:pPr>
      <w:rPr>
        <w:rFonts w:hint="default"/>
        <w:lang w:val="es-ES" w:eastAsia="es-ES" w:bidi="es-ES"/>
      </w:rPr>
    </w:lvl>
    <w:lvl w:ilvl="5" w:tplc="DED8C53E">
      <w:numFmt w:val="bullet"/>
      <w:lvlText w:val="•"/>
      <w:lvlJc w:val="left"/>
      <w:pPr>
        <w:ind w:left="6526" w:hanging="360"/>
      </w:pPr>
      <w:rPr>
        <w:rFonts w:hint="default"/>
        <w:lang w:val="es-ES" w:eastAsia="es-ES" w:bidi="es-ES"/>
      </w:rPr>
    </w:lvl>
    <w:lvl w:ilvl="6" w:tplc="66F2BA00">
      <w:numFmt w:val="bullet"/>
      <w:lvlText w:val="•"/>
      <w:lvlJc w:val="left"/>
      <w:pPr>
        <w:ind w:left="7673" w:hanging="360"/>
      </w:pPr>
      <w:rPr>
        <w:rFonts w:hint="default"/>
        <w:lang w:val="es-ES" w:eastAsia="es-ES" w:bidi="es-ES"/>
      </w:rPr>
    </w:lvl>
    <w:lvl w:ilvl="7" w:tplc="330229A8">
      <w:numFmt w:val="bullet"/>
      <w:lvlText w:val="•"/>
      <w:lvlJc w:val="left"/>
      <w:pPr>
        <w:ind w:left="8820" w:hanging="360"/>
      </w:pPr>
      <w:rPr>
        <w:rFonts w:hint="default"/>
        <w:lang w:val="es-ES" w:eastAsia="es-ES" w:bidi="es-ES"/>
      </w:rPr>
    </w:lvl>
    <w:lvl w:ilvl="8" w:tplc="783AB4F2">
      <w:numFmt w:val="bullet"/>
      <w:lvlText w:val="•"/>
      <w:lvlJc w:val="left"/>
      <w:pPr>
        <w:ind w:left="9966" w:hanging="360"/>
      </w:pPr>
      <w:rPr>
        <w:rFonts w:hint="default"/>
        <w:lang w:val="es-ES" w:eastAsia="es-ES" w:bidi="es-ES"/>
      </w:rPr>
    </w:lvl>
  </w:abstractNum>
  <w:abstractNum w:abstractNumId="19" w15:restartNumberingAfterBreak="0">
    <w:nsid w:val="7DF91B54"/>
    <w:multiLevelType w:val="hybridMultilevel"/>
    <w:tmpl w:val="4F107A40"/>
    <w:lvl w:ilvl="0" w:tplc="85BC1A18">
      <w:numFmt w:val="bullet"/>
      <w:lvlText w:val=""/>
      <w:lvlJc w:val="left"/>
      <w:pPr>
        <w:ind w:left="1940" w:hanging="360"/>
      </w:pPr>
      <w:rPr>
        <w:rFonts w:hint="default"/>
        <w:w w:val="100"/>
        <w:lang w:val="es-ES" w:eastAsia="es-ES" w:bidi="es-ES"/>
      </w:rPr>
    </w:lvl>
    <w:lvl w:ilvl="1" w:tplc="5E485590">
      <w:numFmt w:val="bullet"/>
      <w:lvlText w:val=""/>
      <w:lvlJc w:val="left"/>
      <w:pPr>
        <w:ind w:left="2300" w:hanging="360"/>
      </w:pPr>
      <w:rPr>
        <w:rFonts w:ascii="Symbol" w:eastAsia="Symbol" w:hAnsi="Symbol" w:cs="Symbol" w:hint="default"/>
        <w:color w:val="010202"/>
        <w:w w:val="100"/>
        <w:sz w:val="20"/>
        <w:szCs w:val="20"/>
        <w:lang w:val="es-ES" w:eastAsia="es-ES" w:bidi="es-ES"/>
      </w:rPr>
    </w:lvl>
    <w:lvl w:ilvl="2" w:tplc="EA58AEB0">
      <w:numFmt w:val="bullet"/>
      <w:lvlText w:val="•"/>
      <w:lvlJc w:val="left"/>
      <w:pPr>
        <w:ind w:left="3406" w:hanging="360"/>
      </w:pPr>
      <w:rPr>
        <w:rFonts w:hint="default"/>
        <w:lang w:val="es-ES" w:eastAsia="es-ES" w:bidi="es-ES"/>
      </w:rPr>
    </w:lvl>
    <w:lvl w:ilvl="3" w:tplc="0FB4B160">
      <w:numFmt w:val="bullet"/>
      <w:lvlText w:val="•"/>
      <w:lvlJc w:val="left"/>
      <w:pPr>
        <w:ind w:left="4513" w:hanging="360"/>
      </w:pPr>
      <w:rPr>
        <w:rFonts w:hint="default"/>
        <w:lang w:val="es-ES" w:eastAsia="es-ES" w:bidi="es-ES"/>
      </w:rPr>
    </w:lvl>
    <w:lvl w:ilvl="4" w:tplc="2D84AC02">
      <w:numFmt w:val="bullet"/>
      <w:lvlText w:val="•"/>
      <w:lvlJc w:val="left"/>
      <w:pPr>
        <w:ind w:left="5620" w:hanging="360"/>
      </w:pPr>
      <w:rPr>
        <w:rFonts w:hint="default"/>
        <w:lang w:val="es-ES" w:eastAsia="es-ES" w:bidi="es-ES"/>
      </w:rPr>
    </w:lvl>
    <w:lvl w:ilvl="5" w:tplc="4C82AE8C">
      <w:numFmt w:val="bullet"/>
      <w:lvlText w:val="•"/>
      <w:lvlJc w:val="left"/>
      <w:pPr>
        <w:ind w:left="6726" w:hanging="360"/>
      </w:pPr>
      <w:rPr>
        <w:rFonts w:hint="default"/>
        <w:lang w:val="es-ES" w:eastAsia="es-ES" w:bidi="es-ES"/>
      </w:rPr>
    </w:lvl>
    <w:lvl w:ilvl="6" w:tplc="A880DDF6">
      <w:numFmt w:val="bullet"/>
      <w:lvlText w:val="•"/>
      <w:lvlJc w:val="left"/>
      <w:pPr>
        <w:ind w:left="7833" w:hanging="360"/>
      </w:pPr>
      <w:rPr>
        <w:rFonts w:hint="default"/>
        <w:lang w:val="es-ES" w:eastAsia="es-ES" w:bidi="es-ES"/>
      </w:rPr>
    </w:lvl>
    <w:lvl w:ilvl="7" w:tplc="CAC8F592">
      <w:numFmt w:val="bullet"/>
      <w:lvlText w:val="•"/>
      <w:lvlJc w:val="left"/>
      <w:pPr>
        <w:ind w:left="8940" w:hanging="360"/>
      </w:pPr>
      <w:rPr>
        <w:rFonts w:hint="default"/>
        <w:lang w:val="es-ES" w:eastAsia="es-ES" w:bidi="es-ES"/>
      </w:rPr>
    </w:lvl>
    <w:lvl w:ilvl="8" w:tplc="A190A972">
      <w:numFmt w:val="bullet"/>
      <w:lvlText w:val="•"/>
      <w:lvlJc w:val="left"/>
      <w:pPr>
        <w:ind w:left="10046" w:hanging="360"/>
      </w:pPr>
      <w:rPr>
        <w:rFonts w:hint="default"/>
        <w:lang w:val="es-ES" w:eastAsia="es-ES" w:bidi="es-ES"/>
      </w:rPr>
    </w:lvl>
  </w:abstractNum>
  <w:num w:numId="1">
    <w:abstractNumId w:val="14"/>
  </w:num>
  <w:num w:numId="2">
    <w:abstractNumId w:val="16"/>
  </w:num>
  <w:num w:numId="3">
    <w:abstractNumId w:val="18"/>
  </w:num>
  <w:num w:numId="4">
    <w:abstractNumId w:val="17"/>
  </w:num>
  <w:num w:numId="5">
    <w:abstractNumId w:val="0"/>
  </w:num>
  <w:num w:numId="6">
    <w:abstractNumId w:val="19"/>
  </w:num>
  <w:num w:numId="7">
    <w:abstractNumId w:val="10"/>
  </w:num>
  <w:num w:numId="8">
    <w:abstractNumId w:val="2"/>
  </w:num>
  <w:num w:numId="9">
    <w:abstractNumId w:val="7"/>
  </w:num>
  <w:num w:numId="10">
    <w:abstractNumId w:val="1"/>
  </w:num>
  <w:num w:numId="11">
    <w:abstractNumId w:val="3"/>
  </w:num>
  <w:num w:numId="12">
    <w:abstractNumId w:val="15"/>
  </w:num>
  <w:num w:numId="13">
    <w:abstractNumId w:val="8"/>
  </w:num>
  <w:num w:numId="14">
    <w:abstractNumId w:val="13"/>
  </w:num>
  <w:num w:numId="15">
    <w:abstractNumId w:val="6"/>
  </w:num>
  <w:num w:numId="16">
    <w:abstractNumId w:val="12"/>
  </w:num>
  <w:num w:numId="17">
    <w:abstractNumId w:val="5"/>
  </w:num>
  <w:num w:numId="18">
    <w:abstractNumId w:val="4"/>
  </w:num>
  <w:num w:numId="19">
    <w:abstractNumId w:val="11"/>
  </w:num>
  <w:num w:numId="2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977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5D75"/>
    <w:rsid w:val="00026076"/>
    <w:rsid w:val="0002613A"/>
    <w:rsid w:val="00026244"/>
    <w:rsid w:val="00026289"/>
    <w:rsid w:val="0002697C"/>
    <w:rsid w:val="00026AC2"/>
    <w:rsid w:val="00026F6D"/>
    <w:rsid w:val="000272E9"/>
    <w:rsid w:val="000274D0"/>
    <w:rsid w:val="00027571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198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4F2D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35C"/>
    <w:rsid w:val="00042A92"/>
    <w:rsid w:val="00042AA3"/>
    <w:rsid w:val="00042B2B"/>
    <w:rsid w:val="00042F41"/>
    <w:rsid w:val="00042FF2"/>
    <w:rsid w:val="00044391"/>
    <w:rsid w:val="000443FE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59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6DB1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0CF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DBC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ACA"/>
    <w:rsid w:val="000A7D76"/>
    <w:rsid w:val="000A7F94"/>
    <w:rsid w:val="000B006A"/>
    <w:rsid w:val="000B0439"/>
    <w:rsid w:val="000B0508"/>
    <w:rsid w:val="000B087E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19E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A8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5AC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A2F"/>
    <w:rsid w:val="000F2EB5"/>
    <w:rsid w:val="000F2F64"/>
    <w:rsid w:val="000F305B"/>
    <w:rsid w:val="000F3117"/>
    <w:rsid w:val="000F31C7"/>
    <w:rsid w:val="000F324C"/>
    <w:rsid w:val="000F39A2"/>
    <w:rsid w:val="000F3C9F"/>
    <w:rsid w:val="000F3E1D"/>
    <w:rsid w:val="000F439F"/>
    <w:rsid w:val="000F44AC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9ED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4E35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6B"/>
    <w:rsid w:val="00122478"/>
    <w:rsid w:val="00122618"/>
    <w:rsid w:val="00122BE6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1C0E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6DC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30B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7C6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3D91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B7F7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C9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6B"/>
    <w:rsid w:val="001C67F5"/>
    <w:rsid w:val="001C697D"/>
    <w:rsid w:val="001C6ED6"/>
    <w:rsid w:val="001C6F0B"/>
    <w:rsid w:val="001C7986"/>
    <w:rsid w:val="001C7DB4"/>
    <w:rsid w:val="001D05FD"/>
    <w:rsid w:val="001D065A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25B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49AB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291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5F93"/>
    <w:rsid w:val="001F6203"/>
    <w:rsid w:val="001F628B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34D"/>
    <w:rsid w:val="002035F0"/>
    <w:rsid w:val="00203A57"/>
    <w:rsid w:val="002040E3"/>
    <w:rsid w:val="00204111"/>
    <w:rsid w:val="00204774"/>
    <w:rsid w:val="00204A06"/>
    <w:rsid w:val="00204A81"/>
    <w:rsid w:val="00204B25"/>
    <w:rsid w:val="0020528F"/>
    <w:rsid w:val="00205AE5"/>
    <w:rsid w:val="00205BED"/>
    <w:rsid w:val="002060BA"/>
    <w:rsid w:val="0020634F"/>
    <w:rsid w:val="00206398"/>
    <w:rsid w:val="0020646F"/>
    <w:rsid w:val="00206508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6A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846"/>
    <w:rsid w:val="00222FC8"/>
    <w:rsid w:val="00223387"/>
    <w:rsid w:val="00223414"/>
    <w:rsid w:val="0022362D"/>
    <w:rsid w:val="0022384B"/>
    <w:rsid w:val="00223BF5"/>
    <w:rsid w:val="0022447D"/>
    <w:rsid w:val="0022512D"/>
    <w:rsid w:val="00225251"/>
    <w:rsid w:val="0022596B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45"/>
    <w:rsid w:val="00233BA9"/>
    <w:rsid w:val="0023448F"/>
    <w:rsid w:val="00234923"/>
    <w:rsid w:val="002349A2"/>
    <w:rsid w:val="00234BCA"/>
    <w:rsid w:val="00234C54"/>
    <w:rsid w:val="0023523D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19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5F8"/>
    <w:rsid w:val="002707F5"/>
    <w:rsid w:val="00270E4B"/>
    <w:rsid w:val="002710CC"/>
    <w:rsid w:val="0027142E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4F53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C6B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1F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6A1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BE5"/>
    <w:rsid w:val="002E5CA3"/>
    <w:rsid w:val="002E60F6"/>
    <w:rsid w:val="002E6185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A30"/>
    <w:rsid w:val="002E7FD5"/>
    <w:rsid w:val="002F022C"/>
    <w:rsid w:val="002F0416"/>
    <w:rsid w:val="002F07FC"/>
    <w:rsid w:val="002F0AB5"/>
    <w:rsid w:val="002F0D77"/>
    <w:rsid w:val="002F1019"/>
    <w:rsid w:val="002F129D"/>
    <w:rsid w:val="002F1482"/>
    <w:rsid w:val="002F16D9"/>
    <w:rsid w:val="002F19E4"/>
    <w:rsid w:val="002F1EAE"/>
    <w:rsid w:val="002F21C9"/>
    <w:rsid w:val="002F227D"/>
    <w:rsid w:val="002F2392"/>
    <w:rsid w:val="002F3379"/>
    <w:rsid w:val="002F3524"/>
    <w:rsid w:val="002F3720"/>
    <w:rsid w:val="002F378B"/>
    <w:rsid w:val="002F3A72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0E"/>
    <w:rsid w:val="002F6AF8"/>
    <w:rsid w:val="002F6E0D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B66"/>
    <w:rsid w:val="00300EF8"/>
    <w:rsid w:val="00301351"/>
    <w:rsid w:val="00301355"/>
    <w:rsid w:val="003018F4"/>
    <w:rsid w:val="003019D5"/>
    <w:rsid w:val="00301F15"/>
    <w:rsid w:val="00302048"/>
    <w:rsid w:val="00302186"/>
    <w:rsid w:val="00302531"/>
    <w:rsid w:val="00302B74"/>
    <w:rsid w:val="00302CC8"/>
    <w:rsid w:val="003034AC"/>
    <w:rsid w:val="00303728"/>
    <w:rsid w:val="00303905"/>
    <w:rsid w:val="00303968"/>
    <w:rsid w:val="003043A6"/>
    <w:rsid w:val="0030484B"/>
    <w:rsid w:val="00304909"/>
    <w:rsid w:val="00304B48"/>
    <w:rsid w:val="003051FD"/>
    <w:rsid w:val="00305284"/>
    <w:rsid w:val="00305547"/>
    <w:rsid w:val="0030569D"/>
    <w:rsid w:val="00305900"/>
    <w:rsid w:val="00305906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192C"/>
    <w:rsid w:val="00312326"/>
    <w:rsid w:val="0031247B"/>
    <w:rsid w:val="00312A2B"/>
    <w:rsid w:val="00312ABB"/>
    <w:rsid w:val="00312ACD"/>
    <w:rsid w:val="00312C7B"/>
    <w:rsid w:val="00312D5C"/>
    <w:rsid w:val="003130BE"/>
    <w:rsid w:val="00313A6B"/>
    <w:rsid w:val="00313ECD"/>
    <w:rsid w:val="003140A7"/>
    <w:rsid w:val="003140F4"/>
    <w:rsid w:val="00314574"/>
    <w:rsid w:val="00314816"/>
    <w:rsid w:val="0031493E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9E"/>
    <w:rsid w:val="00332028"/>
    <w:rsid w:val="003320EB"/>
    <w:rsid w:val="0033237E"/>
    <w:rsid w:val="003323E5"/>
    <w:rsid w:val="0033277E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C5D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7B3"/>
    <w:rsid w:val="00346FF4"/>
    <w:rsid w:val="00347188"/>
    <w:rsid w:val="0034723C"/>
    <w:rsid w:val="0034734D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53E"/>
    <w:rsid w:val="0035182B"/>
    <w:rsid w:val="003519F8"/>
    <w:rsid w:val="003521DD"/>
    <w:rsid w:val="0035283F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4DAA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99C"/>
    <w:rsid w:val="00360C61"/>
    <w:rsid w:val="00360C90"/>
    <w:rsid w:val="00360E1D"/>
    <w:rsid w:val="00361D74"/>
    <w:rsid w:val="00361E71"/>
    <w:rsid w:val="00362339"/>
    <w:rsid w:val="003623A1"/>
    <w:rsid w:val="00362526"/>
    <w:rsid w:val="003626F8"/>
    <w:rsid w:val="00362C88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38D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44C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4E94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99"/>
    <w:rsid w:val="003B05CF"/>
    <w:rsid w:val="003B0773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963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872"/>
    <w:rsid w:val="003B6E1C"/>
    <w:rsid w:val="003B6F2C"/>
    <w:rsid w:val="003B7790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3E6C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4E8B"/>
    <w:rsid w:val="003E5195"/>
    <w:rsid w:val="003E570D"/>
    <w:rsid w:val="003E65CE"/>
    <w:rsid w:val="003E66EF"/>
    <w:rsid w:val="003E6BC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BBF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9F8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8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2F66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1FEB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4F6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A08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3C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87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1CD4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439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6CA8"/>
    <w:rsid w:val="00497032"/>
    <w:rsid w:val="00497226"/>
    <w:rsid w:val="00497677"/>
    <w:rsid w:val="0049779E"/>
    <w:rsid w:val="0049782D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13D"/>
    <w:rsid w:val="004A5350"/>
    <w:rsid w:val="004A561E"/>
    <w:rsid w:val="004A5987"/>
    <w:rsid w:val="004A5AC8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210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390"/>
    <w:rsid w:val="004C17E4"/>
    <w:rsid w:val="004C1C3A"/>
    <w:rsid w:val="004C1EBB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700"/>
    <w:rsid w:val="004D0F90"/>
    <w:rsid w:val="004D103E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C86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2A5"/>
    <w:rsid w:val="004F3312"/>
    <w:rsid w:val="004F35E3"/>
    <w:rsid w:val="004F37C4"/>
    <w:rsid w:val="004F3804"/>
    <w:rsid w:val="004F3BD6"/>
    <w:rsid w:val="004F40E1"/>
    <w:rsid w:val="004F4745"/>
    <w:rsid w:val="004F60AB"/>
    <w:rsid w:val="004F6888"/>
    <w:rsid w:val="004F6CC8"/>
    <w:rsid w:val="004F6FE6"/>
    <w:rsid w:val="004F7001"/>
    <w:rsid w:val="004F7409"/>
    <w:rsid w:val="004F7A4F"/>
    <w:rsid w:val="004F7A9B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59E1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94A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AEA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7A7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29"/>
    <w:rsid w:val="00552B4C"/>
    <w:rsid w:val="00552FAE"/>
    <w:rsid w:val="00553080"/>
    <w:rsid w:val="00553115"/>
    <w:rsid w:val="005533B5"/>
    <w:rsid w:val="0055387A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57DCA"/>
    <w:rsid w:val="00557ECC"/>
    <w:rsid w:val="00560211"/>
    <w:rsid w:val="0056036D"/>
    <w:rsid w:val="00560629"/>
    <w:rsid w:val="00561032"/>
    <w:rsid w:val="00561173"/>
    <w:rsid w:val="005614AE"/>
    <w:rsid w:val="005614B6"/>
    <w:rsid w:val="00561816"/>
    <w:rsid w:val="00561921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574"/>
    <w:rsid w:val="0056680F"/>
    <w:rsid w:val="00566AAD"/>
    <w:rsid w:val="00566B0C"/>
    <w:rsid w:val="00566F8D"/>
    <w:rsid w:val="00567360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CC1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769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1596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3F9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8B8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42C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6B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27A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F76"/>
    <w:rsid w:val="006120EC"/>
    <w:rsid w:val="00612246"/>
    <w:rsid w:val="006123B7"/>
    <w:rsid w:val="0061295A"/>
    <w:rsid w:val="00612F75"/>
    <w:rsid w:val="00613395"/>
    <w:rsid w:val="00613AE3"/>
    <w:rsid w:val="00614364"/>
    <w:rsid w:val="0061455C"/>
    <w:rsid w:val="00614A38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032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9EC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6CE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9D1"/>
    <w:rsid w:val="00680CC6"/>
    <w:rsid w:val="00681460"/>
    <w:rsid w:val="00681A6C"/>
    <w:rsid w:val="006820B9"/>
    <w:rsid w:val="00682511"/>
    <w:rsid w:val="006827A2"/>
    <w:rsid w:val="00682F41"/>
    <w:rsid w:val="006833B2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856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3A92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527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6FE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351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A9B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2F8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15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24A7"/>
    <w:rsid w:val="007130B4"/>
    <w:rsid w:val="00713107"/>
    <w:rsid w:val="00713706"/>
    <w:rsid w:val="00714448"/>
    <w:rsid w:val="007144E3"/>
    <w:rsid w:val="007147F6"/>
    <w:rsid w:val="0071495A"/>
    <w:rsid w:val="00714D30"/>
    <w:rsid w:val="00715207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6B"/>
    <w:rsid w:val="007205E0"/>
    <w:rsid w:val="007206D2"/>
    <w:rsid w:val="007209E2"/>
    <w:rsid w:val="007210E8"/>
    <w:rsid w:val="00721180"/>
    <w:rsid w:val="00721397"/>
    <w:rsid w:val="0072161A"/>
    <w:rsid w:val="00721D2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187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9D8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CA0"/>
    <w:rsid w:val="00772E4A"/>
    <w:rsid w:val="0077303D"/>
    <w:rsid w:val="00773221"/>
    <w:rsid w:val="007732AA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5C7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02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C3A"/>
    <w:rsid w:val="0079216F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479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01A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988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26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D7E3F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3BBE"/>
    <w:rsid w:val="007F4225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6CFD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6F78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6B5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6EF9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0CFA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8C3"/>
    <w:rsid w:val="00845FC7"/>
    <w:rsid w:val="0084605D"/>
    <w:rsid w:val="008461D1"/>
    <w:rsid w:val="00846A3D"/>
    <w:rsid w:val="00846B97"/>
    <w:rsid w:val="00846D18"/>
    <w:rsid w:val="00846E40"/>
    <w:rsid w:val="00846FF3"/>
    <w:rsid w:val="008471A8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48"/>
    <w:rsid w:val="00851CA8"/>
    <w:rsid w:val="00851F87"/>
    <w:rsid w:val="0085214C"/>
    <w:rsid w:val="008527AA"/>
    <w:rsid w:val="00853581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7BD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4CC2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4FED"/>
    <w:rsid w:val="008A51D3"/>
    <w:rsid w:val="008A5773"/>
    <w:rsid w:val="008A583D"/>
    <w:rsid w:val="008A70DA"/>
    <w:rsid w:val="008A7142"/>
    <w:rsid w:val="008A7345"/>
    <w:rsid w:val="008A76C1"/>
    <w:rsid w:val="008A793E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DA8"/>
    <w:rsid w:val="008B5909"/>
    <w:rsid w:val="008B67AB"/>
    <w:rsid w:val="008B67F5"/>
    <w:rsid w:val="008B6D0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7BC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2BD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885"/>
    <w:rsid w:val="00905BFA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758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69D"/>
    <w:rsid w:val="00923748"/>
    <w:rsid w:val="0092377F"/>
    <w:rsid w:val="00923813"/>
    <w:rsid w:val="00923930"/>
    <w:rsid w:val="00923C6E"/>
    <w:rsid w:val="00923CB6"/>
    <w:rsid w:val="00923F65"/>
    <w:rsid w:val="0092429C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02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4A47"/>
    <w:rsid w:val="00935085"/>
    <w:rsid w:val="00935376"/>
    <w:rsid w:val="00935583"/>
    <w:rsid w:val="00935A1D"/>
    <w:rsid w:val="00935C89"/>
    <w:rsid w:val="00935FD3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1FC9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97F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82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4BA2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07F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7F1"/>
    <w:rsid w:val="009858E4"/>
    <w:rsid w:val="009858ED"/>
    <w:rsid w:val="00985A24"/>
    <w:rsid w:val="00985A6E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23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C55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159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8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1F8"/>
    <w:rsid w:val="009C1493"/>
    <w:rsid w:val="009C190A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687"/>
    <w:rsid w:val="009E0DB9"/>
    <w:rsid w:val="009E0F58"/>
    <w:rsid w:val="009E170F"/>
    <w:rsid w:val="009E1D30"/>
    <w:rsid w:val="009E219B"/>
    <w:rsid w:val="009E21AA"/>
    <w:rsid w:val="009E2331"/>
    <w:rsid w:val="009E235D"/>
    <w:rsid w:val="009E23A9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0F63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D5B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8EF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A2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4B0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950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6D"/>
    <w:rsid w:val="00A35263"/>
    <w:rsid w:val="00A35B79"/>
    <w:rsid w:val="00A36533"/>
    <w:rsid w:val="00A3671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3B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813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480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BE1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6F83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516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157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0E0C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2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35B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4B6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94B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8CE"/>
    <w:rsid w:val="00B438F9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FE1"/>
    <w:rsid w:val="00B46828"/>
    <w:rsid w:val="00B46A16"/>
    <w:rsid w:val="00B46F00"/>
    <w:rsid w:val="00B4713E"/>
    <w:rsid w:val="00B47926"/>
    <w:rsid w:val="00B47964"/>
    <w:rsid w:val="00B5018C"/>
    <w:rsid w:val="00B50203"/>
    <w:rsid w:val="00B502B7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EEE"/>
    <w:rsid w:val="00B52FD5"/>
    <w:rsid w:val="00B5370C"/>
    <w:rsid w:val="00B53ADF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4F9"/>
    <w:rsid w:val="00B6257E"/>
    <w:rsid w:val="00B62708"/>
    <w:rsid w:val="00B62AB2"/>
    <w:rsid w:val="00B62D7F"/>
    <w:rsid w:val="00B62F7C"/>
    <w:rsid w:val="00B63064"/>
    <w:rsid w:val="00B63107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58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DD9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334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EF1"/>
    <w:rsid w:val="00BB6FE7"/>
    <w:rsid w:val="00BB7D86"/>
    <w:rsid w:val="00BB7F63"/>
    <w:rsid w:val="00BC053B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28A"/>
    <w:rsid w:val="00BC35E9"/>
    <w:rsid w:val="00BC39C1"/>
    <w:rsid w:val="00BC3AED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E70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764"/>
    <w:rsid w:val="00BD49F6"/>
    <w:rsid w:val="00BD4A28"/>
    <w:rsid w:val="00BD4A7F"/>
    <w:rsid w:val="00BD4CCD"/>
    <w:rsid w:val="00BD4FB0"/>
    <w:rsid w:val="00BD542F"/>
    <w:rsid w:val="00BD5434"/>
    <w:rsid w:val="00BD5454"/>
    <w:rsid w:val="00BD65A6"/>
    <w:rsid w:val="00BD680E"/>
    <w:rsid w:val="00BD6815"/>
    <w:rsid w:val="00BD690C"/>
    <w:rsid w:val="00BD695E"/>
    <w:rsid w:val="00BD700E"/>
    <w:rsid w:val="00BD70E7"/>
    <w:rsid w:val="00BD743F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5CD"/>
    <w:rsid w:val="00BE168A"/>
    <w:rsid w:val="00BE169C"/>
    <w:rsid w:val="00BE174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02B"/>
    <w:rsid w:val="00C01355"/>
    <w:rsid w:val="00C01ACC"/>
    <w:rsid w:val="00C02698"/>
    <w:rsid w:val="00C02704"/>
    <w:rsid w:val="00C029FE"/>
    <w:rsid w:val="00C02CAF"/>
    <w:rsid w:val="00C02F20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07C22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4D9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7E5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09D"/>
    <w:rsid w:val="00C52118"/>
    <w:rsid w:val="00C5307D"/>
    <w:rsid w:val="00C534EE"/>
    <w:rsid w:val="00C5386D"/>
    <w:rsid w:val="00C53917"/>
    <w:rsid w:val="00C53FD4"/>
    <w:rsid w:val="00C540D6"/>
    <w:rsid w:val="00C54C34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725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53C"/>
    <w:rsid w:val="00C8273C"/>
    <w:rsid w:val="00C827D6"/>
    <w:rsid w:val="00C82845"/>
    <w:rsid w:val="00C82F2E"/>
    <w:rsid w:val="00C831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646F"/>
    <w:rsid w:val="00C86D9B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41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483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48C"/>
    <w:rsid w:val="00CC48D3"/>
    <w:rsid w:val="00CC50C1"/>
    <w:rsid w:val="00CC5287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2DE"/>
    <w:rsid w:val="00CE1A87"/>
    <w:rsid w:val="00CE1F4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1B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4D7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9D5"/>
    <w:rsid w:val="00D23F33"/>
    <w:rsid w:val="00D24379"/>
    <w:rsid w:val="00D24477"/>
    <w:rsid w:val="00D244EE"/>
    <w:rsid w:val="00D2458E"/>
    <w:rsid w:val="00D24BFE"/>
    <w:rsid w:val="00D255E0"/>
    <w:rsid w:val="00D256B5"/>
    <w:rsid w:val="00D2582D"/>
    <w:rsid w:val="00D25D47"/>
    <w:rsid w:val="00D25D6A"/>
    <w:rsid w:val="00D25DA9"/>
    <w:rsid w:val="00D260BE"/>
    <w:rsid w:val="00D26860"/>
    <w:rsid w:val="00D26A9E"/>
    <w:rsid w:val="00D26DC5"/>
    <w:rsid w:val="00D26E02"/>
    <w:rsid w:val="00D271AF"/>
    <w:rsid w:val="00D273BD"/>
    <w:rsid w:val="00D27854"/>
    <w:rsid w:val="00D3068E"/>
    <w:rsid w:val="00D30AEC"/>
    <w:rsid w:val="00D30F0A"/>
    <w:rsid w:val="00D311A1"/>
    <w:rsid w:val="00D317D0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478"/>
    <w:rsid w:val="00D355C3"/>
    <w:rsid w:val="00D3565C"/>
    <w:rsid w:val="00D364CC"/>
    <w:rsid w:val="00D368D6"/>
    <w:rsid w:val="00D36C40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3A49"/>
    <w:rsid w:val="00D43CAD"/>
    <w:rsid w:val="00D44BAE"/>
    <w:rsid w:val="00D44E2A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A43"/>
    <w:rsid w:val="00D56DB3"/>
    <w:rsid w:val="00D56E3E"/>
    <w:rsid w:val="00D57108"/>
    <w:rsid w:val="00D5714E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3E38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2E7A"/>
    <w:rsid w:val="00D9315C"/>
    <w:rsid w:val="00D932DE"/>
    <w:rsid w:val="00D93AD4"/>
    <w:rsid w:val="00D93C1F"/>
    <w:rsid w:val="00D93C4D"/>
    <w:rsid w:val="00D93E41"/>
    <w:rsid w:val="00D9404D"/>
    <w:rsid w:val="00D94413"/>
    <w:rsid w:val="00D94492"/>
    <w:rsid w:val="00D94784"/>
    <w:rsid w:val="00D949FD"/>
    <w:rsid w:val="00D94F56"/>
    <w:rsid w:val="00D953B9"/>
    <w:rsid w:val="00D9565F"/>
    <w:rsid w:val="00D95A77"/>
    <w:rsid w:val="00D95CAC"/>
    <w:rsid w:val="00D95CAD"/>
    <w:rsid w:val="00D95E5A"/>
    <w:rsid w:val="00D96203"/>
    <w:rsid w:val="00D9686B"/>
    <w:rsid w:val="00D968FD"/>
    <w:rsid w:val="00D96B7B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25A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098B"/>
    <w:rsid w:val="00DB1B09"/>
    <w:rsid w:val="00DB1C5D"/>
    <w:rsid w:val="00DB2D75"/>
    <w:rsid w:val="00DB2E3D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C775A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57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2A9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AD8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55C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93"/>
    <w:rsid w:val="00E17ADB"/>
    <w:rsid w:val="00E20066"/>
    <w:rsid w:val="00E2036F"/>
    <w:rsid w:val="00E206C4"/>
    <w:rsid w:val="00E208E4"/>
    <w:rsid w:val="00E20BCF"/>
    <w:rsid w:val="00E21299"/>
    <w:rsid w:val="00E21C0A"/>
    <w:rsid w:val="00E222D1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5D5B"/>
    <w:rsid w:val="00E260CE"/>
    <w:rsid w:val="00E26326"/>
    <w:rsid w:val="00E2663F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AEB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39B5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5D2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D37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4E42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6ED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739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3FD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5E3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783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6FC6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4EA5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07F70"/>
    <w:rsid w:val="00F101B1"/>
    <w:rsid w:val="00F106E5"/>
    <w:rsid w:val="00F107F6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B5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1B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B73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0A23"/>
    <w:rsid w:val="00F50C56"/>
    <w:rsid w:val="00F5106F"/>
    <w:rsid w:val="00F511E6"/>
    <w:rsid w:val="00F51220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1F0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A4F"/>
    <w:rsid w:val="00F71B5B"/>
    <w:rsid w:val="00F71EC7"/>
    <w:rsid w:val="00F71F23"/>
    <w:rsid w:val="00F71F65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00A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777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95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A25"/>
    <w:rsid w:val="00F91F1D"/>
    <w:rsid w:val="00F91FA0"/>
    <w:rsid w:val="00F92048"/>
    <w:rsid w:val="00F92454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045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488"/>
    <w:rsid w:val="00FB5FF6"/>
    <w:rsid w:val="00FB6313"/>
    <w:rsid w:val="00FB6339"/>
    <w:rsid w:val="00FB6465"/>
    <w:rsid w:val="00FB6506"/>
    <w:rsid w:val="00FB6AFB"/>
    <w:rsid w:val="00FB6B1D"/>
    <w:rsid w:val="00FB792E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827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D1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8B8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0BA7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5A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6742F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909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396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3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8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1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20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9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49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298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20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0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87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18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501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47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093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378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737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3902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8614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6292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9584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05428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95909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2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9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AD9E8-9635-4787-9FD1-E3B4DED2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434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5</cp:revision>
  <cp:lastPrinted>2020-03-12T17:46:00Z</cp:lastPrinted>
  <dcterms:created xsi:type="dcterms:W3CDTF">2021-02-12T21:29:00Z</dcterms:created>
  <dcterms:modified xsi:type="dcterms:W3CDTF">2021-02-16T22:07:00Z</dcterms:modified>
</cp:coreProperties>
</file>