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10613B">
        <w:rPr>
          <w:rFonts w:ascii="Arial" w:hAnsi="Arial" w:cs="Arial"/>
          <w:b/>
          <w:sz w:val="24"/>
          <w:szCs w:val="24"/>
        </w:rPr>
        <w:t>1</w:t>
      </w:r>
      <w:r w:rsidR="00455243">
        <w:rPr>
          <w:rFonts w:ascii="Arial" w:hAnsi="Arial" w:cs="Arial"/>
          <w:b/>
          <w:sz w:val="24"/>
          <w:szCs w:val="24"/>
        </w:rPr>
        <w:t>4</w:t>
      </w:r>
      <w:r w:rsidR="00EF4EA5">
        <w:rPr>
          <w:rFonts w:ascii="Arial" w:hAnsi="Arial" w:cs="Arial"/>
          <w:b/>
          <w:sz w:val="24"/>
          <w:szCs w:val="24"/>
        </w:rPr>
        <w:t>/2021-1</w:t>
      </w:r>
      <w:r w:rsidR="003A7DED" w:rsidRPr="003A7DED">
        <w:rPr>
          <w:rFonts w:ascii="Arial" w:hAnsi="Arial" w:cs="Arial"/>
          <w:b/>
          <w:sz w:val="36"/>
          <w:szCs w:val="24"/>
        </w:rPr>
        <w:t xml:space="preserve"> </w:t>
      </w:r>
      <w:bookmarkStart w:id="0" w:name="m_-5238502928389975327_m_-44972590350204"/>
      <w:bookmarkEnd w:id="0"/>
    </w:p>
    <w:p w:rsidR="000E55AC" w:rsidRPr="00455243" w:rsidRDefault="000E55AC" w:rsidP="000E55AC">
      <w:pPr>
        <w:shd w:val="clear" w:color="auto" w:fill="FFFFFF"/>
        <w:jc w:val="both"/>
        <w:rPr>
          <w:rFonts w:ascii="Arial" w:hAnsi="Arial" w:cs="Arial"/>
          <w:color w:val="222222"/>
          <w:sz w:val="12"/>
          <w:szCs w:val="12"/>
        </w:rPr>
      </w:pPr>
    </w:p>
    <w:p w:rsidR="00455243" w:rsidRDefault="00455243" w:rsidP="00455243">
      <w:pPr>
        <w:tabs>
          <w:tab w:val="left" w:pos="0"/>
        </w:tabs>
        <w:ind w:right="-426"/>
        <w:jc w:val="center"/>
        <w:rPr>
          <w:rFonts w:ascii="Arial" w:hAnsi="Arial" w:cs="Arial"/>
          <w:b/>
          <w:bCs/>
          <w:color w:val="000000" w:themeColor="text1"/>
          <w:spacing w:val="-6"/>
          <w:sz w:val="36"/>
          <w:szCs w:val="35"/>
          <w:lang w:val="es-ES"/>
        </w:rPr>
      </w:pPr>
      <w:r>
        <w:rPr>
          <w:rFonts w:ascii="Arial" w:hAnsi="Arial" w:cs="Arial"/>
          <w:b/>
          <w:bCs/>
          <w:color w:val="000000" w:themeColor="text1"/>
          <w:spacing w:val="-6"/>
          <w:sz w:val="36"/>
          <w:szCs w:val="35"/>
          <w:lang w:val="es-ES"/>
        </w:rPr>
        <w:t xml:space="preserve">Fortalece UABC formación de abogados </w:t>
      </w:r>
    </w:p>
    <w:p w:rsidR="00455243" w:rsidRDefault="00455243" w:rsidP="00455243">
      <w:pPr>
        <w:tabs>
          <w:tab w:val="left" w:pos="0"/>
        </w:tabs>
        <w:ind w:right="-426"/>
        <w:jc w:val="center"/>
        <w:rPr>
          <w:rFonts w:ascii="Arial" w:hAnsi="Arial" w:cs="Arial"/>
          <w:b/>
          <w:sz w:val="18"/>
          <w:szCs w:val="16"/>
        </w:rPr>
      </w:pPr>
      <w:proofErr w:type="gramStart"/>
      <w:r>
        <w:rPr>
          <w:rFonts w:ascii="Arial" w:hAnsi="Arial" w:cs="Arial"/>
          <w:b/>
          <w:bCs/>
          <w:color w:val="000000" w:themeColor="text1"/>
          <w:spacing w:val="-6"/>
          <w:sz w:val="36"/>
          <w:szCs w:val="35"/>
          <w:lang w:val="es-ES"/>
        </w:rPr>
        <w:t>a</w:t>
      </w:r>
      <w:proofErr w:type="gramEnd"/>
      <w:r>
        <w:rPr>
          <w:rFonts w:ascii="Arial" w:hAnsi="Arial" w:cs="Arial"/>
          <w:b/>
          <w:bCs/>
          <w:color w:val="000000" w:themeColor="text1"/>
          <w:spacing w:val="-6"/>
          <w:sz w:val="36"/>
          <w:szCs w:val="35"/>
          <w:lang w:val="es-ES"/>
        </w:rPr>
        <w:t xml:space="preserve"> través de convenio binacional</w:t>
      </w:r>
    </w:p>
    <w:p w:rsidR="00455243" w:rsidRPr="00455243" w:rsidRDefault="00455243" w:rsidP="00455243">
      <w:pPr>
        <w:jc w:val="center"/>
        <w:rPr>
          <w:rFonts w:ascii="Arial" w:hAnsi="Arial" w:cs="Arial"/>
          <w:b/>
          <w:sz w:val="12"/>
          <w:szCs w:val="12"/>
        </w:rPr>
      </w:pPr>
    </w:p>
    <w:p w:rsidR="00455243" w:rsidRDefault="00455243" w:rsidP="00455243">
      <w:pPr>
        <w:pStyle w:val="Prrafodelista"/>
        <w:numPr>
          <w:ilvl w:val="0"/>
          <w:numId w:val="23"/>
        </w:numPr>
        <w:ind w:left="284" w:hanging="284"/>
        <w:jc w:val="both"/>
        <w:textAlignment w:val="auto"/>
        <w:rPr>
          <w:rFonts w:ascii="Arial" w:hAnsi="Arial" w:cs="Arial"/>
          <w:b/>
          <w:bCs/>
          <w:spacing w:val="-4"/>
          <w:sz w:val="16"/>
          <w:szCs w:val="16"/>
        </w:rPr>
      </w:pPr>
      <w:r>
        <w:rPr>
          <w:rFonts w:ascii="Arial" w:hAnsi="Arial" w:cs="Arial"/>
          <w:sz w:val="24"/>
          <w:szCs w:val="24"/>
        </w:rPr>
        <w:t xml:space="preserve">Celebra convenio de colaboración con la California Western </w:t>
      </w:r>
      <w:proofErr w:type="spellStart"/>
      <w:r>
        <w:rPr>
          <w:rFonts w:ascii="Arial" w:hAnsi="Arial" w:cs="Arial"/>
          <w:sz w:val="24"/>
          <w:szCs w:val="24"/>
        </w:rPr>
        <w:t>School</w:t>
      </w:r>
      <w:proofErr w:type="spellEnd"/>
      <w:r>
        <w:rPr>
          <w:rFonts w:ascii="Arial" w:hAnsi="Arial" w:cs="Arial"/>
          <w:sz w:val="24"/>
          <w:szCs w:val="24"/>
        </w:rPr>
        <w:t xml:space="preserve"> of </w:t>
      </w:r>
      <w:proofErr w:type="spellStart"/>
      <w:r>
        <w:rPr>
          <w:rFonts w:ascii="Arial" w:hAnsi="Arial" w:cs="Arial"/>
          <w:sz w:val="24"/>
          <w:szCs w:val="24"/>
        </w:rPr>
        <w:t>Law</w:t>
      </w:r>
      <w:proofErr w:type="spellEnd"/>
      <w:r>
        <w:rPr>
          <w:rFonts w:ascii="Arial" w:hAnsi="Arial" w:cs="Arial"/>
          <w:sz w:val="24"/>
          <w:szCs w:val="24"/>
        </w:rPr>
        <w:t>.</w:t>
      </w:r>
    </w:p>
    <w:p w:rsidR="00455243" w:rsidRDefault="00455243" w:rsidP="00455243">
      <w:pPr>
        <w:pStyle w:val="Prrafodelista"/>
        <w:ind w:left="0"/>
        <w:jc w:val="both"/>
        <w:rPr>
          <w:rFonts w:ascii="Arial" w:hAnsi="Arial" w:cs="Arial"/>
          <w:b/>
          <w:bCs/>
          <w:color w:val="000000" w:themeColor="text1"/>
          <w:spacing w:val="-4"/>
          <w:sz w:val="16"/>
          <w:szCs w:val="16"/>
        </w:rPr>
      </w:pPr>
    </w:p>
    <w:p w:rsidR="00455243" w:rsidRDefault="00455243" w:rsidP="00455243">
      <w:pPr>
        <w:jc w:val="both"/>
        <w:rPr>
          <w:rFonts w:ascii="ArialMT" w:hAnsi="ArialMT" w:cs="ArialMT"/>
          <w:spacing w:val="-4"/>
          <w:sz w:val="24"/>
        </w:rPr>
      </w:pPr>
      <w:r>
        <w:rPr>
          <w:rFonts w:ascii="Arial" w:hAnsi="Arial" w:cs="Arial"/>
          <w:b/>
          <w:bCs/>
          <w:color w:val="000000" w:themeColor="text1"/>
          <w:spacing w:val="-4"/>
          <w:sz w:val="24"/>
          <w:szCs w:val="24"/>
        </w:rPr>
        <w:t xml:space="preserve">Mexicali, B. C., </w:t>
      </w:r>
      <w:r w:rsidRPr="00455243">
        <w:rPr>
          <w:rFonts w:ascii="Arial" w:hAnsi="Arial" w:cs="Arial"/>
          <w:b/>
          <w:bCs/>
          <w:spacing w:val="-4"/>
          <w:sz w:val="24"/>
          <w:szCs w:val="24"/>
        </w:rPr>
        <w:t>martes 2</w:t>
      </w:r>
      <w:r w:rsidR="00531D4A">
        <w:rPr>
          <w:rFonts w:ascii="Arial" w:hAnsi="Arial" w:cs="Arial"/>
          <w:b/>
          <w:bCs/>
          <w:spacing w:val="-4"/>
          <w:sz w:val="24"/>
          <w:szCs w:val="24"/>
        </w:rPr>
        <w:t>3</w:t>
      </w:r>
      <w:bookmarkStart w:id="1" w:name="_GoBack"/>
      <w:bookmarkEnd w:id="1"/>
      <w:r w:rsidRPr="00455243">
        <w:rPr>
          <w:rFonts w:ascii="Arial" w:hAnsi="Arial" w:cs="Arial"/>
          <w:b/>
          <w:bCs/>
          <w:spacing w:val="-4"/>
          <w:sz w:val="24"/>
          <w:szCs w:val="24"/>
        </w:rPr>
        <w:t xml:space="preserve"> de febrero</w:t>
      </w:r>
      <w:r>
        <w:rPr>
          <w:rFonts w:ascii="Arial" w:hAnsi="Arial" w:cs="Arial"/>
          <w:b/>
          <w:bCs/>
          <w:color w:val="000000" w:themeColor="text1"/>
          <w:spacing w:val="-4"/>
          <w:sz w:val="24"/>
          <w:szCs w:val="24"/>
        </w:rPr>
        <w:t xml:space="preserve"> de 2021.- </w:t>
      </w:r>
      <w:r>
        <w:rPr>
          <w:rFonts w:ascii="Arial" w:hAnsi="Arial" w:cs="Arial"/>
          <w:bCs/>
          <w:color w:val="000000" w:themeColor="text1"/>
          <w:spacing w:val="-4"/>
          <w:sz w:val="24"/>
          <w:szCs w:val="24"/>
        </w:rPr>
        <w:t xml:space="preserve">La Universidad Autónoma de Baja California (UABC) y la California Western </w:t>
      </w:r>
      <w:proofErr w:type="spellStart"/>
      <w:r>
        <w:rPr>
          <w:rFonts w:ascii="Arial" w:hAnsi="Arial" w:cs="Arial"/>
          <w:bCs/>
          <w:color w:val="000000" w:themeColor="text1"/>
          <w:spacing w:val="-4"/>
          <w:sz w:val="24"/>
          <w:szCs w:val="24"/>
        </w:rPr>
        <w:t>School</w:t>
      </w:r>
      <w:proofErr w:type="spellEnd"/>
      <w:r>
        <w:rPr>
          <w:rFonts w:ascii="Arial" w:hAnsi="Arial" w:cs="Arial"/>
          <w:bCs/>
          <w:color w:val="000000" w:themeColor="text1"/>
          <w:spacing w:val="-4"/>
          <w:sz w:val="24"/>
          <w:szCs w:val="24"/>
        </w:rPr>
        <w:t xml:space="preserve"> of </w:t>
      </w:r>
      <w:proofErr w:type="spellStart"/>
      <w:r>
        <w:rPr>
          <w:rFonts w:ascii="Arial" w:hAnsi="Arial" w:cs="Arial"/>
          <w:bCs/>
          <w:color w:val="000000" w:themeColor="text1"/>
          <w:spacing w:val="-4"/>
          <w:sz w:val="24"/>
          <w:szCs w:val="24"/>
        </w:rPr>
        <w:t>Law</w:t>
      </w:r>
      <w:proofErr w:type="spellEnd"/>
      <w:r>
        <w:rPr>
          <w:rFonts w:ascii="Arial" w:hAnsi="Arial" w:cs="Arial"/>
          <w:bCs/>
          <w:color w:val="000000" w:themeColor="text1"/>
          <w:spacing w:val="-4"/>
          <w:sz w:val="24"/>
          <w:szCs w:val="24"/>
        </w:rPr>
        <w:t xml:space="preserve"> (CWSL), a través del Instituto Latinoamericano de Derecho y Justicia, celebraron en modalidad en línea la firma de un convenio de colaboración cuyo objetivo es</w:t>
      </w:r>
      <w:r>
        <w:rPr>
          <w:rFonts w:ascii="ArialMT" w:hAnsi="ArialMT" w:cs="ArialMT"/>
          <w:spacing w:val="-4"/>
        </w:rPr>
        <w:t xml:space="preserve"> </w:t>
      </w:r>
      <w:r>
        <w:rPr>
          <w:rFonts w:ascii="ArialMT" w:hAnsi="ArialMT" w:cs="ArialMT"/>
          <w:spacing w:val="-4"/>
          <w:sz w:val="24"/>
        </w:rPr>
        <w:t>promover programas de intercambio académico, de formación, capacitación y actualización para lograr la superación académica e intercambio de conocimientos y experiencias.</w:t>
      </w:r>
    </w:p>
    <w:p w:rsidR="00455243" w:rsidRDefault="00455243" w:rsidP="00455243">
      <w:pPr>
        <w:jc w:val="both"/>
        <w:rPr>
          <w:rFonts w:ascii="ArialMT" w:hAnsi="ArialMT" w:cs="ArialMT"/>
          <w:sz w:val="16"/>
          <w:szCs w:val="16"/>
        </w:rPr>
      </w:pPr>
    </w:p>
    <w:p w:rsidR="00455243" w:rsidRDefault="00455243" w:rsidP="00455243">
      <w:pPr>
        <w:jc w:val="both"/>
        <w:rPr>
          <w:rFonts w:ascii="TimesNewRomanPSMT" w:hAnsi="TimesNewRomanPSMT" w:cs="TimesNewRomanPSMT"/>
          <w:sz w:val="24"/>
        </w:rPr>
      </w:pPr>
      <w:r>
        <w:rPr>
          <w:rFonts w:ascii="ArialMT" w:hAnsi="ArialMT" w:cs="ArialMT"/>
          <w:sz w:val="24"/>
        </w:rPr>
        <w:t>Para el debido desarrollo de dicho objetivo, ambas instituciones se comprometen a: favorecer el intercambio de personal académico con fines de investigación o asesoramiento en los campos de interés mutuo; facilitar el intercambio de estudiantes de derecho con la finalidad de que puedan participar en cursos y otras actividades o programas académicos, como el servicio social y prácticas profesionales; apoyar y promover la realización de actividades o proyectos académicos, así como intercambiar experiencias de interés común.</w:t>
      </w:r>
    </w:p>
    <w:p w:rsidR="00455243" w:rsidRDefault="00455243" w:rsidP="00455243">
      <w:pPr>
        <w:jc w:val="both"/>
        <w:rPr>
          <w:rFonts w:ascii="Arial" w:hAnsi="Arial" w:cs="Arial"/>
          <w:bCs/>
          <w:color w:val="000000" w:themeColor="text1"/>
          <w:spacing w:val="-4"/>
          <w:sz w:val="16"/>
          <w:szCs w:val="16"/>
        </w:rPr>
      </w:pPr>
    </w:p>
    <w:p w:rsidR="00455243" w:rsidRDefault="00455243" w:rsidP="00455243">
      <w:pPr>
        <w:jc w:val="both"/>
        <w:rPr>
          <w:rFonts w:ascii="Arial" w:hAnsi="Arial" w:cs="Arial"/>
          <w:color w:val="262626"/>
          <w:sz w:val="24"/>
          <w:szCs w:val="23"/>
        </w:rPr>
      </w:pPr>
      <w:r>
        <w:rPr>
          <w:rFonts w:ascii="Arial" w:hAnsi="Arial" w:cs="Arial"/>
          <w:bCs/>
          <w:color w:val="000000" w:themeColor="text1"/>
          <w:spacing w:val="-4"/>
          <w:sz w:val="24"/>
          <w:szCs w:val="24"/>
        </w:rPr>
        <w:t xml:space="preserve">El rector de la UABC, doctor Daniel Octavio Valdez Delgadillo, agradeció a la CWSL por confiar en la UABC y seguir afianzando la relación de colaboración que inició en el 2011. </w:t>
      </w:r>
      <w:r>
        <w:rPr>
          <w:rFonts w:ascii="Arial" w:hAnsi="Arial" w:cs="Arial"/>
          <w:color w:val="262626"/>
          <w:sz w:val="24"/>
          <w:szCs w:val="23"/>
        </w:rPr>
        <w:t>"Sin duda, este convenio que firmaremos favorece el intercambio estudiantil y académico, y coadyuva en la realización de las actividades de divulgación de la ciencia y del conocimiento entre dos escuelas que forman abogados en la frontera norte de México y al sur de los Estados Unidos”.</w:t>
      </w:r>
    </w:p>
    <w:p w:rsidR="00455243" w:rsidRDefault="00455243" w:rsidP="00455243">
      <w:pPr>
        <w:jc w:val="both"/>
        <w:rPr>
          <w:rFonts w:ascii="Arial" w:hAnsi="Arial" w:cs="Arial"/>
          <w:color w:val="262626"/>
          <w:sz w:val="16"/>
          <w:szCs w:val="16"/>
        </w:rPr>
      </w:pPr>
    </w:p>
    <w:p w:rsidR="00455243" w:rsidRDefault="00455243" w:rsidP="00455243">
      <w:pPr>
        <w:jc w:val="both"/>
        <w:rPr>
          <w:rFonts w:ascii="Arial" w:hAnsi="Arial" w:cs="Arial"/>
          <w:color w:val="262626"/>
          <w:sz w:val="24"/>
          <w:szCs w:val="23"/>
        </w:rPr>
      </w:pPr>
      <w:r>
        <w:rPr>
          <w:rFonts w:ascii="Arial" w:hAnsi="Arial" w:cs="Arial"/>
          <w:color w:val="262626"/>
          <w:sz w:val="24"/>
          <w:szCs w:val="23"/>
        </w:rPr>
        <w:t>Agregó que en ese contexto ambas instituciones deben fortalecer sus programas educativos a través de acciones encaminadas a formar estudiantes con competencias globales; estrechar la colaboración entre profesores para impulsar sus áreas de especialización en beneficio de Baja California y California; además de promover una segunda lengua y la internacionalización de los programas educativos de la UABC como de la Facultad de Derecho del Oeste de California.</w:t>
      </w:r>
    </w:p>
    <w:p w:rsidR="00455243" w:rsidRDefault="00455243" w:rsidP="00455243">
      <w:pPr>
        <w:suppressAutoHyphens w:val="0"/>
        <w:rPr>
          <w:rFonts w:ascii="Arial" w:hAnsi="Arial" w:cs="Arial"/>
          <w:color w:val="262626"/>
          <w:sz w:val="16"/>
          <w:szCs w:val="16"/>
        </w:rPr>
      </w:pPr>
    </w:p>
    <w:p w:rsidR="00455243" w:rsidRDefault="00455243" w:rsidP="00455243">
      <w:pPr>
        <w:jc w:val="both"/>
        <w:rPr>
          <w:rFonts w:ascii="Arial" w:hAnsi="Arial" w:cs="Arial"/>
          <w:sz w:val="24"/>
          <w:szCs w:val="23"/>
        </w:rPr>
      </w:pPr>
      <w:r>
        <w:rPr>
          <w:rFonts w:ascii="Arial" w:hAnsi="Arial" w:cs="Arial"/>
          <w:sz w:val="24"/>
          <w:szCs w:val="23"/>
        </w:rPr>
        <w:t>Representó a la CWSL su director, el doctor Justin Brooks, quien mencionó que las relaciones entre universidades en México y los Estados Unidos son muy importantes. “Somos vecinos y amigos, necesitamos hacer más puentes y menos muros, tenemos muchos problemas en común, pero también tenemos soluciones, entonces queremos trabajar con ustedes. Tenemos mucha experiencia con UABC, es una universidad muy importante en México y es una amiga muy importante para nosotros”.</w:t>
      </w:r>
    </w:p>
    <w:p w:rsidR="00455243" w:rsidRDefault="00455243" w:rsidP="00455243">
      <w:pPr>
        <w:jc w:val="both"/>
        <w:rPr>
          <w:rFonts w:ascii="Arial" w:hAnsi="Arial" w:cs="Arial"/>
          <w:sz w:val="16"/>
          <w:szCs w:val="16"/>
        </w:rPr>
      </w:pPr>
    </w:p>
    <w:p w:rsidR="00455243" w:rsidRDefault="00455243" w:rsidP="00455243">
      <w:pPr>
        <w:jc w:val="both"/>
        <w:rPr>
          <w:rFonts w:ascii="Arial" w:hAnsi="Arial" w:cs="Arial"/>
          <w:sz w:val="24"/>
          <w:szCs w:val="24"/>
        </w:rPr>
      </w:pPr>
      <w:r>
        <w:rPr>
          <w:rFonts w:ascii="Arial" w:hAnsi="Arial" w:cs="Arial"/>
          <w:sz w:val="24"/>
          <w:szCs w:val="24"/>
        </w:rPr>
        <w:t>El responsable de la ejecución de este convenio por parte de la UABC será el doctor David Guadalupe Toledo Sarracino, coordinador general de Vinculación y Cooperación Académica, quien expresó que próximamente emitirán una convocatoria para un programa de estancia corta virtual sobre la formación de abogados con competencias en segundo idioma en terminología jurídica, en el que espera participen los estudiantes cimarrones.</w:t>
      </w:r>
    </w:p>
    <w:p w:rsidR="00455243" w:rsidRDefault="00455243" w:rsidP="00455243">
      <w:pPr>
        <w:jc w:val="both"/>
        <w:rPr>
          <w:rFonts w:ascii="Arial" w:hAnsi="Arial" w:cs="Arial"/>
          <w:sz w:val="16"/>
          <w:szCs w:val="16"/>
        </w:rPr>
      </w:pPr>
    </w:p>
    <w:p w:rsidR="00455243" w:rsidRDefault="00455243" w:rsidP="00455243">
      <w:pPr>
        <w:jc w:val="both"/>
        <w:rPr>
          <w:rFonts w:ascii="Arial" w:hAnsi="Arial" w:cs="Arial"/>
          <w:color w:val="262626"/>
          <w:sz w:val="24"/>
          <w:szCs w:val="23"/>
        </w:rPr>
      </w:pPr>
      <w:r>
        <w:rPr>
          <w:rFonts w:ascii="Arial" w:hAnsi="Arial" w:cs="Arial"/>
          <w:sz w:val="24"/>
          <w:szCs w:val="24"/>
        </w:rPr>
        <w:t xml:space="preserve">Por parte de la CWSL la responsable será la doctora Karen </w:t>
      </w:r>
      <w:proofErr w:type="spellStart"/>
      <w:r>
        <w:rPr>
          <w:rFonts w:ascii="Arial" w:hAnsi="Arial" w:cs="Arial"/>
          <w:sz w:val="24"/>
          <w:szCs w:val="24"/>
        </w:rPr>
        <w:t>Sigmond</w:t>
      </w:r>
      <w:proofErr w:type="spellEnd"/>
      <w:r>
        <w:rPr>
          <w:rFonts w:ascii="Arial" w:hAnsi="Arial" w:cs="Arial"/>
          <w:sz w:val="24"/>
          <w:szCs w:val="24"/>
        </w:rPr>
        <w:t>, quien también manifestó que este</w:t>
      </w:r>
      <w:r>
        <w:rPr>
          <w:rFonts w:ascii="Arial" w:hAnsi="Arial" w:cs="Arial"/>
          <w:color w:val="262626"/>
          <w:sz w:val="23"/>
          <w:szCs w:val="23"/>
        </w:rPr>
        <w:t xml:space="preserve"> </w:t>
      </w:r>
      <w:r>
        <w:rPr>
          <w:rFonts w:ascii="Arial" w:hAnsi="Arial" w:cs="Arial"/>
          <w:color w:val="262626"/>
          <w:sz w:val="24"/>
          <w:szCs w:val="23"/>
        </w:rPr>
        <w:t>convenio permite estrechar lazos de amistad entre las instituciones para cumplir los compromisos establecidos en sus respectivas misiones para favorecer a sus comunidades estudiantiles y planta docente.</w:t>
      </w:r>
    </w:p>
    <w:p w:rsidR="00455243" w:rsidRDefault="00455243" w:rsidP="00455243">
      <w:pPr>
        <w:jc w:val="both"/>
        <w:rPr>
          <w:rFonts w:ascii="Arial" w:hAnsi="Arial" w:cs="Arial"/>
          <w:color w:val="262626"/>
          <w:sz w:val="24"/>
          <w:szCs w:val="23"/>
        </w:rPr>
      </w:pPr>
    </w:p>
    <w:p w:rsidR="00455243" w:rsidRDefault="00455243" w:rsidP="00455243">
      <w:pPr>
        <w:jc w:val="both"/>
        <w:rPr>
          <w:rFonts w:ascii="Arial" w:hAnsi="Arial" w:cs="Arial"/>
          <w:sz w:val="24"/>
          <w:szCs w:val="23"/>
        </w:rPr>
      </w:pPr>
    </w:p>
    <w:p w:rsidR="00455243" w:rsidRDefault="00455243" w:rsidP="00455243">
      <w:pPr>
        <w:jc w:val="both"/>
        <w:rPr>
          <w:rFonts w:ascii="Arial" w:hAnsi="Arial" w:cs="Arial"/>
          <w:sz w:val="24"/>
          <w:szCs w:val="24"/>
        </w:rPr>
      </w:pPr>
    </w:p>
    <w:p w:rsidR="00455243" w:rsidRDefault="00455243" w:rsidP="00455243">
      <w:pPr>
        <w:jc w:val="both"/>
        <w:rPr>
          <w:rFonts w:ascii="Arial" w:hAnsi="Arial" w:cs="Arial"/>
          <w:sz w:val="24"/>
          <w:szCs w:val="24"/>
        </w:rPr>
      </w:pPr>
      <w:r>
        <w:rPr>
          <w:rFonts w:ascii="Arial" w:hAnsi="Arial" w:cs="Arial"/>
          <w:sz w:val="24"/>
          <w:szCs w:val="24"/>
        </w:rPr>
        <w:t>Además, en la firma de convenio se contó con la presencia de la maestra Ruby Anaya para presentar los alcances de este acuerdo y dar a conocer a la CWSL, la cual, mencionó, es la primera escuela de Derecho en el sur de California y cuenta con siete clínicas jurídicas. Los programas que ofrece son ACCESO Capacitación, Red Inocente, Maestría en Derecho con especialización de Litigio Oral y el Concurso Nacional de Juicio Oral y Audiencias Preliminares.</w:t>
      </w:r>
    </w:p>
    <w:p w:rsidR="00455243" w:rsidRDefault="00455243" w:rsidP="00455243">
      <w:pPr>
        <w:suppressAutoHyphens w:val="0"/>
        <w:rPr>
          <w:rFonts w:ascii="Arial" w:hAnsi="Arial" w:cs="Arial"/>
          <w:sz w:val="23"/>
          <w:szCs w:val="23"/>
        </w:rPr>
      </w:pPr>
    </w:p>
    <w:p w:rsidR="00455243" w:rsidRDefault="00455243" w:rsidP="00455243">
      <w:pPr>
        <w:suppressAutoHyphens w:val="0"/>
        <w:rPr>
          <w:rFonts w:ascii="Arial" w:hAnsi="Arial" w:cs="Arial"/>
          <w:color w:val="262626"/>
          <w:sz w:val="23"/>
          <w:szCs w:val="23"/>
        </w:rPr>
      </w:pPr>
    </w:p>
    <w:p w:rsidR="00455243" w:rsidRDefault="00455243" w:rsidP="00455243">
      <w:pPr>
        <w:suppressAutoHyphens w:val="0"/>
        <w:rPr>
          <w:rFonts w:ascii="Arial" w:hAnsi="Arial" w:cs="Arial"/>
          <w:color w:val="262626"/>
          <w:sz w:val="23"/>
          <w:szCs w:val="23"/>
        </w:rPr>
      </w:pPr>
    </w:p>
    <w:p w:rsidR="00455243" w:rsidRDefault="00455243" w:rsidP="00455243">
      <w:pPr>
        <w:jc w:val="both"/>
        <w:rPr>
          <w:rFonts w:ascii="Arial" w:hAnsi="Arial" w:cs="Arial"/>
          <w:bCs/>
          <w:color w:val="000000" w:themeColor="text1"/>
          <w:spacing w:val="-4"/>
          <w:sz w:val="24"/>
          <w:szCs w:val="24"/>
        </w:rPr>
      </w:pPr>
    </w:p>
    <w:p w:rsidR="00455243" w:rsidRPr="00455243" w:rsidRDefault="00455243" w:rsidP="00455243">
      <w:pPr>
        <w:jc w:val="both"/>
        <w:rPr>
          <w:rFonts w:ascii="Arial" w:hAnsi="Arial" w:cs="Arial"/>
          <w:color w:val="FFFFFF" w:themeColor="background1"/>
          <w:sz w:val="16"/>
          <w:szCs w:val="16"/>
        </w:rPr>
      </w:pPr>
    </w:p>
    <w:p w:rsidR="00455243" w:rsidRPr="00455243" w:rsidRDefault="00455243" w:rsidP="00455243">
      <w:pPr>
        <w:jc w:val="both"/>
        <w:rPr>
          <w:rFonts w:ascii="Arial" w:hAnsi="Arial" w:cs="Arial"/>
          <w:color w:val="FFFFFF" w:themeColor="background1"/>
          <w:sz w:val="16"/>
          <w:szCs w:val="16"/>
        </w:rPr>
      </w:pPr>
    </w:p>
    <w:p w:rsidR="00455243" w:rsidRPr="00455243" w:rsidRDefault="00455243" w:rsidP="00455243">
      <w:pPr>
        <w:jc w:val="right"/>
        <w:rPr>
          <w:rFonts w:ascii="Arial" w:hAnsi="Arial" w:cs="Arial"/>
          <w:color w:val="FFFFFF" w:themeColor="background1"/>
          <w:sz w:val="16"/>
          <w:szCs w:val="16"/>
        </w:rPr>
      </w:pPr>
      <w:r w:rsidRPr="00455243">
        <w:rPr>
          <w:rFonts w:ascii="Arial" w:hAnsi="Arial" w:cs="Arial"/>
          <w:color w:val="FFFFFF" w:themeColor="background1"/>
          <w:sz w:val="16"/>
          <w:szCs w:val="16"/>
        </w:rPr>
        <w:t xml:space="preserve">Redacción: Norma Angélica Gómez Bravo </w:t>
      </w:r>
    </w:p>
    <w:p w:rsidR="00455243" w:rsidRPr="00455243" w:rsidRDefault="00455243" w:rsidP="00455243">
      <w:pPr>
        <w:jc w:val="right"/>
        <w:rPr>
          <w:rFonts w:ascii="Arial" w:hAnsi="Arial" w:cs="Arial"/>
          <w:color w:val="FFFFFF" w:themeColor="background1"/>
          <w:spacing w:val="-2"/>
          <w:sz w:val="16"/>
        </w:rPr>
      </w:pPr>
      <w:r w:rsidRPr="00455243">
        <w:rPr>
          <w:rFonts w:ascii="Arial" w:hAnsi="Arial" w:cs="Arial"/>
          <w:color w:val="FFFFFF" w:themeColor="background1"/>
          <w:sz w:val="16"/>
          <w:szCs w:val="16"/>
        </w:rPr>
        <w:t>Fotos: Jorge Armando Ruíz Velarde</w:t>
      </w:r>
    </w:p>
    <w:p w:rsidR="001E477A" w:rsidRPr="00455243" w:rsidRDefault="001E477A">
      <w:pPr>
        <w:jc w:val="right"/>
        <w:rPr>
          <w:rFonts w:ascii="Arial" w:hAnsi="Arial" w:cs="Arial"/>
          <w:color w:val="FFFFFF" w:themeColor="background1"/>
          <w:spacing w:val="-2"/>
          <w:sz w:val="16"/>
        </w:rPr>
      </w:pPr>
    </w:p>
    <w:p w:rsidR="00455243" w:rsidRPr="00455243" w:rsidRDefault="00455243">
      <w:pPr>
        <w:jc w:val="right"/>
        <w:rPr>
          <w:rFonts w:ascii="Arial" w:hAnsi="Arial" w:cs="Arial"/>
          <w:color w:val="FFFFFF" w:themeColor="background1"/>
          <w:spacing w:val="-2"/>
          <w:sz w:val="16"/>
        </w:rPr>
      </w:pPr>
    </w:p>
    <w:sectPr w:rsidR="00455243" w:rsidRPr="00455243"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E71" w:rsidRDefault="006C2E71">
      <w:r>
        <w:separator/>
      </w:r>
    </w:p>
  </w:endnote>
  <w:endnote w:type="continuationSeparator" w:id="0">
    <w:p w:rsidR="006C2E71" w:rsidRDefault="006C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MT">
    <w:altName w:val="Arial"/>
    <w:charset w:val="01"/>
    <w:family w:val="roman"/>
    <w:pitch w:val="variable"/>
  </w:font>
  <w:font w:name="TimesNewRomanPSMT">
    <w:altName w:val="Times New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E71" w:rsidRDefault="006C2E71">
      <w:r>
        <w:rPr>
          <w:color w:val="000000"/>
        </w:rPr>
        <w:separator/>
      </w:r>
    </w:p>
  </w:footnote>
  <w:footnote w:type="continuationSeparator" w:id="0">
    <w:p w:rsidR="006C2E71" w:rsidRDefault="006C2E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3">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4">
    <w:nsid w:val="13E331FB"/>
    <w:multiLevelType w:val="hybridMultilevel"/>
    <w:tmpl w:val="545CC0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A142AD7"/>
    <w:multiLevelType w:val="hybridMultilevel"/>
    <w:tmpl w:val="5B207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F217D20"/>
    <w:multiLevelType w:val="multilevel"/>
    <w:tmpl w:val="32D4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8">
    <w:nsid w:val="221F3B4D"/>
    <w:multiLevelType w:val="hybridMultilevel"/>
    <w:tmpl w:val="4F4A3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9E46FD"/>
    <w:multiLevelType w:val="hybridMultilevel"/>
    <w:tmpl w:val="1F00A1B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11">
    <w:nsid w:val="2C9346EA"/>
    <w:multiLevelType w:val="hybridMultilevel"/>
    <w:tmpl w:val="687CE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0B5A7E"/>
    <w:multiLevelType w:val="hybridMultilevel"/>
    <w:tmpl w:val="C62C1F40"/>
    <w:lvl w:ilvl="0" w:tplc="630A118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FC44A27"/>
    <w:multiLevelType w:val="hybridMultilevel"/>
    <w:tmpl w:val="0B344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70CC1C97"/>
    <w:multiLevelType w:val="hybridMultilevel"/>
    <w:tmpl w:val="06847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20">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21">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15"/>
  </w:num>
  <w:num w:numId="2">
    <w:abstractNumId w:val="18"/>
  </w:num>
  <w:num w:numId="3">
    <w:abstractNumId w:val="20"/>
  </w:num>
  <w:num w:numId="4">
    <w:abstractNumId w:val="19"/>
  </w:num>
  <w:num w:numId="5">
    <w:abstractNumId w:val="0"/>
  </w:num>
  <w:num w:numId="6">
    <w:abstractNumId w:val="21"/>
  </w:num>
  <w:num w:numId="7">
    <w:abstractNumId w:val="10"/>
  </w:num>
  <w:num w:numId="8">
    <w:abstractNumId w:val="2"/>
  </w:num>
  <w:num w:numId="9">
    <w:abstractNumId w:val="7"/>
  </w:num>
  <w:num w:numId="10">
    <w:abstractNumId w:val="1"/>
  </w:num>
  <w:num w:numId="11">
    <w:abstractNumId w:val="3"/>
  </w:num>
  <w:num w:numId="12">
    <w:abstractNumId w:val="16"/>
  </w:num>
  <w:num w:numId="13">
    <w:abstractNumId w:val="8"/>
  </w:num>
  <w:num w:numId="14">
    <w:abstractNumId w:val="14"/>
  </w:num>
  <w:num w:numId="15">
    <w:abstractNumId w:val="6"/>
  </w:num>
  <w:num w:numId="16">
    <w:abstractNumId w:val="13"/>
  </w:num>
  <w:num w:numId="17">
    <w:abstractNumId w:val="5"/>
  </w:num>
  <w:num w:numId="18">
    <w:abstractNumId w:val="4"/>
  </w:num>
  <w:num w:numId="19">
    <w:abstractNumId w:val="11"/>
  </w:num>
  <w:num w:numId="20">
    <w:abstractNumId w:val="9"/>
  </w:num>
  <w:num w:numId="21">
    <w:abstractNumId w:val="17"/>
  </w:num>
  <w:num w:numId="22">
    <w:abstractNumId w:val="12"/>
  </w:num>
  <w:num w:numId="23">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4D0"/>
    <w:rsid w:val="00027571"/>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198"/>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59"/>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6DB1"/>
    <w:rsid w:val="0006703A"/>
    <w:rsid w:val="000671C9"/>
    <w:rsid w:val="000675F2"/>
    <w:rsid w:val="0006765A"/>
    <w:rsid w:val="000676D7"/>
    <w:rsid w:val="00067708"/>
    <w:rsid w:val="00067935"/>
    <w:rsid w:val="00070413"/>
    <w:rsid w:val="0007055D"/>
    <w:rsid w:val="00070886"/>
    <w:rsid w:val="00070F8F"/>
    <w:rsid w:val="00071070"/>
    <w:rsid w:val="000710CF"/>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DBC"/>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19E"/>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5AC"/>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4AC"/>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9ED"/>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3B"/>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6B"/>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6DC"/>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5A"/>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77A"/>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291"/>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28B"/>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28F"/>
    <w:rsid w:val="00205AE5"/>
    <w:rsid w:val="00205BED"/>
    <w:rsid w:val="002060BA"/>
    <w:rsid w:val="0020634F"/>
    <w:rsid w:val="00206398"/>
    <w:rsid w:val="0020646F"/>
    <w:rsid w:val="00206508"/>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6A"/>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387"/>
    <w:rsid w:val="00223414"/>
    <w:rsid w:val="0022362D"/>
    <w:rsid w:val="0022384B"/>
    <w:rsid w:val="00223BF5"/>
    <w:rsid w:val="0022447D"/>
    <w:rsid w:val="0022512D"/>
    <w:rsid w:val="00225251"/>
    <w:rsid w:val="0022596B"/>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48F"/>
    <w:rsid w:val="00234923"/>
    <w:rsid w:val="002349A2"/>
    <w:rsid w:val="00234BCA"/>
    <w:rsid w:val="00234C54"/>
    <w:rsid w:val="0023523D"/>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1DE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5F8"/>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4F53"/>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37D"/>
    <w:rsid w:val="002C05CC"/>
    <w:rsid w:val="002C0A7C"/>
    <w:rsid w:val="002C0AB5"/>
    <w:rsid w:val="002C0AEA"/>
    <w:rsid w:val="002C0B18"/>
    <w:rsid w:val="002C0D2B"/>
    <w:rsid w:val="002C0DC4"/>
    <w:rsid w:val="002C141F"/>
    <w:rsid w:val="002C145A"/>
    <w:rsid w:val="002C1A15"/>
    <w:rsid w:val="002C1F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6A1"/>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BE5"/>
    <w:rsid w:val="002E5CA3"/>
    <w:rsid w:val="002E60F6"/>
    <w:rsid w:val="002E6185"/>
    <w:rsid w:val="002E65B9"/>
    <w:rsid w:val="002E67F7"/>
    <w:rsid w:val="002E6BF8"/>
    <w:rsid w:val="002E6D3E"/>
    <w:rsid w:val="002E6FE0"/>
    <w:rsid w:val="002E701C"/>
    <w:rsid w:val="002E71E1"/>
    <w:rsid w:val="002E7242"/>
    <w:rsid w:val="002E74C3"/>
    <w:rsid w:val="002E7A30"/>
    <w:rsid w:val="002E7FD5"/>
    <w:rsid w:val="002F022C"/>
    <w:rsid w:val="002F0416"/>
    <w:rsid w:val="002F07FC"/>
    <w:rsid w:val="002F0AB5"/>
    <w:rsid w:val="002F0D77"/>
    <w:rsid w:val="002F1019"/>
    <w:rsid w:val="002F129D"/>
    <w:rsid w:val="002F1482"/>
    <w:rsid w:val="002F16D9"/>
    <w:rsid w:val="002F19E4"/>
    <w:rsid w:val="002F1EAE"/>
    <w:rsid w:val="002F21C9"/>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0E"/>
    <w:rsid w:val="002F6AF8"/>
    <w:rsid w:val="002F6E0D"/>
    <w:rsid w:val="002F6E50"/>
    <w:rsid w:val="002F71CF"/>
    <w:rsid w:val="002F7670"/>
    <w:rsid w:val="002F788D"/>
    <w:rsid w:val="00300189"/>
    <w:rsid w:val="00300379"/>
    <w:rsid w:val="0030046D"/>
    <w:rsid w:val="003004C0"/>
    <w:rsid w:val="00300974"/>
    <w:rsid w:val="00300B66"/>
    <w:rsid w:val="00300EF8"/>
    <w:rsid w:val="00301351"/>
    <w:rsid w:val="00301355"/>
    <w:rsid w:val="003018F4"/>
    <w:rsid w:val="003019D5"/>
    <w:rsid w:val="00301F15"/>
    <w:rsid w:val="00302048"/>
    <w:rsid w:val="00302186"/>
    <w:rsid w:val="00302531"/>
    <w:rsid w:val="00302B74"/>
    <w:rsid w:val="00302CC8"/>
    <w:rsid w:val="003034AC"/>
    <w:rsid w:val="00303728"/>
    <w:rsid w:val="00303905"/>
    <w:rsid w:val="00303968"/>
    <w:rsid w:val="003043A6"/>
    <w:rsid w:val="0030484B"/>
    <w:rsid w:val="00304909"/>
    <w:rsid w:val="00304B48"/>
    <w:rsid w:val="003051FD"/>
    <w:rsid w:val="00305284"/>
    <w:rsid w:val="00305547"/>
    <w:rsid w:val="0030569D"/>
    <w:rsid w:val="00305900"/>
    <w:rsid w:val="00305906"/>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192C"/>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179E"/>
    <w:rsid w:val="00332028"/>
    <w:rsid w:val="003320EB"/>
    <w:rsid w:val="0033237E"/>
    <w:rsid w:val="003323E5"/>
    <w:rsid w:val="0033277E"/>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7F8"/>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53E"/>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4DAA"/>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99C"/>
    <w:rsid w:val="00360C61"/>
    <w:rsid w:val="00360C90"/>
    <w:rsid w:val="00360E1D"/>
    <w:rsid w:val="00361D74"/>
    <w:rsid w:val="00361E71"/>
    <w:rsid w:val="00362339"/>
    <w:rsid w:val="003623A1"/>
    <w:rsid w:val="00362526"/>
    <w:rsid w:val="003626F8"/>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38D"/>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4E94"/>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73"/>
    <w:rsid w:val="003B07C7"/>
    <w:rsid w:val="003B09B7"/>
    <w:rsid w:val="003B0AF5"/>
    <w:rsid w:val="003B0F72"/>
    <w:rsid w:val="003B114D"/>
    <w:rsid w:val="003B1777"/>
    <w:rsid w:val="003B1BF4"/>
    <w:rsid w:val="003B1D3A"/>
    <w:rsid w:val="003B25ED"/>
    <w:rsid w:val="003B2815"/>
    <w:rsid w:val="003B3963"/>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790"/>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C6A"/>
    <w:rsid w:val="003F14E1"/>
    <w:rsid w:val="003F1CCD"/>
    <w:rsid w:val="003F2BBF"/>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2F66"/>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9B5"/>
    <w:rsid w:val="00436B17"/>
    <w:rsid w:val="00437006"/>
    <w:rsid w:val="00437013"/>
    <w:rsid w:val="00437023"/>
    <w:rsid w:val="0043717F"/>
    <w:rsid w:val="004371FD"/>
    <w:rsid w:val="00437294"/>
    <w:rsid w:val="004376F1"/>
    <w:rsid w:val="00437B59"/>
    <w:rsid w:val="00437DE8"/>
    <w:rsid w:val="00440986"/>
    <w:rsid w:val="00440A08"/>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43"/>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A29"/>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6CA8"/>
    <w:rsid w:val="00497032"/>
    <w:rsid w:val="00497226"/>
    <w:rsid w:val="00497677"/>
    <w:rsid w:val="0049779E"/>
    <w:rsid w:val="0049782D"/>
    <w:rsid w:val="00497877"/>
    <w:rsid w:val="00497EC0"/>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13D"/>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390"/>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700"/>
    <w:rsid w:val="004D0F90"/>
    <w:rsid w:val="004D103E"/>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C86"/>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2A5"/>
    <w:rsid w:val="004F3312"/>
    <w:rsid w:val="004F35E3"/>
    <w:rsid w:val="004F37C4"/>
    <w:rsid w:val="004F3804"/>
    <w:rsid w:val="004F3BD6"/>
    <w:rsid w:val="004F40E1"/>
    <w:rsid w:val="004F4745"/>
    <w:rsid w:val="004F60AB"/>
    <w:rsid w:val="004F6888"/>
    <w:rsid w:val="004F6CC8"/>
    <w:rsid w:val="004F6FE6"/>
    <w:rsid w:val="004F7001"/>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59E1"/>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D4A"/>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7A7"/>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57ECC"/>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46F"/>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769"/>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1596"/>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42C"/>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6B"/>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27A"/>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050"/>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6C"/>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9EC"/>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9D1"/>
    <w:rsid w:val="00680CC6"/>
    <w:rsid w:val="00681460"/>
    <w:rsid w:val="00681A6C"/>
    <w:rsid w:val="006820B9"/>
    <w:rsid w:val="00682473"/>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95E"/>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6FE"/>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351"/>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2E71"/>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2F8"/>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226"/>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0B4"/>
    <w:rsid w:val="00713107"/>
    <w:rsid w:val="00713706"/>
    <w:rsid w:val="00714448"/>
    <w:rsid w:val="007144E3"/>
    <w:rsid w:val="007147F6"/>
    <w:rsid w:val="0071495A"/>
    <w:rsid w:val="00714D30"/>
    <w:rsid w:val="00715207"/>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D2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5C7"/>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02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C3A"/>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225"/>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6CFD"/>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6B5"/>
    <w:rsid w:val="00814795"/>
    <w:rsid w:val="008148A6"/>
    <w:rsid w:val="00814F20"/>
    <w:rsid w:val="00815131"/>
    <w:rsid w:val="00815338"/>
    <w:rsid w:val="0081548A"/>
    <w:rsid w:val="0081558C"/>
    <w:rsid w:val="00815CDF"/>
    <w:rsid w:val="008164BE"/>
    <w:rsid w:val="008164EE"/>
    <w:rsid w:val="008168A6"/>
    <w:rsid w:val="00816EF9"/>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0CFA"/>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29B"/>
    <w:rsid w:val="00843851"/>
    <w:rsid w:val="00843BB4"/>
    <w:rsid w:val="00844008"/>
    <w:rsid w:val="0084453D"/>
    <w:rsid w:val="00844647"/>
    <w:rsid w:val="008448CD"/>
    <w:rsid w:val="00844B37"/>
    <w:rsid w:val="00844C1D"/>
    <w:rsid w:val="0084564C"/>
    <w:rsid w:val="008458C3"/>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909"/>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DA8"/>
    <w:rsid w:val="008B5909"/>
    <w:rsid w:val="008B67AB"/>
    <w:rsid w:val="008B67F5"/>
    <w:rsid w:val="008B6D05"/>
    <w:rsid w:val="008B7014"/>
    <w:rsid w:val="008B772C"/>
    <w:rsid w:val="008B7918"/>
    <w:rsid w:val="008B7D10"/>
    <w:rsid w:val="008B7D9C"/>
    <w:rsid w:val="008B7EB5"/>
    <w:rsid w:val="008C01CF"/>
    <w:rsid w:val="008C064F"/>
    <w:rsid w:val="008C066F"/>
    <w:rsid w:val="008C07BC"/>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2BD"/>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61F"/>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758"/>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29C"/>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4A47"/>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02D"/>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A6E"/>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23"/>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687"/>
    <w:rsid w:val="009E0DB9"/>
    <w:rsid w:val="009E0F58"/>
    <w:rsid w:val="009E170F"/>
    <w:rsid w:val="009E1D30"/>
    <w:rsid w:val="009E219B"/>
    <w:rsid w:val="009E21AA"/>
    <w:rsid w:val="009E2331"/>
    <w:rsid w:val="009E235D"/>
    <w:rsid w:val="009E23A9"/>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0F63"/>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950"/>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71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3B"/>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813"/>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BE1"/>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516"/>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5E8"/>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0E0C"/>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6F0E"/>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4B6"/>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8CE"/>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0DA"/>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D86"/>
    <w:rsid w:val="00BB7F63"/>
    <w:rsid w:val="00BC053B"/>
    <w:rsid w:val="00BC0687"/>
    <w:rsid w:val="00BC09C9"/>
    <w:rsid w:val="00BC0D92"/>
    <w:rsid w:val="00BC1011"/>
    <w:rsid w:val="00BC1FD1"/>
    <w:rsid w:val="00BC2264"/>
    <w:rsid w:val="00BC275E"/>
    <w:rsid w:val="00BC27C7"/>
    <w:rsid w:val="00BC2F90"/>
    <w:rsid w:val="00BC2F9D"/>
    <w:rsid w:val="00BC328A"/>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E70"/>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379"/>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815"/>
    <w:rsid w:val="00BD690C"/>
    <w:rsid w:val="00BD695E"/>
    <w:rsid w:val="00BD700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4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02B"/>
    <w:rsid w:val="00C01355"/>
    <w:rsid w:val="00C01ACC"/>
    <w:rsid w:val="00C02698"/>
    <w:rsid w:val="00C02704"/>
    <w:rsid w:val="00C029FE"/>
    <w:rsid w:val="00C02CAF"/>
    <w:rsid w:val="00C02F20"/>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4D9"/>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09D"/>
    <w:rsid w:val="00C52118"/>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725"/>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1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48C"/>
    <w:rsid w:val="00CC48D3"/>
    <w:rsid w:val="00CC50C1"/>
    <w:rsid w:val="00CC5287"/>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2DE"/>
    <w:rsid w:val="00CE1A87"/>
    <w:rsid w:val="00CE1F47"/>
    <w:rsid w:val="00CE2A68"/>
    <w:rsid w:val="00CE2A6C"/>
    <w:rsid w:val="00CE2A84"/>
    <w:rsid w:val="00CE2E70"/>
    <w:rsid w:val="00CE30AA"/>
    <w:rsid w:val="00CE39C4"/>
    <w:rsid w:val="00CE39DD"/>
    <w:rsid w:val="00CE3A5E"/>
    <w:rsid w:val="00CE3C09"/>
    <w:rsid w:val="00CE3FD0"/>
    <w:rsid w:val="00CE421B"/>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4A"/>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BFC"/>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3CAD"/>
    <w:rsid w:val="00D44BAE"/>
    <w:rsid w:val="00D44E2A"/>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A43"/>
    <w:rsid w:val="00D56DB3"/>
    <w:rsid w:val="00D56E3E"/>
    <w:rsid w:val="00D57108"/>
    <w:rsid w:val="00D5714E"/>
    <w:rsid w:val="00D57410"/>
    <w:rsid w:val="00D57A83"/>
    <w:rsid w:val="00D57CDA"/>
    <w:rsid w:val="00D57E1F"/>
    <w:rsid w:val="00D600DD"/>
    <w:rsid w:val="00D601A4"/>
    <w:rsid w:val="00D61DBB"/>
    <w:rsid w:val="00D61E05"/>
    <w:rsid w:val="00D62337"/>
    <w:rsid w:val="00D6239B"/>
    <w:rsid w:val="00D62FF1"/>
    <w:rsid w:val="00D62FFE"/>
    <w:rsid w:val="00D63BC7"/>
    <w:rsid w:val="00D63E38"/>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13"/>
    <w:rsid w:val="00D94492"/>
    <w:rsid w:val="00D94784"/>
    <w:rsid w:val="00D949FD"/>
    <w:rsid w:val="00D94F56"/>
    <w:rsid w:val="00D953B9"/>
    <w:rsid w:val="00D9565F"/>
    <w:rsid w:val="00D95A77"/>
    <w:rsid w:val="00D95CAC"/>
    <w:rsid w:val="00D95CAD"/>
    <w:rsid w:val="00D95E5A"/>
    <w:rsid w:val="00D96203"/>
    <w:rsid w:val="00D9686B"/>
    <w:rsid w:val="00D968FD"/>
    <w:rsid w:val="00D96B7B"/>
    <w:rsid w:val="00D976E6"/>
    <w:rsid w:val="00DA0581"/>
    <w:rsid w:val="00DA0A71"/>
    <w:rsid w:val="00DA14B0"/>
    <w:rsid w:val="00DA1BE6"/>
    <w:rsid w:val="00DA1FB6"/>
    <w:rsid w:val="00DA2064"/>
    <w:rsid w:val="00DA25F7"/>
    <w:rsid w:val="00DA283E"/>
    <w:rsid w:val="00DA28F2"/>
    <w:rsid w:val="00DA2B6B"/>
    <w:rsid w:val="00DA2C59"/>
    <w:rsid w:val="00DA2DB7"/>
    <w:rsid w:val="00DA325A"/>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098B"/>
    <w:rsid w:val="00DB1B09"/>
    <w:rsid w:val="00DB1C5D"/>
    <w:rsid w:val="00DB2D75"/>
    <w:rsid w:val="00DB2E3D"/>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C775A"/>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57"/>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55C"/>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93"/>
    <w:rsid w:val="00E17ADB"/>
    <w:rsid w:val="00E20066"/>
    <w:rsid w:val="00E2036F"/>
    <w:rsid w:val="00E206C4"/>
    <w:rsid w:val="00E208E4"/>
    <w:rsid w:val="00E20BCF"/>
    <w:rsid w:val="00E21299"/>
    <w:rsid w:val="00E21C0A"/>
    <w:rsid w:val="00E222D1"/>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5D5B"/>
    <w:rsid w:val="00E260CE"/>
    <w:rsid w:val="00E26326"/>
    <w:rsid w:val="00E2663F"/>
    <w:rsid w:val="00E26713"/>
    <w:rsid w:val="00E26805"/>
    <w:rsid w:val="00E27312"/>
    <w:rsid w:val="00E275B2"/>
    <w:rsid w:val="00E2780F"/>
    <w:rsid w:val="00E27CD9"/>
    <w:rsid w:val="00E27FDC"/>
    <w:rsid w:val="00E3006F"/>
    <w:rsid w:val="00E3038A"/>
    <w:rsid w:val="00E30489"/>
    <w:rsid w:val="00E30635"/>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C2"/>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5D2"/>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6ED"/>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739"/>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FC6"/>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4EA5"/>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07F70"/>
    <w:rsid w:val="00F101B1"/>
    <w:rsid w:val="00F106E5"/>
    <w:rsid w:val="00F107F6"/>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6D92"/>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0A23"/>
    <w:rsid w:val="00F50C56"/>
    <w:rsid w:val="00F5106F"/>
    <w:rsid w:val="00F511E6"/>
    <w:rsid w:val="00F51220"/>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1F0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A4F"/>
    <w:rsid w:val="00F71B5B"/>
    <w:rsid w:val="00F71EC7"/>
    <w:rsid w:val="00F71F23"/>
    <w:rsid w:val="00F71F65"/>
    <w:rsid w:val="00F720EE"/>
    <w:rsid w:val="00F722BE"/>
    <w:rsid w:val="00F72300"/>
    <w:rsid w:val="00F72990"/>
    <w:rsid w:val="00F72AC0"/>
    <w:rsid w:val="00F7311C"/>
    <w:rsid w:val="00F735BD"/>
    <w:rsid w:val="00F73C10"/>
    <w:rsid w:val="00F73C72"/>
    <w:rsid w:val="00F7400A"/>
    <w:rsid w:val="00F74255"/>
    <w:rsid w:val="00F74761"/>
    <w:rsid w:val="00F74772"/>
    <w:rsid w:val="00F74C79"/>
    <w:rsid w:val="00F74E5A"/>
    <w:rsid w:val="00F74ECA"/>
    <w:rsid w:val="00F750FD"/>
    <w:rsid w:val="00F75538"/>
    <w:rsid w:val="00F7567B"/>
    <w:rsid w:val="00F75691"/>
    <w:rsid w:val="00F75777"/>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95"/>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A25"/>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339"/>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827"/>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93B"/>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8B8"/>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633340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07783">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2482789">
      <w:bodyDiv w:val="1"/>
      <w:marLeft w:val="0"/>
      <w:marRight w:val="0"/>
      <w:marTop w:val="0"/>
      <w:marBottom w:val="0"/>
      <w:divBdr>
        <w:top w:val="none" w:sz="0" w:space="0" w:color="auto"/>
        <w:left w:val="none" w:sz="0" w:space="0" w:color="auto"/>
        <w:bottom w:val="none" w:sz="0" w:space="0" w:color="auto"/>
        <w:right w:val="none" w:sz="0" w:space="0" w:color="auto"/>
      </w:divBdr>
      <w:divsChild>
        <w:div w:id="1184055791">
          <w:marLeft w:val="0"/>
          <w:marRight w:val="0"/>
          <w:marTop w:val="0"/>
          <w:marBottom w:val="0"/>
          <w:divBdr>
            <w:top w:val="none" w:sz="0" w:space="0" w:color="auto"/>
            <w:left w:val="none" w:sz="0" w:space="0" w:color="auto"/>
            <w:bottom w:val="none" w:sz="0" w:space="0" w:color="auto"/>
            <w:right w:val="none" w:sz="0" w:space="0" w:color="auto"/>
          </w:divBdr>
        </w:div>
        <w:div w:id="165363150">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2601328">
      <w:bodyDiv w:val="1"/>
      <w:marLeft w:val="0"/>
      <w:marRight w:val="0"/>
      <w:marTop w:val="0"/>
      <w:marBottom w:val="0"/>
      <w:divBdr>
        <w:top w:val="none" w:sz="0" w:space="0" w:color="auto"/>
        <w:left w:val="none" w:sz="0" w:space="0" w:color="auto"/>
        <w:bottom w:val="none" w:sz="0" w:space="0" w:color="auto"/>
        <w:right w:val="none" w:sz="0" w:space="0" w:color="auto"/>
      </w:divBdr>
      <w:divsChild>
        <w:div w:id="18359490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9679134">
              <w:marLeft w:val="0"/>
              <w:marRight w:val="0"/>
              <w:marTop w:val="0"/>
              <w:marBottom w:val="0"/>
              <w:divBdr>
                <w:top w:val="none" w:sz="0" w:space="0" w:color="auto"/>
                <w:left w:val="none" w:sz="0" w:space="0" w:color="auto"/>
                <w:bottom w:val="none" w:sz="0" w:space="0" w:color="auto"/>
                <w:right w:val="none" w:sz="0" w:space="0" w:color="auto"/>
              </w:divBdr>
              <w:divsChild>
                <w:div w:id="463428993">
                  <w:marLeft w:val="0"/>
                  <w:marRight w:val="0"/>
                  <w:marTop w:val="0"/>
                  <w:marBottom w:val="0"/>
                  <w:divBdr>
                    <w:top w:val="none" w:sz="0" w:space="0" w:color="auto"/>
                    <w:left w:val="none" w:sz="0" w:space="0" w:color="auto"/>
                    <w:bottom w:val="none" w:sz="0" w:space="0" w:color="auto"/>
                    <w:right w:val="none" w:sz="0" w:space="0" w:color="auto"/>
                  </w:divBdr>
                </w:div>
                <w:div w:id="1218934275">
                  <w:marLeft w:val="0"/>
                  <w:marRight w:val="0"/>
                  <w:marTop w:val="0"/>
                  <w:marBottom w:val="0"/>
                  <w:divBdr>
                    <w:top w:val="none" w:sz="0" w:space="0" w:color="auto"/>
                    <w:left w:val="none" w:sz="0" w:space="0" w:color="auto"/>
                    <w:bottom w:val="none" w:sz="0" w:space="0" w:color="auto"/>
                    <w:right w:val="none" w:sz="0" w:space="0" w:color="auto"/>
                  </w:divBdr>
                </w:div>
                <w:div w:id="2110200268">
                  <w:marLeft w:val="0"/>
                  <w:marRight w:val="0"/>
                  <w:marTop w:val="0"/>
                  <w:marBottom w:val="0"/>
                  <w:divBdr>
                    <w:top w:val="none" w:sz="0" w:space="0" w:color="auto"/>
                    <w:left w:val="none" w:sz="0" w:space="0" w:color="auto"/>
                    <w:bottom w:val="none" w:sz="0" w:space="0" w:color="auto"/>
                    <w:right w:val="none" w:sz="0" w:space="0" w:color="auto"/>
                  </w:divBdr>
                </w:div>
                <w:div w:id="681933486">
                  <w:marLeft w:val="0"/>
                  <w:marRight w:val="0"/>
                  <w:marTop w:val="0"/>
                  <w:marBottom w:val="0"/>
                  <w:divBdr>
                    <w:top w:val="none" w:sz="0" w:space="0" w:color="auto"/>
                    <w:left w:val="none" w:sz="0" w:space="0" w:color="auto"/>
                    <w:bottom w:val="none" w:sz="0" w:space="0" w:color="auto"/>
                    <w:right w:val="none" w:sz="0" w:space="0" w:color="auto"/>
                  </w:divBdr>
                </w:div>
                <w:div w:id="3123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0321">
          <w:marLeft w:val="0"/>
          <w:marRight w:val="0"/>
          <w:marTop w:val="0"/>
          <w:marBottom w:val="0"/>
          <w:divBdr>
            <w:top w:val="none" w:sz="0" w:space="0" w:color="auto"/>
            <w:left w:val="none" w:sz="0" w:space="0" w:color="auto"/>
            <w:bottom w:val="none" w:sz="0" w:space="0" w:color="auto"/>
            <w:right w:val="none" w:sz="0" w:space="0" w:color="auto"/>
          </w:divBdr>
        </w:div>
      </w:divsChild>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6879716">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79930905">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4506703">
      <w:bodyDiv w:val="1"/>
      <w:marLeft w:val="0"/>
      <w:marRight w:val="0"/>
      <w:marTop w:val="0"/>
      <w:marBottom w:val="0"/>
      <w:divBdr>
        <w:top w:val="none" w:sz="0" w:space="0" w:color="auto"/>
        <w:left w:val="none" w:sz="0" w:space="0" w:color="auto"/>
        <w:bottom w:val="none" w:sz="0" w:space="0" w:color="auto"/>
        <w:right w:val="none" w:sz="0" w:space="0" w:color="auto"/>
      </w:divBdr>
      <w:divsChild>
        <w:div w:id="1740322248">
          <w:marLeft w:val="0"/>
          <w:marRight w:val="0"/>
          <w:marTop w:val="0"/>
          <w:marBottom w:val="0"/>
          <w:divBdr>
            <w:top w:val="none" w:sz="0" w:space="0" w:color="auto"/>
            <w:left w:val="none" w:sz="0" w:space="0" w:color="auto"/>
            <w:bottom w:val="none" w:sz="0" w:space="0" w:color="auto"/>
            <w:right w:val="none" w:sz="0" w:space="0" w:color="auto"/>
          </w:divBdr>
          <w:divsChild>
            <w:div w:id="1642883929">
              <w:marLeft w:val="0"/>
              <w:marRight w:val="0"/>
              <w:marTop w:val="0"/>
              <w:marBottom w:val="0"/>
              <w:divBdr>
                <w:top w:val="none" w:sz="0" w:space="0" w:color="auto"/>
                <w:left w:val="none" w:sz="0" w:space="0" w:color="auto"/>
                <w:bottom w:val="none" w:sz="0" w:space="0" w:color="auto"/>
                <w:right w:val="none" w:sz="0" w:space="0" w:color="auto"/>
              </w:divBdr>
              <w:divsChild>
                <w:div w:id="36394122">
                  <w:marLeft w:val="0"/>
                  <w:marRight w:val="0"/>
                  <w:marTop w:val="120"/>
                  <w:marBottom w:val="0"/>
                  <w:divBdr>
                    <w:top w:val="none" w:sz="0" w:space="0" w:color="auto"/>
                    <w:left w:val="none" w:sz="0" w:space="0" w:color="auto"/>
                    <w:bottom w:val="none" w:sz="0" w:space="0" w:color="auto"/>
                    <w:right w:val="none" w:sz="0" w:space="0" w:color="auto"/>
                  </w:divBdr>
                  <w:divsChild>
                    <w:div w:id="1256208688">
                      <w:marLeft w:val="0"/>
                      <w:marRight w:val="0"/>
                      <w:marTop w:val="0"/>
                      <w:marBottom w:val="0"/>
                      <w:divBdr>
                        <w:top w:val="none" w:sz="0" w:space="0" w:color="auto"/>
                        <w:left w:val="none" w:sz="0" w:space="0" w:color="auto"/>
                        <w:bottom w:val="none" w:sz="0" w:space="0" w:color="auto"/>
                        <w:right w:val="none" w:sz="0" w:space="0" w:color="auto"/>
                      </w:divBdr>
                      <w:divsChild>
                        <w:div w:id="1055205210">
                          <w:marLeft w:val="0"/>
                          <w:marRight w:val="0"/>
                          <w:marTop w:val="0"/>
                          <w:marBottom w:val="0"/>
                          <w:divBdr>
                            <w:top w:val="none" w:sz="0" w:space="0" w:color="auto"/>
                            <w:left w:val="none" w:sz="0" w:space="0" w:color="auto"/>
                            <w:bottom w:val="none" w:sz="0" w:space="0" w:color="auto"/>
                            <w:right w:val="none" w:sz="0" w:space="0" w:color="auto"/>
                          </w:divBdr>
                          <w:divsChild>
                            <w:div w:id="1363821638">
                              <w:marLeft w:val="0"/>
                              <w:marRight w:val="0"/>
                              <w:marTop w:val="0"/>
                              <w:marBottom w:val="0"/>
                              <w:divBdr>
                                <w:top w:val="none" w:sz="0" w:space="0" w:color="auto"/>
                                <w:left w:val="none" w:sz="0" w:space="0" w:color="auto"/>
                                <w:bottom w:val="none" w:sz="0" w:space="0" w:color="auto"/>
                                <w:right w:val="none" w:sz="0" w:space="0" w:color="auto"/>
                              </w:divBdr>
                              <w:divsChild>
                                <w:div w:id="1680892540">
                                  <w:marLeft w:val="0"/>
                                  <w:marRight w:val="0"/>
                                  <w:marTop w:val="0"/>
                                  <w:marBottom w:val="0"/>
                                  <w:divBdr>
                                    <w:top w:val="none" w:sz="0" w:space="0" w:color="auto"/>
                                    <w:left w:val="none" w:sz="0" w:space="0" w:color="auto"/>
                                    <w:bottom w:val="none" w:sz="0" w:space="0" w:color="auto"/>
                                    <w:right w:val="none" w:sz="0" w:space="0" w:color="auto"/>
                                  </w:divBdr>
                                  <w:divsChild>
                                    <w:div w:id="33149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81907">
                              <w:marLeft w:val="0"/>
                              <w:marRight w:val="0"/>
                              <w:marTop w:val="0"/>
                              <w:marBottom w:val="0"/>
                              <w:divBdr>
                                <w:top w:val="none" w:sz="0" w:space="0" w:color="auto"/>
                                <w:left w:val="none" w:sz="0" w:space="0" w:color="auto"/>
                                <w:bottom w:val="none" w:sz="0" w:space="0" w:color="auto"/>
                                <w:right w:val="none" w:sz="0" w:space="0" w:color="auto"/>
                              </w:divBdr>
                            </w:div>
                            <w:div w:id="237206278">
                              <w:marLeft w:val="0"/>
                              <w:marRight w:val="0"/>
                              <w:marTop w:val="0"/>
                              <w:marBottom w:val="0"/>
                              <w:divBdr>
                                <w:top w:val="none" w:sz="0" w:space="0" w:color="auto"/>
                                <w:left w:val="none" w:sz="0" w:space="0" w:color="auto"/>
                                <w:bottom w:val="none" w:sz="0" w:space="0" w:color="auto"/>
                                <w:right w:val="none" w:sz="0" w:space="0" w:color="auto"/>
                              </w:divBdr>
                              <w:divsChild>
                                <w:div w:id="106703245">
                                  <w:marLeft w:val="0"/>
                                  <w:marRight w:val="0"/>
                                  <w:marTop w:val="0"/>
                                  <w:marBottom w:val="0"/>
                                  <w:divBdr>
                                    <w:top w:val="none" w:sz="0" w:space="0" w:color="auto"/>
                                    <w:left w:val="none" w:sz="0" w:space="0" w:color="auto"/>
                                    <w:bottom w:val="none" w:sz="0" w:space="0" w:color="auto"/>
                                    <w:right w:val="none" w:sz="0" w:space="0" w:color="auto"/>
                                  </w:divBdr>
                                  <w:divsChild>
                                    <w:div w:id="1307590390">
                                      <w:marLeft w:val="0"/>
                                      <w:marRight w:val="0"/>
                                      <w:marTop w:val="0"/>
                                      <w:marBottom w:val="0"/>
                                      <w:divBdr>
                                        <w:top w:val="none" w:sz="0" w:space="0" w:color="auto"/>
                                        <w:left w:val="none" w:sz="0" w:space="0" w:color="auto"/>
                                        <w:bottom w:val="none" w:sz="0" w:space="0" w:color="auto"/>
                                        <w:right w:val="none" w:sz="0" w:space="0" w:color="auto"/>
                                      </w:divBdr>
                                      <w:divsChild>
                                        <w:div w:id="1098872879">
                                          <w:marLeft w:val="0"/>
                                          <w:marRight w:val="0"/>
                                          <w:marTop w:val="0"/>
                                          <w:marBottom w:val="0"/>
                                          <w:divBdr>
                                            <w:top w:val="none" w:sz="0" w:space="0" w:color="auto"/>
                                            <w:left w:val="none" w:sz="0" w:space="0" w:color="auto"/>
                                            <w:bottom w:val="none" w:sz="0" w:space="0" w:color="auto"/>
                                            <w:right w:val="none" w:sz="0" w:space="0" w:color="auto"/>
                                          </w:divBdr>
                                          <w:divsChild>
                                            <w:div w:id="851182123">
                                              <w:marLeft w:val="0"/>
                                              <w:marRight w:val="0"/>
                                              <w:marTop w:val="0"/>
                                              <w:marBottom w:val="0"/>
                                              <w:divBdr>
                                                <w:top w:val="none" w:sz="0" w:space="0" w:color="auto"/>
                                                <w:left w:val="none" w:sz="0" w:space="0" w:color="auto"/>
                                                <w:bottom w:val="none" w:sz="0" w:space="0" w:color="auto"/>
                                                <w:right w:val="none" w:sz="0" w:space="0" w:color="auto"/>
                                              </w:divBdr>
                                              <w:divsChild>
                                                <w:div w:id="1014501442">
                                                  <w:marLeft w:val="0"/>
                                                  <w:marRight w:val="0"/>
                                                  <w:marTop w:val="0"/>
                                                  <w:marBottom w:val="0"/>
                                                  <w:divBdr>
                                                    <w:top w:val="none" w:sz="0" w:space="0" w:color="auto"/>
                                                    <w:left w:val="none" w:sz="0" w:space="0" w:color="auto"/>
                                                    <w:bottom w:val="none" w:sz="0" w:space="0" w:color="auto"/>
                                                    <w:right w:val="none" w:sz="0" w:space="0" w:color="auto"/>
                                                  </w:divBdr>
                                                  <w:divsChild>
                                                    <w:div w:id="105320187">
                                                      <w:marLeft w:val="0"/>
                                                      <w:marRight w:val="0"/>
                                                      <w:marTop w:val="0"/>
                                                      <w:marBottom w:val="0"/>
                                                      <w:divBdr>
                                                        <w:top w:val="none" w:sz="0" w:space="0" w:color="auto"/>
                                                        <w:left w:val="none" w:sz="0" w:space="0" w:color="auto"/>
                                                        <w:bottom w:val="none" w:sz="0" w:space="0" w:color="auto"/>
                                                        <w:right w:val="none" w:sz="0" w:space="0" w:color="auto"/>
                                                      </w:divBdr>
                                                      <w:divsChild>
                                                        <w:div w:id="110247340">
                                                          <w:marLeft w:val="0"/>
                                                          <w:marRight w:val="0"/>
                                                          <w:marTop w:val="0"/>
                                                          <w:marBottom w:val="0"/>
                                                          <w:divBdr>
                                                            <w:top w:val="none" w:sz="0" w:space="0" w:color="auto"/>
                                                            <w:left w:val="none" w:sz="0" w:space="0" w:color="auto"/>
                                                            <w:bottom w:val="none" w:sz="0" w:space="0" w:color="auto"/>
                                                            <w:right w:val="none" w:sz="0" w:space="0" w:color="auto"/>
                                                          </w:divBdr>
                                                          <w:divsChild>
                                                            <w:div w:id="1201093900">
                                                              <w:marLeft w:val="0"/>
                                                              <w:marRight w:val="0"/>
                                                              <w:marTop w:val="0"/>
                                                              <w:marBottom w:val="0"/>
                                                              <w:divBdr>
                                                                <w:top w:val="none" w:sz="0" w:space="0" w:color="auto"/>
                                                                <w:left w:val="none" w:sz="0" w:space="0" w:color="auto"/>
                                                                <w:bottom w:val="none" w:sz="0" w:space="0" w:color="auto"/>
                                                                <w:right w:val="none" w:sz="0" w:space="0" w:color="auto"/>
                                                              </w:divBdr>
                                                              <w:divsChild>
                                                                <w:div w:id="1281378638">
                                                                  <w:marLeft w:val="0"/>
                                                                  <w:marRight w:val="0"/>
                                                                  <w:marTop w:val="0"/>
                                                                  <w:marBottom w:val="0"/>
                                                                  <w:divBdr>
                                                                    <w:top w:val="none" w:sz="0" w:space="0" w:color="auto"/>
                                                                    <w:left w:val="none" w:sz="0" w:space="0" w:color="auto"/>
                                                                    <w:bottom w:val="none" w:sz="0" w:space="0" w:color="auto"/>
                                                                    <w:right w:val="none" w:sz="0" w:space="0" w:color="auto"/>
                                                                  </w:divBdr>
                                                                  <w:divsChild>
                                                                    <w:div w:id="784737221">
                                                                      <w:marLeft w:val="0"/>
                                                                      <w:marRight w:val="0"/>
                                                                      <w:marTop w:val="0"/>
                                                                      <w:marBottom w:val="0"/>
                                                                      <w:divBdr>
                                                                        <w:top w:val="none" w:sz="0" w:space="0" w:color="auto"/>
                                                                        <w:left w:val="none" w:sz="0" w:space="0" w:color="auto"/>
                                                                        <w:bottom w:val="none" w:sz="0" w:space="0" w:color="auto"/>
                                                                        <w:right w:val="none" w:sz="0" w:space="0" w:color="auto"/>
                                                                      </w:divBdr>
                                                                      <w:divsChild>
                                                                        <w:div w:id="273902878">
                                                                          <w:marLeft w:val="0"/>
                                                                          <w:marRight w:val="0"/>
                                                                          <w:marTop w:val="0"/>
                                                                          <w:marBottom w:val="0"/>
                                                                          <w:divBdr>
                                                                            <w:top w:val="none" w:sz="0" w:space="0" w:color="auto"/>
                                                                            <w:left w:val="none" w:sz="0" w:space="0" w:color="auto"/>
                                                                            <w:bottom w:val="none" w:sz="0" w:space="0" w:color="auto"/>
                                                                            <w:right w:val="none" w:sz="0" w:space="0" w:color="auto"/>
                                                                          </w:divBdr>
                                                                          <w:divsChild>
                                                                            <w:div w:id="1178614586">
                                                                              <w:marLeft w:val="0"/>
                                                                              <w:marRight w:val="0"/>
                                                                              <w:marTop w:val="0"/>
                                                                              <w:marBottom w:val="0"/>
                                                                              <w:divBdr>
                                                                                <w:top w:val="none" w:sz="0" w:space="0" w:color="auto"/>
                                                                                <w:left w:val="none" w:sz="0" w:space="0" w:color="auto"/>
                                                                                <w:bottom w:val="none" w:sz="0" w:space="0" w:color="auto"/>
                                                                                <w:right w:val="none" w:sz="0" w:space="0" w:color="auto"/>
                                                                              </w:divBdr>
                                                                            </w:div>
                                                                            <w:div w:id="846292890">
                                                                              <w:marLeft w:val="0"/>
                                                                              <w:marRight w:val="0"/>
                                                                              <w:marTop w:val="0"/>
                                                                              <w:marBottom w:val="0"/>
                                                                              <w:divBdr>
                                                                                <w:top w:val="none" w:sz="0" w:space="0" w:color="auto"/>
                                                                                <w:left w:val="none" w:sz="0" w:space="0" w:color="auto"/>
                                                                                <w:bottom w:val="none" w:sz="0" w:space="0" w:color="auto"/>
                                                                                <w:right w:val="none" w:sz="0" w:space="0" w:color="auto"/>
                                                                              </w:divBdr>
                                                                            </w:div>
                                                                            <w:div w:id="569584850">
                                                                              <w:marLeft w:val="0"/>
                                                                              <w:marRight w:val="0"/>
                                                                              <w:marTop w:val="0"/>
                                                                              <w:marBottom w:val="0"/>
                                                                              <w:divBdr>
                                                                                <w:top w:val="none" w:sz="0" w:space="0" w:color="auto"/>
                                                                                <w:left w:val="none" w:sz="0" w:space="0" w:color="auto"/>
                                                                                <w:bottom w:val="none" w:sz="0" w:space="0" w:color="auto"/>
                                                                                <w:right w:val="none" w:sz="0" w:space="0" w:color="auto"/>
                                                                              </w:divBdr>
                                                                            </w:div>
                                                                            <w:div w:id="305428695">
                                                                              <w:marLeft w:val="0"/>
                                                                              <w:marRight w:val="0"/>
                                                                              <w:marTop w:val="0"/>
                                                                              <w:marBottom w:val="0"/>
                                                                              <w:divBdr>
                                                                                <w:top w:val="none" w:sz="0" w:space="0" w:color="auto"/>
                                                                                <w:left w:val="none" w:sz="0" w:space="0" w:color="auto"/>
                                                                                <w:bottom w:val="none" w:sz="0" w:space="0" w:color="auto"/>
                                                                                <w:right w:val="none" w:sz="0" w:space="0" w:color="auto"/>
                                                                              </w:divBdr>
                                                                            </w:div>
                                                                            <w:div w:id="199590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6322744">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44916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282716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457835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04103143">
      <w:bodyDiv w:val="1"/>
      <w:marLeft w:val="0"/>
      <w:marRight w:val="0"/>
      <w:marTop w:val="0"/>
      <w:marBottom w:val="0"/>
      <w:divBdr>
        <w:top w:val="none" w:sz="0" w:space="0" w:color="auto"/>
        <w:left w:val="none" w:sz="0" w:space="0" w:color="auto"/>
        <w:bottom w:val="none" w:sz="0" w:space="0" w:color="auto"/>
        <w:right w:val="none" w:sz="0" w:space="0" w:color="auto"/>
      </w:divBdr>
      <w:divsChild>
        <w:div w:id="1596665869">
          <w:marLeft w:val="0"/>
          <w:marRight w:val="0"/>
          <w:marTop w:val="0"/>
          <w:marBottom w:val="0"/>
          <w:divBdr>
            <w:top w:val="none" w:sz="0" w:space="0" w:color="auto"/>
            <w:left w:val="none" w:sz="0" w:space="0" w:color="auto"/>
            <w:bottom w:val="none" w:sz="0" w:space="0" w:color="auto"/>
            <w:right w:val="none" w:sz="0" w:space="0" w:color="auto"/>
          </w:divBdr>
          <w:divsChild>
            <w:div w:id="367993370">
              <w:marLeft w:val="0"/>
              <w:marRight w:val="0"/>
              <w:marTop w:val="0"/>
              <w:marBottom w:val="0"/>
              <w:divBdr>
                <w:top w:val="none" w:sz="0" w:space="0" w:color="auto"/>
                <w:left w:val="none" w:sz="0" w:space="0" w:color="auto"/>
                <w:bottom w:val="none" w:sz="0" w:space="0" w:color="auto"/>
                <w:right w:val="none" w:sz="0" w:space="0" w:color="auto"/>
              </w:divBdr>
              <w:divsChild>
                <w:div w:id="1203596540">
                  <w:marLeft w:val="0"/>
                  <w:marRight w:val="0"/>
                  <w:marTop w:val="0"/>
                  <w:marBottom w:val="0"/>
                  <w:divBdr>
                    <w:top w:val="none" w:sz="0" w:space="0" w:color="auto"/>
                    <w:left w:val="none" w:sz="0" w:space="0" w:color="auto"/>
                    <w:bottom w:val="none" w:sz="0" w:space="0" w:color="auto"/>
                    <w:right w:val="none" w:sz="0" w:space="0" w:color="auto"/>
                  </w:divBdr>
                  <w:divsChild>
                    <w:div w:id="1740206620">
                      <w:marLeft w:val="0"/>
                      <w:marRight w:val="0"/>
                      <w:marTop w:val="0"/>
                      <w:marBottom w:val="0"/>
                      <w:divBdr>
                        <w:top w:val="none" w:sz="0" w:space="0" w:color="auto"/>
                        <w:left w:val="none" w:sz="0" w:space="0" w:color="auto"/>
                        <w:bottom w:val="none" w:sz="0" w:space="0" w:color="auto"/>
                        <w:right w:val="none" w:sz="0" w:space="0" w:color="auto"/>
                      </w:divBdr>
                      <w:divsChild>
                        <w:div w:id="46821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797A0-B145-4E42-932C-C637FD135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600</Words>
  <Characters>3302</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5</cp:revision>
  <cp:lastPrinted>2021-02-18T22:41:00Z</cp:lastPrinted>
  <dcterms:created xsi:type="dcterms:W3CDTF">2021-02-19T03:18:00Z</dcterms:created>
  <dcterms:modified xsi:type="dcterms:W3CDTF">2021-02-23T23:04:00Z</dcterms:modified>
</cp:coreProperties>
</file>