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53083BC7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>
        <w:rPr>
          <w:rFonts w:ascii="Arial" w:hAnsi="Arial" w:cs="Arial"/>
          <w:b/>
          <w:sz w:val="24"/>
          <w:szCs w:val="24"/>
        </w:rPr>
        <w:t>3</w:t>
      </w:r>
      <w:r w:rsidR="006D5A10">
        <w:rPr>
          <w:rFonts w:ascii="Arial" w:hAnsi="Arial" w:cs="Arial"/>
          <w:b/>
          <w:sz w:val="24"/>
          <w:szCs w:val="24"/>
        </w:rPr>
        <w:t>4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154A0287" w14:textId="43B6C1E3" w:rsidR="009C7D0E" w:rsidRDefault="009C7D0E" w:rsidP="009C7D0E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Nombra</w:t>
      </w:r>
      <w:r w:rsidR="006A2F08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n </w:t>
      </w:r>
      <w:r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a director de la Facultad de Odontología Mexicali</w:t>
      </w:r>
    </w:p>
    <w:p w14:paraId="67F91209" w14:textId="082F2FD0" w:rsidR="009C7D0E" w:rsidRPr="009C7D0E" w:rsidRDefault="009C7D0E" w:rsidP="009C7D0E">
      <w:pPr>
        <w:shd w:val="clear" w:color="auto" w:fill="FFFFFF"/>
        <w:autoSpaceDN/>
        <w:jc w:val="center"/>
        <w:textAlignment w:val="auto"/>
        <w:rPr>
          <w:color w:val="000000"/>
        </w:rPr>
      </w:pPr>
      <w:r w:rsidRPr="009C7D0E">
        <w:rPr>
          <w:rFonts w:ascii="Arial" w:hAnsi="Arial" w:cs="Arial"/>
          <w:b/>
          <w:bCs/>
          <w:color w:val="FF0000"/>
          <w:sz w:val="12"/>
          <w:szCs w:val="12"/>
          <w:lang w:val="es-ES_tradnl"/>
        </w:rPr>
        <w:t> </w:t>
      </w:r>
    </w:p>
    <w:p w14:paraId="5935D04A" w14:textId="589A0379" w:rsidR="009C7D0E" w:rsidRPr="009C7D0E" w:rsidRDefault="009C7D0E" w:rsidP="009C7D0E">
      <w:pPr>
        <w:shd w:val="clear" w:color="auto" w:fill="FFFFFF"/>
        <w:autoSpaceDN/>
        <w:ind w:left="284"/>
        <w:jc w:val="both"/>
        <w:textAlignment w:val="auto"/>
        <w:rPr>
          <w:color w:val="000000"/>
        </w:rPr>
      </w:pPr>
      <w:r w:rsidRPr="009C7D0E">
        <w:rPr>
          <w:rFonts w:ascii="Symbol" w:hAnsi="Symbol"/>
          <w:color w:val="000000"/>
          <w:sz w:val="24"/>
          <w:szCs w:val="24"/>
        </w:rPr>
        <w:t></w:t>
      </w:r>
      <w:r w:rsidRPr="009C7D0E">
        <w:rPr>
          <w:rFonts w:ascii="Times New Roman" w:hAnsi="Times New Roman"/>
          <w:color w:val="000000"/>
          <w:sz w:val="14"/>
          <w:szCs w:val="14"/>
        </w:rPr>
        <w:t>     </w:t>
      </w:r>
      <w:r w:rsidRPr="009C7D0E">
        <w:rPr>
          <w:rFonts w:ascii="Arial" w:hAnsi="Arial" w:cs="Arial"/>
          <w:color w:val="000000"/>
          <w:sz w:val="24"/>
          <w:szCs w:val="24"/>
        </w:rPr>
        <w:t xml:space="preserve">Cumplirá un segundo periodo el </w:t>
      </w:r>
      <w:r w:rsidR="004A0FD6">
        <w:rPr>
          <w:rFonts w:ascii="Arial" w:hAnsi="Arial" w:cs="Arial"/>
          <w:color w:val="000000"/>
          <w:sz w:val="24"/>
          <w:szCs w:val="24"/>
        </w:rPr>
        <w:t xml:space="preserve">doctor </w:t>
      </w:r>
      <w:r w:rsidR="00C43CBF">
        <w:rPr>
          <w:rFonts w:ascii="Arial" w:hAnsi="Arial" w:cs="Arial"/>
          <w:color w:val="000000"/>
          <w:sz w:val="24"/>
          <w:szCs w:val="24"/>
        </w:rPr>
        <w:t>Guillermo Pérez Cortez</w:t>
      </w:r>
      <w:r w:rsidRPr="009C7D0E">
        <w:rPr>
          <w:rFonts w:ascii="Arial" w:hAnsi="Arial" w:cs="Arial"/>
          <w:color w:val="000000"/>
          <w:sz w:val="24"/>
          <w:szCs w:val="24"/>
        </w:rPr>
        <w:t>.</w:t>
      </w:r>
    </w:p>
    <w:p w14:paraId="00848BBE" w14:textId="77777777" w:rsidR="009C7D0E" w:rsidRPr="009C7D0E" w:rsidRDefault="009C7D0E" w:rsidP="009C7D0E">
      <w:pPr>
        <w:shd w:val="clear" w:color="auto" w:fill="FFFFFF"/>
        <w:autoSpaceDN/>
        <w:jc w:val="both"/>
        <w:textAlignment w:val="auto"/>
        <w:rPr>
          <w:color w:val="000000"/>
        </w:rPr>
      </w:pPr>
      <w:r w:rsidRPr="009C7D0E">
        <w:rPr>
          <w:rFonts w:ascii="Arial" w:hAnsi="Arial" w:cs="Arial"/>
          <w:b/>
          <w:bCs/>
          <w:color w:val="000000"/>
          <w:sz w:val="12"/>
          <w:szCs w:val="12"/>
        </w:rPr>
        <w:t> </w:t>
      </w:r>
    </w:p>
    <w:p w14:paraId="77F197DD" w14:textId="30ACFF24" w:rsidR="009C7D0E" w:rsidRPr="009C7D0E" w:rsidRDefault="009C7D0E" w:rsidP="009C7D0E">
      <w:pPr>
        <w:shd w:val="clear" w:color="auto" w:fill="FFFFFF"/>
        <w:autoSpaceDN/>
        <w:jc w:val="both"/>
        <w:textAlignment w:val="auto"/>
        <w:rPr>
          <w:color w:val="000000"/>
        </w:rPr>
      </w:pPr>
      <w:r w:rsidRPr="009C7D0E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</w:t>
      </w:r>
      <w:r w:rsidR="004A0FD6">
        <w:rPr>
          <w:rFonts w:ascii="Arial" w:hAnsi="Arial" w:cs="Arial"/>
          <w:b/>
          <w:bCs/>
          <w:color w:val="000000"/>
          <w:sz w:val="24"/>
          <w:szCs w:val="24"/>
        </w:rPr>
        <w:t>lunes 19 de abril de 2021</w:t>
      </w:r>
      <w:r w:rsidRPr="009C7D0E">
        <w:rPr>
          <w:rFonts w:ascii="Arial" w:hAnsi="Arial" w:cs="Arial"/>
          <w:b/>
          <w:bCs/>
          <w:color w:val="000000"/>
          <w:sz w:val="24"/>
          <w:szCs w:val="24"/>
        </w:rPr>
        <w:t>.- </w:t>
      </w:r>
      <w:r w:rsidRPr="009C7D0E">
        <w:rPr>
          <w:rFonts w:ascii="Arial" w:hAnsi="Arial" w:cs="Arial"/>
          <w:color w:val="FF0000"/>
          <w:sz w:val="12"/>
          <w:szCs w:val="12"/>
        </w:rPr>
        <w:t> </w:t>
      </w:r>
      <w:r w:rsidRPr="009C7D0E">
        <w:rPr>
          <w:rFonts w:ascii="Arial" w:hAnsi="Arial" w:cs="Arial"/>
          <w:color w:val="000000"/>
          <w:sz w:val="24"/>
          <w:szCs w:val="24"/>
        </w:rPr>
        <w:t>A través de una sesión virtual</w:t>
      </w:r>
      <w:r w:rsidR="004A0FD6">
        <w:rPr>
          <w:rFonts w:ascii="Arial" w:hAnsi="Arial" w:cs="Arial"/>
          <w:color w:val="000000"/>
          <w:sz w:val="24"/>
          <w:szCs w:val="24"/>
        </w:rPr>
        <w:t xml:space="preserve"> entre los integrantes de</w:t>
      </w:r>
      <w:r w:rsidRPr="009C7D0E">
        <w:rPr>
          <w:rFonts w:ascii="Arial" w:hAnsi="Arial" w:cs="Arial"/>
          <w:color w:val="000000"/>
          <w:sz w:val="24"/>
          <w:szCs w:val="24"/>
        </w:rPr>
        <w:t xml:space="preserve"> la Junta de Gobierno de la Universidad Autónoma de Baja California (UABC), </w:t>
      </w:r>
      <w:r w:rsidR="004A0FD6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9C7D0E">
        <w:rPr>
          <w:rFonts w:ascii="Arial" w:hAnsi="Arial" w:cs="Arial"/>
          <w:color w:val="000000"/>
          <w:sz w:val="24"/>
          <w:szCs w:val="24"/>
        </w:rPr>
        <w:t xml:space="preserve">llevó a cabo la designación del </w:t>
      </w:r>
      <w:r w:rsidR="004A0FD6">
        <w:rPr>
          <w:rFonts w:ascii="Arial" w:hAnsi="Arial" w:cs="Arial"/>
          <w:color w:val="000000"/>
          <w:sz w:val="24"/>
          <w:szCs w:val="24"/>
        </w:rPr>
        <w:t xml:space="preserve">doctor Guillermo Pérez Cortez como </w:t>
      </w:r>
      <w:r w:rsidRPr="009C7D0E">
        <w:rPr>
          <w:rFonts w:ascii="Arial" w:hAnsi="Arial" w:cs="Arial"/>
          <w:color w:val="000000"/>
          <w:sz w:val="24"/>
          <w:szCs w:val="24"/>
        </w:rPr>
        <w:t xml:space="preserve">director de la Facultad de </w:t>
      </w:r>
      <w:r w:rsidR="004A0FD6">
        <w:rPr>
          <w:rFonts w:ascii="Arial" w:hAnsi="Arial" w:cs="Arial"/>
          <w:color w:val="000000"/>
          <w:sz w:val="24"/>
          <w:szCs w:val="24"/>
        </w:rPr>
        <w:t xml:space="preserve">Odontología del Campus Mexicali, </w:t>
      </w:r>
      <w:r w:rsidRPr="009C7D0E">
        <w:rPr>
          <w:rFonts w:ascii="Arial" w:hAnsi="Arial" w:cs="Arial"/>
          <w:color w:val="000000"/>
          <w:sz w:val="24"/>
          <w:szCs w:val="24"/>
        </w:rPr>
        <w:t>por lo que cumplirá un segundo periodo de cuatro años al frente de esta unidad académica.</w:t>
      </w:r>
    </w:p>
    <w:p w14:paraId="0A5C010F" w14:textId="77777777" w:rsidR="009C7D0E" w:rsidRPr="009C7D0E" w:rsidRDefault="009C7D0E" w:rsidP="009C7D0E">
      <w:pPr>
        <w:shd w:val="clear" w:color="auto" w:fill="FFFFFF"/>
        <w:autoSpaceDN/>
        <w:jc w:val="both"/>
        <w:textAlignment w:val="auto"/>
        <w:rPr>
          <w:color w:val="000000"/>
        </w:rPr>
      </w:pPr>
      <w:r w:rsidRPr="009C7D0E">
        <w:rPr>
          <w:rFonts w:ascii="Arial" w:hAnsi="Arial" w:cs="Arial"/>
          <w:color w:val="000000"/>
          <w:sz w:val="16"/>
          <w:szCs w:val="16"/>
        </w:rPr>
        <w:t> </w:t>
      </w:r>
    </w:p>
    <w:p w14:paraId="06A16090" w14:textId="77777777" w:rsidR="009C7D0E" w:rsidRPr="009C7D0E" w:rsidRDefault="009C7D0E" w:rsidP="009C7D0E">
      <w:pPr>
        <w:shd w:val="clear" w:color="auto" w:fill="FFFFFF"/>
        <w:autoSpaceDN/>
        <w:jc w:val="both"/>
        <w:textAlignment w:val="auto"/>
        <w:rPr>
          <w:color w:val="000000"/>
        </w:rPr>
      </w:pPr>
      <w:r w:rsidRPr="009C7D0E">
        <w:rPr>
          <w:rFonts w:ascii="Arial" w:hAnsi="Arial" w:cs="Arial"/>
          <w:color w:val="000000"/>
          <w:sz w:val="24"/>
          <w:szCs w:val="24"/>
        </w:rPr>
        <w:t>El presidente de la Junta de Gobierno, doctor Benjamín Valdez Salas, exhortó al recién designado director a trabajar conjuntamente con los integrantes de su unidad académica para seguir cumpliendo con los objetivos planteados y lograr la mejora continua de esta Facultad. Comentó que se entregará una serie de recomendaciones que le servirán para seguir impulsando el trabajo realizado ante su comunidad.</w:t>
      </w:r>
    </w:p>
    <w:p w14:paraId="78022C0E" w14:textId="77777777" w:rsidR="009C7D0E" w:rsidRPr="009C7D0E" w:rsidRDefault="009C7D0E" w:rsidP="009C7D0E">
      <w:pPr>
        <w:shd w:val="clear" w:color="auto" w:fill="FFFFFF"/>
        <w:autoSpaceDN/>
        <w:jc w:val="both"/>
        <w:textAlignment w:val="auto"/>
        <w:rPr>
          <w:color w:val="000000"/>
        </w:rPr>
      </w:pPr>
      <w:r w:rsidRPr="009C7D0E">
        <w:rPr>
          <w:rFonts w:ascii="Arial" w:hAnsi="Arial" w:cs="Arial"/>
          <w:color w:val="000000"/>
          <w:sz w:val="16"/>
          <w:szCs w:val="16"/>
        </w:rPr>
        <w:t> </w:t>
      </w:r>
    </w:p>
    <w:p w14:paraId="06611AB0" w14:textId="050E8EB6" w:rsidR="009C7D0E" w:rsidRPr="009C7D0E" w:rsidRDefault="004A0FD6" w:rsidP="009C7D0E">
      <w:pPr>
        <w:shd w:val="clear" w:color="auto" w:fill="FFFFFF"/>
        <w:autoSpaceDN/>
        <w:jc w:val="both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 igual manera, agradeció </w:t>
      </w:r>
      <w:r w:rsidR="00C8512E">
        <w:rPr>
          <w:rFonts w:ascii="Arial" w:hAnsi="Arial" w:cs="Arial"/>
          <w:color w:val="000000"/>
          <w:sz w:val="24"/>
          <w:szCs w:val="24"/>
        </w:rPr>
        <w:t>el compromiso demostrado por el resto de los participantes de la terna, los doctores Gilberto Valenzuela Vásquez y Jesús Osorio Ríos, así como al resto de la comunidad de esta unidad académica por su participación activa durante este proceso de designación</w:t>
      </w:r>
      <w:r w:rsidR="009C7D0E" w:rsidRPr="009C7D0E">
        <w:rPr>
          <w:rFonts w:ascii="Arial" w:hAnsi="Arial" w:cs="Arial"/>
          <w:color w:val="000000"/>
          <w:sz w:val="24"/>
          <w:szCs w:val="24"/>
        </w:rPr>
        <w:t>.</w:t>
      </w:r>
    </w:p>
    <w:p w14:paraId="56498051" w14:textId="77777777" w:rsidR="009C7D0E" w:rsidRPr="005E3C06" w:rsidRDefault="009C7D0E" w:rsidP="009C7D0E">
      <w:pPr>
        <w:shd w:val="clear" w:color="auto" w:fill="FFFFFF"/>
        <w:autoSpaceDN/>
        <w:jc w:val="both"/>
        <w:textAlignment w:val="auto"/>
      </w:pPr>
      <w:r w:rsidRPr="005E3C06">
        <w:rPr>
          <w:rFonts w:ascii="Arial" w:hAnsi="Arial" w:cs="Arial"/>
          <w:sz w:val="16"/>
          <w:szCs w:val="16"/>
        </w:rPr>
        <w:t> </w:t>
      </w:r>
    </w:p>
    <w:p w14:paraId="5CCC8DF9" w14:textId="199BB992" w:rsidR="009C7D0E" w:rsidRPr="005E3C06" w:rsidRDefault="009C7D0E" w:rsidP="009C7D0E">
      <w:pPr>
        <w:shd w:val="clear" w:color="auto" w:fill="FFFFFF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3C06">
        <w:rPr>
          <w:rFonts w:ascii="Arial" w:hAnsi="Arial" w:cs="Arial"/>
          <w:sz w:val="24"/>
          <w:szCs w:val="24"/>
        </w:rPr>
        <w:t>A la toma de protesta asistió el rector de la UABC, doctor Daniel Octavio Valdez Delgadillo, para brindar su apoyo al director</w:t>
      </w:r>
      <w:r w:rsidR="00AF15BE">
        <w:rPr>
          <w:rFonts w:ascii="Arial" w:hAnsi="Arial" w:cs="Arial"/>
          <w:sz w:val="24"/>
          <w:szCs w:val="24"/>
        </w:rPr>
        <w:t>, así como a la planta docente y comunidad estudiantil</w:t>
      </w:r>
      <w:r w:rsidRPr="005E3C06">
        <w:rPr>
          <w:rFonts w:ascii="Arial" w:hAnsi="Arial" w:cs="Arial"/>
          <w:sz w:val="24"/>
          <w:szCs w:val="24"/>
        </w:rPr>
        <w:t xml:space="preserve">, para que cuente con todos los recursos necesarios que le permitan seguir </w:t>
      </w:r>
      <w:r w:rsidR="00C43CBF">
        <w:rPr>
          <w:rFonts w:ascii="Arial" w:hAnsi="Arial" w:cs="Arial"/>
          <w:sz w:val="24"/>
          <w:szCs w:val="24"/>
        </w:rPr>
        <w:t>ofreciendo educación de calidad, así como atención a toda la sociedad mexicalense.</w:t>
      </w:r>
    </w:p>
    <w:p w14:paraId="2E6F6E89" w14:textId="77777777" w:rsidR="009C7D0E" w:rsidRPr="00C8512E" w:rsidRDefault="009C7D0E" w:rsidP="009C7D0E">
      <w:pPr>
        <w:shd w:val="clear" w:color="auto" w:fill="FFFFFF"/>
        <w:autoSpaceDN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  <w:r w:rsidRPr="00C8512E">
        <w:rPr>
          <w:rFonts w:ascii="Arial" w:hAnsi="Arial" w:cs="Arial"/>
          <w:color w:val="FF0000"/>
          <w:sz w:val="16"/>
          <w:szCs w:val="16"/>
        </w:rPr>
        <w:t> </w:t>
      </w:r>
    </w:p>
    <w:p w14:paraId="2F39DEFD" w14:textId="4068122B" w:rsidR="00AF15BE" w:rsidRDefault="00B968D3" w:rsidP="009C7D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AF15BE">
        <w:rPr>
          <w:rFonts w:ascii="Arial" w:hAnsi="Arial" w:cs="Arial"/>
          <w:sz w:val="24"/>
          <w:szCs w:val="24"/>
        </w:rPr>
        <w:t>Hay muchas áreas de oportunidad en la Facultad de Odontología, estoy seguro que el doctor Pérez Cortez se va a reinventar en este segundo periodo y se esforzará para iniciar nuevos proyectos y darle continuidad a los que están en proceso. Siempre contará con el apoyo de la Rectoría”, mencionó el doctor Valdez Delgadillo.</w:t>
      </w:r>
    </w:p>
    <w:p w14:paraId="738DDE26" w14:textId="77777777" w:rsidR="00AF15BE" w:rsidRPr="00AF15BE" w:rsidRDefault="00AF15BE" w:rsidP="009C7D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DC83E07" w14:textId="4EC3203A" w:rsidR="008330AD" w:rsidRDefault="00AF15BE" w:rsidP="000879F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879F9">
        <w:rPr>
          <w:rFonts w:ascii="Arial" w:hAnsi="Arial" w:cs="Arial"/>
          <w:sz w:val="24"/>
          <w:szCs w:val="24"/>
        </w:rPr>
        <w:t xml:space="preserve">El recién nombrado director agradeció a los integrantes de la Junta de Gobierno y al rector por confiarle un segundo periodo para seguir liderando los proyectos de </w:t>
      </w:r>
      <w:r w:rsidR="002F2203">
        <w:rPr>
          <w:rFonts w:ascii="Arial" w:hAnsi="Arial" w:cs="Arial"/>
          <w:sz w:val="24"/>
          <w:szCs w:val="24"/>
        </w:rPr>
        <w:t>Odontología</w:t>
      </w:r>
      <w:bookmarkStart w:id="0" w:name="_GoBack"/>
      <w:bookmarkEnd w:id="0"/>
      <w:r w:rsidR="000879F9">
        <w:rPr>
          <w:rFonts w:ascii="Arial" w:hAnsi="Arial" w:cs="Arial"/>
          <w:sz w:val="24"/>
          <w:szCs w:val="24"/>
        </w:rPr>
        <w:t xml:space="preserve">. “Este es un nuevo reto de mucho trabajo que iniciamos </w:t>
      </w:r>
      <w:r w:rsidR="002F2203">
        <w:rPr>
          <w:rFonts w:ascii="Arial" w:hAnsi="Arial" w:cs="Arial"/>
          <w:sz w:val="24"/>
          <w:szCs w:val="24"/>
        </w:rPr>
        <w:t>hoy mism</w:t>
      </w:r>
      <w:r w:rsidR="000879F9">
        <w:rPr>
          <w:rFonts w:ascii="Arial" w:hAnsi="Arial" w:cs="Arial"/>
          <w:sz w:val="24"/>
          <w:szCs w:val="24"/>
        </w:rPr>
        <w:t xml:space="preserve">o con el mismo entusiasmo que lo hice hace cuatro años. Nos están tocando vivir tiempos muy difíciles que nos hacen cambiar muchas situaciones </w:t>
      </w:r>
      <w:r w:rsidR="008330AD">
        <w:rPr>
          <w:rFonts w:ascii="Arial" w:hAnsi="Arial" w:cs="Arial"/>
          <w:sz w:val="24"/>
          <w:szCs w:val="24"/>
        </w:rPr>
        <w:t xml:space="preserve">y enfocarnos en otras”, expresó el doctor Pérez Cortez. </w:t>
      </w:r>
    </w:p>
    <w:p w14:paraId="16E0B915" w14:textId="77777777" w:rsidR="008330AD" w:rsidRPr="008330AD" w:rsidRDefault="008330AD" w:rsidP="000879F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29D1D0A" w14:textId="22421539" w:rsidR="008330AD" w:rsidRDefault="008330AD" w:rsidP="008330A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este segundo periodo continuará tomando en cuenta las necesidades de los alumnos y docentes, así como de la propia facultad. Agregó que </w:t>
      </w:r>
      <w:r w:rsidR="00C03964">
        <w:rPr>
          <w:rFonts w:ascii="Arial" w:hAnsi="Arial" w:cs="Arial"/>
          <w:sz w:val="24"/>
          <w:szCs w:val="24"/>
        </w:rPr>
        <w:t xml:space="preserve">además de mantener los espacios odontológicos con los que ya cuentan en la ciudad, </w:t>
      </w:r>
      <w:r>
        <w:rPr>
          <w:rFonts w:ascii="Arial" w:hAnsi="Arial" w:cs="Arial"/>
          <w:sz w:val="24"/>
          <w:szCs w:val="24"/>
        </w:rPr>
        <w:t>tienen proyectado abrir espacios en el valle de Mexicali, así como habilitar hasta tres unidades móviles para brindar el servicio en comunidades que difícilmente se pueden trasladar a la ciudad.</w:t>
      </w:r>
    </w:p>
    <w:p w14:paraId="1F31F7A8" w14:textId="5AF69F8D" w:rsidR="008330AD" w:rsidRPr="008330AD" w:rsidRDefault="008330AD" w:rsidP="008330A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253D4EA" w14:textId="11CE4CDD" w:rsidR="008330AD" w:rsidRDefault="008330AD" w:rsidP="00C03964">
      <w:pPr>
        <w:shd w:val="clear" w:color="auto" w:fill="FFFFFF"/>
        <w:tabs>
          <w:tab w:val="left" w:pos="4404"/>
        </w:tabs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Pérez Cortez</w:t>
      </w:r>
      <w:r w:rsidR="00C03964">
        <w:rPr>
          <w:rFonts w:ascii="Arial" w:hAnsi="Arial" w:cs="Arial"/>
          <w:sz w:val="24"/>
          <w:szCs w:val="24"/>
        </w:rPr>
        <w:t xml:space="preserve"> es catedrático de la Facultad de Odontología desde 1995 donde también se ha desempeñado como coordinador de área. Es miembro del Programa de Labio y Paladar Hendido, del Comité de Posgrado y del Comité de Seguridad e Higiene. Además, cuenta con casi 30 años de práctica privada en Ortodoncia.</w:t>
      </w:r>
    </w:p>
    <w:p w14:paraId="3A90EB84" w14:textId="18C5E860" w:rsidR="006D5A10" w:rsidRPr="00C03964" w:rsidRDefault="006D5A10" w:rsidP="006D5A10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pacing w:val="-4"/>
          <w:sz w:val="20"/>
          <w:szCs w:val="24"/>
        </w:rPr>
      </w:pPr>
      <w:r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>Redacción</w:t>
      </w:r>
      <w:r w:rsidR="009C7D0E"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 y fotos</w:t>
      </w:r>
      <w:r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: </w:t>
      </w:r>
      <w:r w:rsidR="009C7D0E"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>Norma</w:t>
      </w:r>
      <w:r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 Angélica Gómez</w:t>
      </w:r>
      <w:r w:rsidR="009C7D0E"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 Bravo</w:t>
      </w:r>
      <w:r w:rsidR="009E0503" w:rsidRPr="00C03964">
        <w:rPr>
          <w:rFonts w:ascii="Arial" w:hAnsi="Arial" w:cs="Arial"/>
          <w:color w:val="FFFFFF" w:themeColor="background1"/>
          <w:spacing w:val="-4"/>
          <w:sz w:val="20"/>
          <w:szCs w:val="24"/>
        </w:rPr>
        <w:t>.</w:t>
      </w:r>
    </w:p>
    <w:sectPr w:rsidR="006D5A10" w:rsidRPr="00C03964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D1F20" w14:textId="77777777" w:rsidR="00FD2D45" w:rsidRDefault="00FD2D45">
      <w:r>
        <w:separator/>
      </w:r>
    </w:p>
  </w:endnote>
  <w:endnote w:type="continuationSeparator" w:id="0">
    <w:p w14:paraId="31FB386B" w14:textId="77777777" w:rsidR="00FD2D45" w:rsidRDefault="00FD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E4D97" w14:textId="77777777" w:rsidR="00FD2D45" w:rsidRDefault="00FD2D45">
      <w:r>
        <w:rPr>
          <w:color w:val="000000"/>
        </w:rPr>
        <w:separator/>
      </w:r>
    </w:p>
  </w:footnote>
  <w:footnote w:type="continuationSeparator" w:id="0">
    <w:p w14:paraId="6C8E83B6" w14:textId="77777777" w:rsidR="00FD2D45" w:rsidRDefault="00FD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9F9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113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03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0FD6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3EB7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3C06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08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0AD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0E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5BE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8D3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964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CBF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12E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45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B715D-73EE-4F4F-BD05-C2C6F9D3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493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12</cp:revision>
  <cp:lastPrinted>2020-02-29T01:01:00Z</cp:lastPrinted>
  <dcterms:created xsi:type="dcterms:W3CDTF">2021-04-19T20:32:00Z</dcterms:created>
  <dcterms:modified xsi:type="dcterms:W3CDTF">2021-04-19T22:34:00Z</dcterms:modified>
</cp:coreProperties>
</file>