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C8492" w14:textId="596779B7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153A7D39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C6B49">
        <w:rPr>
          <w:rFonts w:ascii="Arial" w:hAnsi="Arial" w:cs="Arial"/>
          <w:b/>
          <w:sz w:val="24"/>
          <w:szCs w:val="24"/>
        </w:rPr>
        <w:t>0</w:t>
      </w:r>
      <w:r w:rsidR="00D64A0A" w:rsidRPr="008C6C47">
        <w:rPr>
          <w:rFonts w:ascii="Arial" w:hAnsi="Arial" w:cs="Arial"/>
          <w:b/>
          <w:sz w:val="24"/>
          <w:szCs w:val="24"/>
        </w:rPr>
        <w:t>3</w:t>
      </w:r>
      <w:r w:rsidR="00C24BA3">
        <w:rPr>
          <w:rFonts w:ascii="Arial" w:hAnsi="Arial" w:cs="Arial"/>
          <w:b/>
          <w:sz w:val="24"/>
          <w:szCs w:val="24"/>
        </w:rPr>
        <w:t>6</w:t>
      </w:r>
      <w:r w:rsidR="0049457C" w:rsidRPr="00BC6B4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57D6C488" w14:textId="77777777" w:rsidR="0025357A" w:rsidRPr="00B82E97" w:rsidRDefault="0025357A" w:rsidP="0025357A">
      <w:pPr>
        <w:jc w:val="center"/>
        <w:rPr>
          <w:rFonts w:ascii="Arial" w:hAnsi="Arial" w:cs="Arial"/>
          <w:b/>
          <w:sz w:val="12"/>
          <w:szCs w:val="12"/>
        </w:rPr>
      </w:pPr>
    </w:p>
    <w:p w14:paraId="22684B19" w14:textId="5D4D6C7D" w:rsidR="00C24BA3" w:rsidRDefault="00EA2AB4" w:rsidP="00C24BA3">
      <w:pPr>
        <w:shd w:val="clear" w:color="auto" w:fill="FFFFFF"/>
        <w:autoSpaceDN/>
        <w:ind w:left="-284" w:right="-142"/>
        <w:jc w:val="center"/>
        <w:textAlignment w:val="auto"/>
        <w:rPr>
          <w:rFonts w:ascii="Arial" w:hAnsi="Arial" w:cs="Arial"/>
          <w:b/>
          <w:bCs/>
          <w:spacing w:val="-4"/>
          <w:sz w:val="36"/>
          <w:szCs w:val="34"/>
        </w:rPr>
      </w:pPr>
      <w:bookmarkStart w:id="0" w:name="_GoBack"/>
      <w:r>
        <w:rPr>
          <w:rFonts w:ascii="Arial" w:hAnsi="Arial" w:cs="Arial"/>
          <w:b/>
          <w:bCs/>
          <w:spacing w:val="-4"/>
          <w:sz w:val="36"/>
          <w:szCs w:val="34"/>
        </w:rPr>
        <w:t xml:space="preserve">Todo listo para </w:t>
      </w:r>
      <w:r w:rsidR="00C24BA3" w:rsidRPr="00D9650E">
        <w:rPr>
          <w:rFonts w:ascii="Arial" w:hAnsi="Arial" w:cs="Arial"/>
          <w:b/>
          <w:bCs/>
          <w:spacing w:val="-4"/>
          <w:sz w:val="36"/>
          <w:szCs w:val="34"/>
        </w:rPr>
        <w:t>el</w:t>
      </w:r>
      <w:r w:rsidR="00C24BA3" w:rsidRPr="006C6F4F">
        <w:rPr>
          <w:rFonts w:ascii="Arial" w:hAnsi="Arial" w:cs="Arial"/>
          <w:b/>
          <w:bCs/>
          <w:spacing w:val="-4"/>
          <w:sz w:val="36"/>
          <w:szCs w:val="34"/>
        </w:rPr>
        <w:t xml:space="preserve"> </w:t>
      </w:r>
      <w:r w:rsidR="00C24BA3" w:rsidRPr="00D9650E">
        <w:rPr>
          <w:rFonts w:ascii="Arial" w:hAnsi="Arial" w:cs="Arial"/>
          <w:b/>
          <w:bCs/>
          <w:spacing w:val="-4"/>
          <w:sz w:val="36"/>
          <w:szCs w:val="34"/>
        </w:rPr>
        <w:t xml:space="preserve">Encuentro Internacional de </w:t>
      </w:r>
    </w:p>
    <w:p w14:paraId="5A017B8F" w14:textId="4ED37CD1" w:rsidR="00C24BA3" w:rsidRPr="00D9650E" w:rsidRDefault="00C24BA3" w:rsidP="00C24BA3">
      <w:pPr>
        <w:shd w:val="clear" w:color="auto" w:fill="FFFFFF"/>
        <w:autoSpaceDN/>
        <w:ind w:left="-284" w:right="-142"/>
        <w:jc w:val="center"/>
        <w:textAlignment w:val="auto"/>
        <w:rPr>
          <w:rFonts w:ascii="Arial" w:hAnsi="Arial" w:cs="Arial"/>
          <w:b/>
          <w:bCs/>
          <w:spacing w:val="-4"/>
          <w:sz w:val="36"/>
          <w:szCs w:val="34"/>
        </w:rPr>
      </w:pPr>
      <w:r w:rsidRPr="00D9650E">
        <w:rPr>
          <w:rFonts w:ascii="Arial" w:hAnsi="Arial" w:cs="Arial"/>
          <w:b/>
          <w:bCs/>
          <w:spacing w:val="-4"/>
          <w:sz w:val="36"/>
          <w:szCs w:val="34"/>
        </w:rPr>
        <w:t>Danza Contemporánea Entre Fronteras</w:t>
      </w:r>
    </w:p>
    <w:p w14:paraId="05EE01E2" w14:textId="77777777" w:rsidR="00C24BA3" w:rsidRPr="00D9650E" w:rsidRDefault="00C24BA3" w:rsidP="00C24BA3">
      <w:pPr>
        <w:shd w:val="clear" w:color="auto" w:fill="FFFFFF"/>
        <w:autoSpaceDN/>
        <w:ind w:left="-284" w:right="-142"/>
        <w:jc w:val="both"/>
        <w:textAlignment w:val="auto"/>
        <w:rPr>
          <w:rFonts w:ascii="Arial" w:hAnsi="Arial" w:cs="Arial"/>
          <w:b/>
          <w:bCs/>
          <w:spacing w:val="-4"/>
          <w:sz w:val="16"/>
          <w:szCs w:val="16"/>
        </w:rPr>
      </w:pPr>
    </w:p>
    <w:p w14:paraId="16CAE1EB" w14:textId="777E9250" w:rsidR="00C24BA3" w:rsidRPr="00D9650E" w:rsidRDefault="00C24BA3" w:rsidP="00C24BA3">
      <w:pPr>
        <w:pStyle w:val="Prrafodelista"/>
        <w:numPr>
          <w:ilvl w:val="0"/>
          <w:numId w:val="12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 w:rsidRPr="00D9650E">
        <w:rPr>
          <w:rFonts w:ascii="Arial" w:hAnsi="Arial" w:cs="Arial"/>
          <w:sz w:val="24"/>
          <w:szCs w:val="24"/>
          <w:bdr w:val="none" w:sz="0" w:space="0" w:color="auto" w:frame="1"/>
        </w:rPr>
        <w:t xml:space="preserve">Se 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 xml:space="preserve">realizará </w:t>
      </w:r>
      <w:r w:rsidRPr="00D9650E">
        <w:rPr>
          <w:rFonts w:ascii="Arial" w:hAnsi="Arial" w:cs="Arial"/>
          <w:sz w:val="24"/>
          <w:szCs w:val="24"/>
          <w:bdr w:val="none" w:sz="0" w:space="0" w:color="auto" w:frame="1"/>
        </w:rPr>
        <w:t>del lunes 26 al viernes 30 de abril en un formato híbrido, entre presencial y virtual.</w:t>
      </w:r>
    </w:p>
    <w:p w14:paraId="0049AB4C" w14:textId="77777777" w:rsidR="00C24BA3" w:rsidRPr="00D9650E" w:rsidRDefault="00C24BA3" w:rsidP="00C24BA3">
      <w:pPr>
        <w:pStyle w:val="Prrafodelista"/>
        <w:numPr>
          <w:ilvl w:val="0"/>
          <w:numId w:val="12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 w:rsidRPr="006C6F4F">
        <w:rPr>
          <w:rFonts w:ascii="Arial" w:hAnsi="Arial" w:cs="Arial"/>
          <w:sz w:val="24"/>
          <w:szCs w:val="24"/>
          <w:bdr w:val="none" w:sz="0" w:space="0" w:color="auto" w:frame="1"/>
        </w:rPr>
        <w:t xml:space="preserve">El acceso </w:t>
      </w:r>
      <w:r w:rsidRPr="00D9650E">
        <w:rPr>
          <w:rFonts w:ascii="Arial" w:hAnsi="Arial" w:cs="Arial"/>
          <w:sz w:val="24"/>
          <w:szCs w:val="24"/>
          <w:bdr w:val="none" w:sz="0" w:space="0" w:color="auto" w:frame="1"/>
        </w:rPr>
        <w:t>será gratu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>ito</w:t>
      </w:r>
      <w:r w:rsidRPr="00D9650E">
        <w:rPr>
          <w:rFonts w:ascii="Arial" w:hAnsi="Arial" w:cs="Arial"/>
          <w:sz w:val="24"/>
          <w:szCs w:val="24"/>
          <w:bdr w:val="none" w:sz="0" w:space="0" w:color="auto" w:frame="1"/>
        </w:rPr>
        <w:t xml:space="preserve"> para todo público, que deberá seguir los protocolos de salud.</w:t>
      </w:r>
    </w:p>
    <w:p w14:paraId="253D3B8F" w14:textId="77777777" w:rsidR="00C24BA3" w:rsidRPr="00D9650E" w:rsidRDefault="00C24BA3" w:rsidP="00C24BA3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5F58FF18" w14:textId="63BB2B8D" w:rsidR="00C24BA3" w:rsidRPr="00C24BA3" w:rsidRDefault="00C24BA3" w:rsidP="00C24BA3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 w:rsidRPr="00C24BA3">
        <w:rPr>
          <w:rFonts w:ascii="Arial" w:hAnsi="Arial" w:cs="Arial"/>
          <w:b/>
          <w:bCs/>
          <w:spacing w:val="-4"/>
          <w:sz w:val="24"/>
          <w:szCs w:val="24"/>
        </w:rPr>
        <w:t xml:space="preserve">Mexicali, B.C., </w:t>
      </w:r>
      <w:r w:rsidR="0098381E" w:rsidRPr="0098381E">
        <w:rPr>
          <w:rFonts w:ascii="Arial" w:hAnsi="Arial" w:cs="Arial"/>
          <w:b/>
          <w:bCs/>
          <w:spacing w:val="-4"/>
          <w:sz w:val="24"/>
          <w:szCs w:val="24"/>
        </w:rPr>
        <w:t>viernes 23</w:t>
      </w:r>
      <w:r w:rsidRPr="0098381E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C24BA3">
        <w:rPr>
          <w:rFonts w:ascii="Arial" w:hAnsi="Arial" w:cs="Arial"/>
          <w:b/>
          <w:bCs/>
          <w:spacing w:val="-4"/>
          <w:sz w:val="24"/>
          <w:szCs w:val="24"/>
        </w:rPr>
        <w:t>de abril de 2021</w:t>
      </w:r>
      <w:r w:rsidRPr="00C24BA3">
        <w:rPr>
          <w:rFonts w:ascii="Arial" w:hAnsi="Arial" w:cs="Arial"/>
          <w:spacing w:val="-4"/>
          <w:sz w:val="24"/>
          <w:szCs w:val="24"/>
        </w:rPr>
        <w:t xml:space="preserve">. El Encuentro Internacional de Danza Contemporánea Entre Fronteras de la Universidad Autónoma de Baja California (UABC), regresa este año en su XXVIII edición. Del 26 al 30 de abril, intérpretes, técnicos y creadores de India, México y Suiza ofrecerán al público una muestra de la diversidad de tendencias y estilos dentro de la danza contemporánea. </w:t>
      </w:r>
    </w:p>
    <w:p w14:paraId="32AC6650" w14:textId="77777777" w:rsidR="00C24BA3" w:rsidRPr="00C24BA3" w:rsidRDefault="00C24BA3" w:rsidP="00C24BA3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</w:p>
    <w:p w14:paraId="26873F37" w14:textId="7CD26C9B" w:rsidR="00244452" w:rsidRPr="00C24BA3" w:rsidRDefault="00C24BA3" w:rsidP="00244452">
      <w:pPr>
        <w:autoSpaceDN/>
        <w:jc w:val="both"/>
        <w:rPr>
          <w:rFonts w:ascii="Arial" w:hAnsi="Arial" w:cs="Arial"/>
          <w:sz w:val="24"/>
          <w:szCs w:val="24"/>
        </w:rPr>
      </w:pPr>
      <w:r w:rsidRPr="00C24BA3">
        <w:rPr>
          <w:rFonts w:ascii="Arial" w:hAnsi="Arial" w:cs="Arial"/>
          <w:spacing w:val="-4"/>
          <w:sz w:val="24"/>
          <w:szCs w:val="24"/>
        </w:rPr>
        <w:t xml:space="preserve">En esta ocasión, el formato híbrido dará la oportunidad de que habitantes de otras ciudades y países también puedan disfrutar de este encuentro cultural. </w:t>
      </w:r>
      <w:r>
        <w:rPr>
          <w:rFonts w:ascii="Arial" w:hAnsi="Arial" w:cs="Arial"/>
          <w:sz w:val="24"/>
          <w:szCs w:val="24"/>
        </w:rPr>
        <w:t>E</w:t>
      </w:r>
      <w:r w:rsidRPr="00C24BA3">
        <w:rPr>
          <w:rFonts w:ascii="Arial" w:hAnsi="Arial" w:cs="Arial"/>
          <w:sz w:val="24"/>
          <w:szCs w:val="24"/>
        </w:rPr>
        <w:t>n el marco del Día Internacional de la Danza, que se celebra el jueves 29 de abril.</w:t>
      </w:r>
      <w:r>
        <w:rPr>
          <w:rFonts w:ascii="Arial" w:hAnsi="Arial" w:cs="Arial"/>
          <w:sz w:val="24"/>
          <w:szCs w:val="24"/>
        </w:rPr>
        <w:t xml:space="preserve"> e</w:t>
      </w:r>
      <w:r w:rsidRPr="00C24BA3">
        <w:rPr>
          <w:rFonts w:ascii="Arial" w:hAnsi="Arial" w:cs="Arial"/>
          <w:spacing w:val="-4"/>
          <w:sz w:val="24"/>
          <w:szCs w:val="24"/>
        </w:rPr>
        <w:t xml:space="preserve">l público de Mexicali y Tecate podrá participar de actividades presenciales con cupo limitado en los </w:t>
      </w:r>
      <w:r>
        <w:rPr>
          <w:rFonts w:ascii="Arial" w:hAnsi="Arial" w:cs="Arial"/>
          <w:spacing w:val="-4"/>
          <w:sz w:val="24"/>
          <w:szCs w:val="24"/>
        </w:rPr>
        <w:t>teatros</w:t>
      </w:r>
      <w:r w:rsidRPr="00C24BA3">
        <w:rPr>
          <w:rFonts w:ascii="Arial" w:hAnsi="Arial" w:cs="Arial"/>
          <w:spacing w:val="-4"/>
          <w:sz w:val="24"/>
          <w:szCs w:val="24"/>
        </w:rPr>
        <w:t xml:space="preserve"> universitarios, siguiendo en todo momento los protocolos establecidos por las autoridades sanitarias debido a la </w:t>
      </w:r>
      <w:r w:rsidR="00107C6E">
        <w:rPr>
          <w:rFonts w:ascii="Arial" w:hAnsi="Arial" w:cs="Arial"/>
          <w:spacing w:val="-4"/>
          <w:sz w:val="24"/>
          <w:szCs w:val="24"/>
        </w:rPr>
        <w:t>COVID</w:t>
      </w:r>
      <w:r w:rsidRPr="00C24BA3">
        <w:rPr>
          <w:rFonts w:ascii="Arial" w:hAnsi="Arial" w:cs="Arial"/>
          <w:spacing w:val="-4"/>
          <w:sz w:val="24"/>
          <w:szCs w:val="24"/>
        </w:rPr>
        <w:t>-19.</w:t>
      </w:r>
      <w:r w:rsidR="00244452">
        <w:rPr>
          <w:rFonts w:ascii="Arial" w:hAnsi="Arial" w:cs="Arial"/>
          <w:spacing w:val="-4"/>
          <w:sz w:val="24"/>
          <w:szCs w:val="24"/>
        </w:rPr>
        <w:t xml:space="preserve"> </w:t>
      </w:r>
      <w:r w:rsidR="00244452" w:rsidRPr="00C24BA3">
        <w:rPr>
          <w:rFonts w:ascii="Arial" w:hAnsi="Arial" w:cs="Arial"/>
          <w:sz w:val="24"/>
          <w:szCs w:val="24"/>
        </w:rPr>
        <w:t xml:space="preserve">Es </w:t>
      </w:r>
      <w:r w:rsidR="00244452">
        <w:rPr>
          <w:rFonts w:ascii="Arial" w:hAnsi="Arial" w:cs="Arial"/>
          <w:sz w:val="24"/>
          <w:szCs w:val="24"/>
        </w:rPr>
        <w:t>necesario destacar</w:t>
      </w:r>
      <w:r w:rsidR="00244452" w:rsidRPr="00C24BA3">
        <w:rPr>
          <w:rFonts w:ascii="Arial" w:hAnsi="Arial" w:cs="Arial"/>
          <w:sz w:val="24"/>
          <w:szCs w:val="24"/>
        </w:rPr>
        <w:t xml:space="preserve"> que</w:t>
      </w:r>
      <w:r w:rsidR="00244452">
        <w:rPr>
          <w:rFonts w:ascii="Arial" w:hAnsi="Arial" w:cs="Arial"/>
          <w:sz w:val="24"/>
          <w:szCs w:val="24"/>
        </w:rPr>
        <w:t xml:space="preserve">, </w:t>
      </w:r>
      <w:r w:rsidR="00244452" w:rsidRPr="00C24BA3">
        <w:rPr>
          <w:rFonts w:ascii="Arial" w:hAnsi="Arial" w:cs="Arial"/>
          <w:sz w:val="24"/>
          <w:szCs w:val="24"/>
        </w:rPr>
        <w:t xml:space="preserve">para </w:t>
      </w:r>
      <w:r w:rsidR="00244452">
        <w:rPr>
          <w:rFonts w:ascii="Arial" w:hAnsi="Arial" w:cs="Arial"/>
          <w:sz w:val="24"/>
          <w:szCs w:val="24"/>
        </w:rPr>
        <w:t xml:space="preserve">estas actividades, </w:t>
      </w:r>
      <w:r w:rsidR="00244452" w:rsidRPr="00C24BA3">
        <w:rPr>
          <w:rFonts w:ascii="Arial" w:hAnsi="Arial" w:cs="Arial"/>
          <w:sz w:val="24"/>
          <w:szCs w:val="24"/>
        </w:rPr>
        <w:t>habrá registro previo a través de un enlace que se publicará en las redes sociales de Cultura UABC.</w:t>
      </w:r>
    </w:p>
    <w:p w14:paraId="3922923A" w14:textId="34B889B2" w:rsidR="00C24BA3" w:rsidRPr="00C24BA3" w:rsidRDefault="00C24BA3" w:rsidP="00C24BA3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</w:p>
    <w:p w14:paraId="2C02CC48" w14:textId="77777777" w:rsidR="00C24BA3" w:rsidRPr="00C24BA3" w:rsidRDefault="00C24BA3" w:rsidP="00C24BA3">
      <w:pPr>
        <w:jc w:val="both"/>
        <w:rPr>
          <w:rFonts w:ascii="Arial" w:hAnsi="Arial" w:cs="Arial"/>
          <w:b/>
          <w:sz w:val="24"/>
          <w:szCs w:val="24"/>
        </w:rPr>
      </w:pPr>
      <w:r w:rsidRPr="00C24BA3">
        <w:rPr>
          <w:rFonts w:ascii="Arial" w:hAnsi="Arial" w:cs="Arial"/>
          <w:sz w:val="24"/>
          <w:szCs w:val="24"/>
        </w:rPr>
        <w:t>Debido a la pandemia, en esta ocasión se modificó el esquema del encuentro, por lo que a lo largo de la semana habrá proyecciones de piezas dancísticas en espacios al aire libre, transmisiones en redes sociales y la presentación del libro “Luis Fandiño. Danza generosa y perfecta. Un hombre en la historia de la danza”</w:t>
      </w:r>
      <w:r w:rsidRPr="00C24BA3">
        <w:rPr>
          <w:rFonts w:ascii="Arial" w:hAnsi="Arial" w:cs="Arial"/>
          <w:color w:val="FF0000"/>
          <w:sz w:val="24"/>
          <w:szCs w:val="24"/>
        </w:rPr>
        <w:t xml:space="preserve">, </w:t>
      </w:r>
      <w:r w:rsidRPr="00C24BA3">
        <w:rPr>
          <w:rFonts w:ascii="Arial" w:hAnsi="Arial" w:cs="Arial"/>
          <w:sz w:val="24"/>
          <w:szCs w:val="24"/>
        </w:rPr>
        <w:t>a través de la voz de su autora Margarita Tortajada. La parte virtual se transmitirá por medio de las páginas de Facebook de Cultura UABC, Extensión Cultural UABC Tecate y Encuentro Internacional de Danza Entre Fronteras.</w:t>
      </w:r>
    </w:p>
    <w:p w14:paraId="02639EBB" w14:textId="77777777" w:rsidR="00C24BA3" w:rsidRPr="00C24BA3" w:rsidRDefault="00C24BA3" w:rsidP="00C24BA3">
      <w:pPr>
        <w:autoSpaceDN/>
        <w:jc w:val="both"/>
        <w:rPr>
          <w:rStyle w:val="il"/>
          <w:rFonts w:ascii="Arial" w:hAnsi="Arial" w:cs="Arial"/>
          <w:sz w:val="24"/>
          <w:szCs w:val="24"/>
        </w:rPr>
      </w:pPr>
    </w:p>
    <w:p w14:paraId="42CD24BB" w14:textId="77777777" w:rsidR="00C24BA3" w:rsidRPr="00C24BA3" w:rsidRDefault="00C24BA3" w:rsidP="00C24BA3">
      <w:pPr>
        <w:jc w:val="both"/>
        <w:rPr>
          <w:rStyle w:val="il"/>
          <w:rFonts w:ascii="Arial" w:hAnsi="Arial" w:cs="Arial"/>
          <w:sz w:val="24"/>
          <w:szCs w:val="24"/>
          <w:shd w:val="clear" w:color="auto" w:fill="FFFFFF"/>
        </w:rPr>
      </w:pPr>
      <w:r w:rsidRPr="00C24BA3">
        <w:rPr>
          <w:rStyle w:val="il"/>
          <w:rFonts w:ascii="Arial" w:hAnsi="Arial" w:cs="Arial"/>
          <w:sz w:val="24"/>
          <w:szCs w:val="24"/>
          <w:shd w:val="clear" w:color="auto" w:fill="FFFFFF"/>
        </w:rPr>
        <w:t xml:space="preserve">Para el público infantil se contará con los talleres virtuales “Salta” y “Conecta” en la plataforma de Zoom. El taller será impartido por Azalea López, creadora del proyecto Juego Néctar-Laboratorio de danza en familia y miembro de la compañía Colectivo de </w:t>
      </w:r>
      <w:r w:rsidRPr="00C24BA3">
        <w:rPr>
          <w:rStyle w:val="il"/>
          <w:rFonts w:ascii="Arial" w:hAnsi="Arial" w:cs="Arial"/>
          <w:strike/>
          <w:sz w:val="24"/>
          <w:szCs w:val="24"/>
          <w:shd w:val="clear" w:color="auto" w:fill="FFFFFF"/>
        </w:rPr>
        <w:t>T</w:t>
      </w:r>
      <w:r w:rsidRPr="00C24BA3">
        <w:rPr>
          <w:rStyle w:val="il"/>
          <w:rFonts w:ascii="Arial" w:hAnsi="Arial" w:cs="Arial"/>
          <w:sz w:val="24"/>
          <w:szCs w:val="24"/>
          <w:shd w:val="clear" w:color="auto" w:fill="FFFFFF"/>
        </w:rPr>
        <w:t xml:space="preserve">eatro en Espiral. </w:t>
      </w:r>
    </w:p>
    <w:p w14:paraId="5306E7A3" w14:textId="77777777" w:rsidR="00C24BA3" w:rsidRPr="00C24BA3" w:rsidRDefault="00C24BA3" w:rsidP="00C24BA3">
      <w:pPr>
        <w:jc w:val="both"/>
        <w:rPr>
          <w:rStyle w:val="il"/>
          <w:rFonts w:ascii="Arial" w:hAnsi="Arial" w:cs="Arial"/>
          <w:sz w:val="24"/>
          <w:szCs w:val="24"/>
          <w:shd w:val="clear" w:color="auto" w:fill="FFFFFF"/>
        </w:rPr>
      </w:pPr>
    </w:p>
    <w:p w14:paraId="4AF1308E" w14:textId="5D4B93ED" w:rsidR="00C24BA3" w:rsidRPr="00C24BA3" w:rsidRDefault="00244452" w:rsidP="00244452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C24BA3" w:rsidRPr="00C24BA3">
        <w:rPr>
          <w:rFonts w:ascii="Arial" w:hAnsi="Arial" w:cs="Arial"/>
          <w:sz w:val="24"/>
          <w:szCs w:val="24"/>
        </w:rPr>
        <w:t>e recomienda seguir las páginas de Facebook de Cultura UABC, Extensión Cultural UABC Tecate y Encuentro Internac</w:t>
      </w:r>
      <w:r>
        <w:rPr>
          <w:rFonts w:ascii="Arial" w:hAnsi="Arial" w:cs="Arial"/>
          <w:sz w:val="24"/>
          <w:szCs w:val="24"/>
        </w:rPr>
        <w:t>ional de Danza Entre Fronteras, p</w:t>
      </w:r>
      <w:r w:rsidRPr="00C24BA3">
        <w:rPr>
          <w:rFonts w:ascii="Arial" w:hAnsi="Arial" w:cs="Arial"/>
          <w:sz w:val="24"/>
          <w:szCs w:val="24"/>
        </w:rPr>
        <w:t>ara obtener el programa completo</w:t>
      </w:r>
      <w:r>
        <w:rPr>
          <w:rFonts w:ascii="Arial" w:hAnsi="Arial" w:cs="Arial"/>
          <w:sz w:val="24"/>
          <w:szCs w:val="24"/>
        </w:rPr>
        <w:t xml:space="preserve"> y </w:t>
      </w:r>
      <w:r w:rsidRPr="00C24BA3">
        <w:rPr>
          <w:rFonts w:ascii="Arial" w:hAnsi="Arial" w:cs="Arial"/>
          <w:sz w:val="24"/>
          <w:szCs w:val="24"/>
        </w:rPr>
        <w:t>estar al tanto de</w:t>
      </w:r>
      <w:r>
        <w:rPr>
          <w:rFonts w:ascii="Arial" w:hAnsi="Arial" w:cs="Arial"/>
          <w:sz w:val="24"/>
          <w:szCs w:val="24"/>
        </w:rPr>
        <w:t xml:space="preserve"> las actividades virtuales.</w:t>
      </w:r>
    </w:p>
    <w:bookmarkEnd w:id="0"/>
    <w:p w14:paraId="21E09759" w14:textId="419F8283" w:rsidR="00C24BA3" w:rsidRDefault="00C24BA3" w:rsidP="00C24BA3">
      <w:pPr>
        <w:autoSpaceDN/>
        <w:jc w:val="both"/>
        <w:rPr>
          <w:rFonts w:ascii="Arial" w:hAnsi="Arial" w:cs="Arial"/>
          <w:sz w:val="24"/>
          <w:szCs w:val="18"/>
        </w:rPr>
      </w:pPr>
    </w:p>
    <w:p w14:paraId="1F5EB25C" w14:textId="0EED33F0" w:rsidR="0098381E" w:rsidRDefault="0098381E" w:rsidP="00C24BA3">
      <w:pPr>
        <w:autoSpaceDN/>
        <w:jc w:val="both"/>
        <w:rPr>
          <w:rFonts w:ascii="Arial" w:hAnsi="Arial" w:cs="Arial"/>
          <w:sz w:val="24"/>
          <w:szCs w:val="18"/>
        </w:rPr>
      </w:pPr>
    </w:p>
    <w:p w14:paraId="3CEE40B9" w14:textId="1B35DE70" w:rsidR="0098381E" w:rsidRDefault="0098381E" w:rsidP="00C24BA3">
      <w:pPr>
        <w:autoSpaceDN/>
        <w:jc w:val="both"/>
        <w:rPr>
          <w:rFonts w:ascii="Arial" w:hAnsi="Arial" w:cs="Arial"/>
          <w:sz w:val="24"/>
          <w:szCs w:val="18"/>
        </w:rPr>
      </w:pPr>
    </w:p>
    <w:p w14:paraId="7CA3315F" w14:textId="1BA9FCAE" w:rsidR="0098381E" w:rsidRDefault="0098381E" w:rsidP="00C24BA3">
      <w:pPr>
        <w:autoSpaceDN/>
        <w:jc w:val="both"/>
        <w:rPr>
          <w:rFonts w:ascii="Arial" w:hAnsi="Arial" w:cs="Arial"/>
          <w:sz w:val="24"/>
          <w:szCs w:val="18"/>
        </w:rPr>
      </w:pPr>
    </w:p>
    <w:p w14:paraId="634F59BA" w14:textId="77777777" w:rsidR="0098381E" w:rsidRDefault="0098381E" w:rsidP="00C24BA3">
      <w:pPr>
        <w:autoSpaceDN/>
        <w:jc w:val="both"/>
        <w:rPr>
          <w:rFonts w:ascii="Arial" w:hAnsi="Arial" w:cs="Arial"/>
          <w:sz w:val="24"/>
          <w:szCs w:val="18"/>
        </w:rPr>
      </w:pPr>
    </w:p>
    <w:p w14:paraId="401AEA0E" w14:textId="77777777" w:rsidR="00C24BA3" w:rsidRPr="0098381E" w:rsidRDefault="00C24BA3" w:rsidP="00C24BA3">
      <w:pPr>
        <w:autoSpaceDN/>
        <w:jc w:val="both"/>
        <w:rPr>
          <w:rFonts w:ascii="Arial" w:hAnsi="Arial" w:cs="Arial"/>
          <w:color w:val="FFFFFF" w:themeColor="background1"/>
          <w:sz w:val="24"/>
          <w:szCs w:val="18"/>
        </w:rPr>
      </w:pPr>
    </w:p>
    <w:p w14:paraId="6FD1FBFB" w14:textId="77777777" w:rsidR="009E0503" w:rsidRPr="0098381E" w:rsidRDefault="009E0503" w:rsidP="00863B7D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FFFF" w:themeColor="background1"/>
          <w:sz w:val="24"/>
        </w:rPr>
      </w:pPr>
    </w:p>
    <w:p w14:paraId="101F204F" w14:textId="471876F9" w:rsidR="00544186" w:rsidRPr="0098381E" w:rsidRDefault="006D5A10" w:rsidP="00C24BA3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0"/>
          <w:szCs w:val="12"/>
        </w:rPr>
      </w:pPr>
      <w:r w:rsidRPr="0098381E">
        <w:rPr>
          <w:rFonts w:ascii="Arial" w:hAnsi="Arial" w:cs="Arial"/>
          <w:color w:val="FFFFFF" w:themeColor="background1"/>
          <w:spacing w:val="-4"/>
          <w:sz w:val="20"/>
          <w:szCs w:val="24"/>
        </w:rPr>
        <w:t xml:space="preserve">Redacción: </w:t>
      </w:r>
      <w:r w:rsidR="00C24BA3" w:rsidRPr="0098381E">
        <w:rPr>
          <w:rFonts w:ascii="Arial" w:hAnsi="Arial" w:cs="Arial"/>
          <w:color w:val="FFFFFF" w:themeColor="background1"/>
          <w:spacing w:val="-4"/>
          <w:sz w:val="20"/>
          <w:szCs w:val="24"/>
        </w:rPr>
        <w:t>Cultura UABC</w:t>
      </w:r>
    </w:p>
    <w:sectPr w:rsidR="00544186" w:rsidRPr="0098381E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87D36" w14:textId="77777777" w:rsidR="00C37B59" w:rsidRDefault="00C37B59">
      <w:r>
        <w:separator/>
      </w:r>
    </w:p>
  </w:endnote>
  <w:endnote w:type="continuationSeparator" w:id="0">
    <w:p w14:paraId="1E7D0A4C" w14:textId="77777777" w:rsidR="00C37B59" w:rsidRDefault="00C37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6D5AC9" w14:textId="77777777" w:rsidR="00C37B59" w:rsidRDefault="00C37B59">
      <w:r>
        <w:rPr>
          <w:color w:val="000000"/>
        </w:rPr>
        <w:separator/>
      </w:r>
    </w:p>
  </w:footnote>
  <w:footnote w:type="continuationSeparator" w:id="0">
    <w:p w14:paraId="3DC258C9" w14:textId="77777777" w:rsidR="00C37B59" w:rsidRDefault="00C37B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3" w15:restartNumberingAfterBreak="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970E4"/>
    <w:multiLevelType w:val="hybridMultilevel"/>
    <w:tmpl w:val="AFA038CC"/>
    <w:lvl w:ilvl="0" w:tplc="6B52C23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E7300"/>
    <w:multiLevelType w:val="hybridMultilevel"/>
    <w:tmpl w:val="294CB780"/>
    <w:lvl w:ilvl="0" w:tplc="080A0017">
      <w:start w:val="1"/>
      <w:numFmt w:val="lowerLetter"/>
      <w:lvlText w:val="%1)"/>
      <w:lvlJc w:val="left"/>
      <w:pPr>
        <w:ind w:left="3144" w:hanging="360"/>
      </w:pPr>
    </w:lvl>
    <w:lvl w:ilvl="1" w:tplc="080A0019" w:tentative="1">
      <w:start w:val="1"/>
      <w:numFmt w:val="lowerLetter"/>
      <w:lvlText w:val="%2."/>
      <w:lvlJc w:val="left"/>
      <w:pPr>
        <w:ind w:left="3864" w:hanging="360"/>
      </w:pPr>
    </w:lvl>
    <w:lvl w:ilvl="2" w:tplc="080A001B" w:tentative="1">
      <w:start w:val="1"/>
      <w:numFmt w:val="lowerRoman"/>
      <w:lvlText w:val="%3."/>
      <w:lvlJc w:val="right"/>
      <w:pPr>
        <w:ind w:left="4584" w:hanging="180"/>
      </w:pPr>
    </w:lvl>
    <w:lvl w:ilvl="3" w:tplc="080A000F" w:tentative="1">
      <w:start w:val="1"/>
      <w:numFmt w:val="decimal"/>
      <w:lvlText w:val="%4."/>
      <w:lvlJc w:val="left"/>
      <w:pPr>
        <w:ind w:left="5304" w:hanging="360"/>
      </w:pPr>
    </w:lvl>
    <w:lvl w:ilvl="4" w:tplc="080A0019" w:tentative="1">
      <w:start w:val="1"/>
      <w:numFmt w:val="lowerLetter"/>
      <w:lvlText w:val="%5."/>
      <w:lvlJc w:val="left"/>
      <w:pPr>
        <w:ind w:left="6024" w:hanging="360"/>
      </w:pPr>
    </w:lvl>
    <w:lvl w:ilvl="5" w:tplc="080A001B" w:tentative="1">
      <w:start w:val="1"/>
      <w:numFmt w:val="lowerRoman"/>
      <w:lvlText w:val="%6."/>
      <w:lvlJc w:val="right"/>
      <w:pPr>
        <w:ind w:left="6744" w:hanging="180"/>
      </w:pPr>
    </w:lvl>
    <w:lvl w:ilvl="6" w:tplc="080A000F" w:tentative="1">
      <w:start w:val="1"/>
      <w:numFmt w:val="decimal"/>
      <w:lvlText w:val="%7."/>
      <w:lvlJc w:val="left"/>
      <w:pPr>
        <w:ind w:left="7464" w:hanging="360"/>
      </w:pPr>
    </w:lvl>
    <w:lvl w:ilvl="7" w:tplc="080A0019" w:tentative="1">
      <w:start w:val="1"/>
      <w:numFmt w:val="lowerLetter"/>
      <w:lvlText w:val="%8."/>
      <w:lvlJc w:val="left"/>
      <w:pPr>
        <w:ind w:left="8184" w:hanging="360"/>
      </w:pPr>
    </w:lvl>
    <w:lvl w:ilvl="8" w:tplc="080A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1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5"/>
  </w:num>
  <w:num w:numId="5">
    <w:abstractNumId w:val="9"/>
  </w:num>
  <w:num w:numId="6">
    <w:abstractNumId w:val="4"/>
  </w:num>
  <w:num w:numId="7">
    <w:abstractNumId w:val="0"/>
  </w:num>
  <w:num w:numId="8">
    <w:abstractNumId w:val="2"/>
  </w:num>
  <w:num w:numId="9">
    <w:abstractNumId w:val="1"/>
  </w:num>
  <w:num w:numId="10">
    <w:abstractNumId w:val="13"/>
  </w:num>
  <w:num w:numId="11">
    <w:abstractNumId w:val="6"/>
  </w:num>
  <w:num w:numId="12">
    <w:abstractNumId w:val="3"/>
  </w:num>
  <w:num w:numId="13">
    <w:abstractNumId w:val="7"/>
  </w:num>
  <w:num w:numId="14">
    <w:abstractNumId w:val="11"/>
  </w:num>
  <w:num w:numId="15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4CB0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42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CC3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A5B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522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4D9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B7D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C47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705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6E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4B818E18-FC05-4DC7-B4D5-41781C8C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E5128-EF47-41EE-9317-5420E500E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378</Words>
  <Characters>2083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8</cp:revision>
  <cp:lastPrinted>2020-02-29T01:01:00Z</cp:lastPrinted>
  <dcterms:created xsi:type="dcterms:W3CDTF">2021-04-22T00:50:00Z</dcterms:created>
  <dcterms:modified xsi:type="dcterms:W3CDTF">2021-04-23T20:41:00Z</dcterms:modified>
</cp:coreProperties>
</file>