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DC8492" w14:textId="4A418A11" w:rsidR="003A7DED" w:rsidRDefault="003551BA" w:rsidP="00245565">
      <w:pPr>
        <w:jc w:val="right"/>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 xml:space="preserve">BOLETÍN </w:t>
      </w:r>
      <w:r w:rsidR="00C87AD8" w:rsidRPr="00BC6B49">
        <w:rPr>
          <w:rFonts w:ascii="Arial" w:hAnsi="Arial" w:cs="Arial"/>
          <w:b/>
          <w:sz w:val="24"/>
          <w:szCs w:val="24"/>
        </w:rPr>
        <w:t>0</w:t>
      </w:r>
      <w:r w:rsidR="001012F0">
        <w:rPr>
          <w:rFonts w:ascii="Arial" w:hAnsi="Arial" w:cs="Arial"/>
          <w:b/>
          <w:sz w:val="24"/>
          <w:szCs w:val="24"/>
        </w:rPr>
        <w:t>4</w:t>
      </w:r>
      <w:r w:rsidR="00327723">
        <w:rPr>
          <w:rFonts w:ascii="Arial" w:hAnsi="Arial" w:cs="Arial"/>
          <w:b/>
          <w:sz w:val="24"/>
          <w:szCs w:val="24"/>
        </w:rPr>
        <w:t>9</w:t>
      </w:r>
      <w:r w:rsidR="0049457C" w:rsidRPr="00BC6B4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7700813A" w14:textId="77777777" w:rsidR="003C4E4A" w:rsidRPr="003C4E4A" w:rsidRDefault="003C4E4A" w:rsidP="003C4E4A">
      <w:pPr>
        <w:shd w:val="clear" w:color="auto" w:fill="FFFFFF"/>
        <w:suppressAutoHyphens w:val="0"/>
        <w:autoSpaceDN/>
        <w:jc w:val="center"/>
        <w:textAlignment w:val="auto"/>
        <w:rPr>
          <w:rFonts w:ascii="Arial" w:hAnsi="Arial" w:cs="Arial"/>
          <w:color w:val="000000"/>
          <w:spacing w:val="-6"/>
          <w:sz w:val="16"/>
          <w:szCs w:val="16"/>
        </w:rPr>
      </w:pPr>
    </w:p>
    <w:p w14:paraId="125F18C5" w14:textId="62DA7D9A" w:rsidR="00D75C1E" w:rsidRDefault="00CA1F2F" w:rsidP="00327723">
      <w:pPr>
        <w:shd w:val="clear" w:color="auto" w:fill="FFFFFF"/>
        <w:jc w:val="center"/>
        <w:rPr>
          <w:rFonts w:ascii="Arial" w:hAnsi="Arial" w:cs="Arial"/>
          <w:b/>
          <w:color w:val="222222"/>
          <w:sz w:val="36"/>
          <w:szCs w:val="36"/>
        </w:rPr>
      </w:pPr>
      <w:r w:rsidRPr="00DF0F71">
        <w:rPr>
          <w:rFonts w:ascii="Arial" w:hAnsi="Arial" w:cs="Arial"/>
          <w:b/>
          <w:color w:val="222222"/>
          <w:sz w:val="36"/>
          <w:szCs w:val="36"/>
        </w:rPr>
        <w:t xml:space="preserve">Presenta la FIL UABC </w:t>
      </w:r>
      <w:r w:rsidR="00DF0F71">
        <w:rPr>
          <w:rFonts w:ascii="Arial" w:hAnsi="Arial" w:cs="Arial"/>
          <w:b/>
          <w:color w:val="222222"/>
          <w:sz w:val="36"/>
          <w:szCs w:val="36"/>
        </w:rPr>
        <w:t xml:space="preserve">obras literarias </w:t>
      </w:r>
      <w:r w:rsidR="00D75C1E">
        <w:rPr>
          <w:rFonts w:ascii="Arial" w:hAnsi="Arial" w:cs="Arial"/>
          <w:b/>
          <w:color w:val="222222"/>
          <w:sz w:val="36"/>
          <w:szCs w:val="36"/>
        </w:rPr>
        <w:t>para diversos públicos</w:t>
      </w:r>
    </w:p>
    <w:p w14:paraId="73116B16" w14:textId="77777777" w:rsidR="00D75C1E" w:rsidRPr="00D75C1E" w:rsidRDefault="00D75C1E" w:rsidP="00327723">
      <w:pPr>
        <w:shd w:val="clear" w:color="auto" w:fill="FFFFFF"/>
        <w:jc w:val="center"/>
        <w:rPr>
          <w:rFonts w:ascii="Arial" w:hAnsi="Arial" w:cs="Arial"/>
          <w:b/>
          <w:color w:val="222222"/>
          <w:sz w:val="16"/>
          <w:szCs w:val="16"/>
        </w:rPr>
      </w:pPr>
    </w:p>
    <w:p w14:paraId="44DA5D43" w14:textId="77777777" w:rsidR="00D75C1E" w:rsidRPr="00D75C1E" w:rsidRDefault="00D75C1E" w:rsidP="00D75C1E">
      <w:pPr>
        <w:pStyle w:val="Prrafodelista"/>
        <w:numPr>
          <w:ilvl w:val="0"/>
          <w:numId w:val="28"/>
        </w:numPr>
        <w:shd w:val="clear" w:color="auto" w:fill="FFFFFF"/>
        <w:ind w:left="284" w:hanging="284"/>
        <w:jc w:val="both"/>
        <w:rPr>
          <w:rFonts w:ascii="Arial" w:hAnsi="Arial" w:cs="Arial"/>
          <w:color w:val="222222"/>
          <w:sz w:val="18"/>
          <w:szCs w:val="30"/>
        </w:rPr>
      </w:pPr>
      <w:r>
        <w:rPr>
          <w:rFonts w:ascii="Arial" w:hAnsi="Arial" w:cs="Arial"/>
          <w:color w:val="222222"/>
          <w:sz w:val="24"/>
          <w:szCs w:val="36"/>
        </w:rPr>
        <w:t>Con temas de divulgación de la ciencia para jóvenes, perspectiva feminista, sucesos históricos y música ilustrada.</w:t>
      </w:r>
    </w:p>
    <w:p w14:paraId="3A7FC77C" w14:textId="1FC1621C" w:rsidR="00327723" w:rsidRPr="00D75C1E" w:rsidRDefault="00327723" w:rsidP="00D75C1E">
      <w:pPr>
        <w:shd w:val="clear" w:color="auto" w:fill="FFFFFF"/>
        <w:jc w:val="both"/>
        <w:rPr>
          <w:rFonts w:ascii="Arial" w:hAnsi="Arial" w:cs="Arial"/>
          <w:color w:val="222222"/>
          <w:sz w:val="18"/>
          <w:szCs w:val="30"/>
        </w:rPr>
      </w:pPr>
    </w:p>
    <w:p w14:paraId="01CD3AA5" w14:textId="109C1713" w:rsidR="00127D24" w:rsidRDefault="00D75C1E" w:rsidP="00127D24">
      <w:pPr>
        <w:shd w:val="clear" w:color="auto" w:fill="FFFFFF"/>
        <w:jc w:val="both"/>
        <w:rPr>
          <w:rFonts w:ascii="Arial" w:hAnsi="Arial" w:cs="Arial"/>
          <w:color w:val="222222"/>
          <w:sz w:val="24"/>
          <w:szCs w:val="24"/>
        </w:rPr>
      </w:pPr>
      <w:r w:rsidRPr="00D75C1E">
        <w:rPr>
          <w:rFonts w:ascii="Arial" w:hAnsi="Arial" w:cs="Arial"/>
          <w:b/>
          <w:color w:val="222222"/>
          <w:sz w:val="24"/>
          <w:szCs w:val="24"/>
        </w:rPr>
        <w:t>Mexicali, Baja California, viernes 14 de mayo de 2021</w:t>
      </w:r>
      <w:r>
        <w:rPr>
          <w:rFonts w:ascii="Arial" w:hAnsi="Arial" w:cs="Arial"/>
          <w:color w:val="222222"/>
          <w:sz w:val="24"/>
          <w:szCs w:val="24"/>
        </w:rPr>
        <w:t xml:space="preserve">.- </w:t>
      </w:r>
      <w:r w:rsidR="00127D24">
        <w:rPr>
          <w:rFonts w:ascii="Arial" w:hAnsi="Arial" w:cs="Arial"/>
          <w:color w:val="222222"/>
          <w:sz w:val="24"/>
          <w:szCs w:val="24"/>
        </w:rPr>
        <w:t>En el marco de XXII</w:t>
      </w:r>
      <w:r w:rsidR="00127D24" w:rsidRPr="00127D24">
        <w:rPr>
          <w:rFonts w:ascii="Arial" w:hAnsi="Arial" w:cs="Arial"/>
          <w:color w:val="222222"/>
          <w:sz w:val="24"/>
          <w:szCs w:val="24"/>
        </w:rPr>
        <w:t xml:space="preserve"> Feria Internacional del Libro organizada por la Universidad Autónoma de Baja Cali</w:t>
      </w:r>
      <w:r w:rsidR="00127D24">
        <w:rPr>
          <w:rFonts w:ascii="Arial" w:hAnsi="Arial" w:cs="Arial"/>
          <w:color w:val="222222"/>
          <w:sz w:val="24"/>
          <w:szCs w:val="24"/>
        </w:rPr>
        <w:t>fornia (FIL UABC), a través de la</w:t>
      </w:r>
      <w:r w:rsidR="00127D24" w:rsidRPr="00127D24">
        <w:rPr>
          <w:rFonts w:ascii="Arial" w:hAnsi="Arial" w:cs="Arial"/>
          <w:color w:val="222222"/>
          <w:sz w:val="24"/>
          <w:szCs w:val="24"/>
        </w:rPr>
        <w:t xml:space="preserve"> Coordinación </w:t>
      </w:r>
      <w:r w:rsidR="00127D24">
        <w:rPr>
          <w:rFonts w:ascii="Arial" w:hAnsi="Arial" w:cs="Arial"/>
          <w:color w:val="222222"/>
          <w:sz w:val="24"/>
          <w:szCs w:val="24"/>
        </w:rPr>
        <w:t xml:space="preserve">General </w:t>
      </w:r>
      <w:r w:rsidR="00127D24" w:rsidRPr="00127D24">
        <w:rPr>
          <w:rFonts w:ascii="Arial" w:hAnsi="Arial" w:cs="Arial"/>
          <w:color w:val="222222"/>
          <w:sz w:val="24"/>
          <w:szCs w:val="24"/>
        </w:rPr>
        <w:t>de Extensión de la Cultura y Divulgación de la Ciencia, se realizaron varias presentaciones de libros, pláticas y talleres.</w:t>
      </w:r>
      <w:r w:rsidR="00127D24">
        <w:rPr>
          <w:rFonts w:ascii="Arial" w:hAnsi="Arial" w:cs="Arial"/>
          <w:color w:val="222222"/>
          <w:sz w:val="24"/>
          <w:szCs w:val="24"/>
        </w:rPr>
        <w:t xml:space="preserve"> Estas actividades continuarán hasta el domingo 16 de mayo.</w:t>
      </w:r>
    </w:p>
    <w:p w14:paraId="1C50FC87" w14:textId="4F5A81F2" w:rsidR="00127D24" w:rsidRPr="00D75C1E" w:rsidRDefault="00127D24" w:rsidP="00127D24">
      <w:pPr>
        <w:shd w:val="clear" w:color="auto" w:fill="FFFFFF"/>
        <w:jc w:val="both"/>
        <w:rPr>
          <w:rFonts w:ascii="Arial" w:hAnsi="Arial" w:cs="Arial"/>
          <w:color w:val="222222"/>
          <w:sz w:val="16"/>
          <w:szCs w:val="16"/>
        </w:rPr>
      </w:pPr>
    </w:p>
    <w:p w14:paraId="5E37FD99" w14:textId="1BF662D6" w:rsidR="00327723" w:rsidRPr="00327723" w:rsidRDefault="00327723" w:rsidP="00127D24">
      <w:pPr>
        <w:shd w:val="clear" w:color="auto" w:fill="FFFFFF"/>
        <w:jc w:val="both"/>
        <w:rPr>
          <w:rFonts w:ascii="Arial" w:hAnsi="Arial" w:cs="Arial"/>
          <w:b/>
          <w:color w:val="222222"/>
          <w:sz w:val="24"/>
          <w:szCs w:val="24"/>
        </w:rPr>
      </w:pPr>
      <w:r w:rsidRPr="00327723">
        <w:rPr>
          <w:rFonts w:ascii="Arial" w:hAnsi="Arial" w:cs="Arial"/>
          <w:b/>
          <w:color w:val="222222"/>
          <w:sz w:val="24"/>
          <w:szCs w:val="24"/>
        </w:rPr>
        <w:t>Renovación Revista UABC</w:t>
      </w:r>
      <w:bookmarkStart w:id="0" w:name="_GoBack"/>
      <w:bookmarkEnd w:id="0"/>
    </w:p>
    <w:p w14:paraId="7FA22487" w14:textId="6D0C5605" w:rsidR="00327723" w:rsidRPr="00327723" w:rsidRDefault="00127D24" w:rsidP="00327723">
      <w:pPr>
        <w:shd w:val="clear" w:color="auto" w:fill="FFFFFF"/>
        <w:jc w:val="both"/>
        <w:rPr>
          <w:rFonts w:ascii="Arial" w:hAnsi="Arial" w:cs="Arial"/>
          <w:color w:val="262626"/>
          <w:sz w:val="24"/>
          <w:szCs w:val="23"/>
        </w:rPr>
      </w:pPr>
      <w:r>
        <w:rPr>
          <w:rFonts w:ascii="Arial" w:hAnsi="Arial" w:cs="Arial"/>
          <w:color w:val="222222"/>
          <w:sz w:val="24"/>
          <w:szCs w:val="24"/>
        </w:rPr>
        <w:t>Entre la</w:t>
      </w:r>
      <w:r w:rsidR="00327723">
        <w:rPr>
          <w:rFonts w:ascii="Arial" w:hAnsi="Arial" w:cs="Arial"/>
          <w:color w:val="222222"/>
          <w:sz w:val="24"/>
          <w:szCs w:val="24"/>
        </w:rPr>
        <w:t>s</w:t>
      </w:r>
      <w:r>
        <w:rPr>
          <w:rFonts w:ascii="Arial" w:hAnsi="Arial" w:cs="Arial"/>
          <w:color w:val="222222"/>
          <w:sz w:val="24"/>
          <w:szCs w:val="24"/>
        </w:rPr>
        <w:t xml:space="preserve"> novedades que se han presentado</w:t>
      </w:r>
      <w:r w:rsidR="00CA1F2F">
        <w:rPr>
          <w:rFonts w:ascii="Arial" w:hAnsi="Arial" w:cs="Arial"/>
          <w:color w:val="222222"/>
          <w:sz w:val="24"/>
          <w:szCs w:val="24"/>
        </w:rPr>
        <w:t xml:space="preserve"> en la FIL UABC</w:t>
      </w:r>
      <w:r>
        <w:rPr>
          <w:rFonts w:ascii="Arial" w:hAnsi="Arial" w:cs="Arial"/>
          <w:color w:val="222222"/>
          <w:sz w:val="24"/>
          <w:szCs w:val="24"/>
        </w:rPr>
        <w:t xml:space="preserve"> se encuentra la renovación de la Revista UABC, una</w:t>
      </w:r>
      <w:r w:rsidR="00327723">
        <w:rPr>
          <w:rFonts w:ascii="Arial" w:hAnsi="Arial" w:cs="Arial"/>
          <w:color w:val="222222"/>
          <w:sz w:val="24"/>
          <w:szCs w:val="24"/>
        </w:rPr>
        <w:t xml:space="preserve"> publicación con más de 20 años, la </w:t>
      </w:r>
      <w:r w:rsidR="00327723" w:rsidRPr="00327723">
        <w:rPr>
          <w:rFonts w:ascii="Arial" w:hAnsi="Arial" w:cs="Arial"/>
          <w:color w:val="262626"/>
          <w:sz w:val="24"/>
          <w:szCs w:val="23"/>
        </w:rPr>
        <w:t>cual emprende una nueva etapa de divulgación en la que busca acercar, con un lenguaje claro y sencillo, las investigaciones que se producen en la propia institución, dirigida a los estudiantes de nivel medio superior.</w:t>
      </w:r>
    </w:p>
    <w:p w14:paraId="0A605A7D" w14:textId="77777777" w:rsidR="00327723" w:rsidRPr="00327723" w:rsidRDefault="00327723" w:rsidP="00327723">
      <w:pPr>
        <w:suppressAutoHyphens w:val="0"/>
        <w:autoSpaceDN/>
        <w:rPr>
          <w:rFonts w:ascii="Arial" w:hAnsi="Arial" w:cs="Arial"/>
          <w:color w:val="262626"/>
          <w:sz w:val="16"/>
          <w:szCs w:val="16"/>
        </w:rPr>
      </w:pPr>
    </w:p>
    <w:p w14:paraId="2D7C223C" w14:textId="734AF024" w:rsidR="00327723" w:rsidRDefault="00327723" w:rsidP="00327723">
      <w:pPr>
        <w:autoSpaceDN/>
        <w:jc w:val="both"/>
        <w:rPr>
          <w:rFonts w:ascii="Arial" w:hAnsi="Arial" w:cs="Arial"/>
          <w:color w:val="262626"/>
          <w:sz w:val="24"/>
          <w:szCs w:val="23"/>
        </w:rPr>
      </w:pPr>
      <w:r w:rsidRPr="00327723">
        <w:rPr>
          <w:rFonts w:ascii="Arial" w:hAnsi="Arial" w:cs="Arial"/>
          <w:color w:val="262626"/>
          <w:sz w:val="24"/>
          <w:szCs w:val="23"/>
        </w:rPr>
        <w:t>La doctor</w:t>
      </w:r>
      <w:r>
        <w:rPr>
          <w:rFonts w:ascii="Arial" w:hAnsi="Arial" w:cs="Arial"/>
          <w:color w:val="262626"/>
          <w:sz w:val="24"/>
          <w:szCs w:val="23"/>
        </w:rPr>
        <w:t>a</w:t>
      </w:r>
      <w:r w:rsidRPr="00327723">
        <w:rPr>
          <w:rFonts w:ascii="Arial" w:hAnsi="Arial" w:cs="Arial"/>
          <w:color w:val="262626"/>
          <w:sz w:val="24"/>
          <w:szCs w:val="23"/>
        </w:rPr>
        <w:t xml:space="preserve"> Luz María Ortega Villa</w:t>
      </w:r>
      <w:r>
        <w:rPr>
          <w:rFonts w:ascii="Arial" w:hAnsi="Arial" w:cs="Arial"/>
          <w:color w:val="262626"/>
          <w:sz w:val="24"/>
          <w:szCs w:val="23"/>
        </w:rPr>
        <w:t>, titular de la Coordinación General de Extensión de la Cultura y Divulgación de la Ciencia, así como la licenciada</w:t>
      </w:r>
      <w:r w:rsidRPr="00327723">
        <w:rPr>
          <w:rFonts w:ascii="Arial" w:hAnsi="Arial" w:cs="Arial"/>
          <w:color w:val="262626"/>
          <w:sz w:val="24"/>
          <w:szCs w:val="23"/>
        </w:rPr>
        <w:t xml:space="preserve"> Denisse Saxana Aguilar Guerrero, directora de la Revista UABC</w:t>
      </w:r>
      <w:r>
        <w:rPr>
          <w:rFonts w:ascii="Arial" w:hAnsi="Arial" w:cs="Arial"/>
          <w:color w:val="262626"/>
          <w:sz w:val="24"/>
          <w:szCs w:val="23"/>
        </w:rPr>
        <w:t>, junto con escritores de artículos del No.0, presentaron la nueva edición.</w:t>
      </w:r>
    </w:p>
    <w:p w14:paraId="1CEB96DB" w14:textId="15071A1D" w:rsidR="00327723" w:rsidRPr="00D75C1E" w:rsidRDefault="00327723" w:rsidP="00327723">
      <w:pPr>
        <w:autoSpaceDN/>
        <w:jc w:val="both"/>
        <w:rPr>
          <w:rFonts w:ascii="Arial" w:hAnsi="Arial" w:cs="Arial"/>
          <w:color w:val="262626"/>
          <w:sz w:val="16"/>
          <w:szCs w:val="16"/>
        </w:rPr>
      </w:pPr>
    </w:p>
    <w:p w14:paraId="69E26822" w14:textId="0FE92F4C" w:rsidR="00327723" w:rsidRPr="00327723" w:rsidRDefault="00327723" w:rsidP="00327723">
      <w:pPr>
        <w:autoSpaceDN/>
        <w:jc w:val="both"/>
        <w:rPr>
          <w:rFonts w:ascii="Arial" w:hAnsi="Arial" w:cs="Arial"/>
          <w:color w:val="262626"/>
          <w:sz w:val="24"/>
          <w:szCs w:val="23"/>
        </w:rPr>
      </w:pPr>
      <w:r>
        <w:rPr>
          <w:rFonts w:ascii="Arial" w:hAnsi="Arial" w:cs="Arial"/>
          <w:color w:val="262626"/>
          <w:sz w:val="24"/>
          <w:szCs w:val="23"/>
        </w:rPr>
        <w:t>“H</w:t>
      </w:r>
      <w:r w:rsidRPr="00327723">
        <w:rPr>
          <w:rFonts w:ascii="Arial" w:hAnsi="Arial" w:cs="Arial"/>
          <w:color w:val="262626"/>
          <w:sz w:val="24"/>
          <w:szCs w:val="23"/>
        </w:rPr>
        <w:t>acer divulgación de la ciencia no es sencillo, incluso puede resultar más complicado que un artículo académico ya que no es para un público especializado, sino para la sociedad en general</w:t>
      </w:r>
      <w:r>
        <w:rPr>
          <w:rFonts w:ascii="Arial" w:hAnsi="Arial" w:cs="Arial"/>
          <w:color w:val="262626"/>
          <w:sz w:val="24"/>
          <w:szCs w:val="23"/>
        </w:rPr>
        <w:t>,</w:t>
      </w:r>
      <w:r w:rsidRPr="00327723">
        <w:rPr>
          <w:rFonts w:ascii="Arial" w:hAnsi="Arial" w:cs="Arial"/>
          <w:color w:val="262626"/>
          <w:sz w:val="24"/>
          <w:szCs w:val="23"/>
        </w:rPr>
        <w:t xml:space="preserve"> tenemos que ha</w:t>
      </w:r>
      <w:r>
        <w:rPr>
          <w:rFonts w:ascii="Arial" w:hAnsi="Arial" w:cs="Arial"/>
          <w:color w:val="262626"/>
          <w:sz w:val="24"/>
          <w:szCs w:val="23"/>
        </w:rPr>
        <w:t>cer una labor de interpretación</w:t>
      </w:r>
      <w:r w:rsidRPr="00327723">
        <w:rPr>
          <w:rFonts w:ascii="Arial" w:hAnsi="Arial" w:cs="Arial"/>
          <w:color w:val="262626"/>
          <w:sz w:val="24"/>
          <w:szCs w:val="23"/>
        </w:rPr>
        <w:t xml:space="preserve"> en la que se sale del campo académico para entrar al campo del ciudadano común, en este caso de un joven que todavía es más difícil</w:t>
      </w:r>
      <w:r>
        <w:rPr>
          <w:rFonts w:ascii="Arial" w:hAnsi="Arial" w:cs="Arial"/>
          <w:color w:val="262626"/>
          <w:sz w:val="24"/>
          <w:szCs w:val="23"/>
        </w:rPr>
        <w:t>”, mencionó la doctora Ortega Villa</w:t>
      </w:r>
      <w:r w:rsidRPr="00327723">
        <w:rPr>
          <w:rFonts w:ascii="Arial" w:hAnsi="Arial" w:cs="Arial"/>
          <w:color w:val="262626"/>
          <w:sz w:val="24"/>
          <w:szCs w:val="23"/>
        </w:rPr>
        <w:t>.</w:t>
      </w:r>
    </w:p>
    <w:p w14:paraId="2DC1DBAF" w14:textId="77777777" w:rsidR="00327723" w:rsidRPr="00327723" w:rsidRDefault="00327723" w:rsidP="00327723">
      <w:pPr>
        <w:autoSpaceDN/>
        <w:jc w:val="both"/>
        <w:rPr>
          <w:rFonts w:ascii="Arial" w:hAnsi="Arial" w:cs="Arial"/>
          <w:color w:val="262626"/>
          <w:sz w:val="16"/>
          <w:szCs w:val="16"/>
        </w:rPr>
      </w:pPr>
    </w:p>
    <w:p w14:paraId="291910ED" w14:textId="768AD8CC" w:rsidR="00327723" w:rsidRPr="00CA1F2F" w:rsidRDefault="00327723" w:rsidP="00327723">
      <w:pPr>
        <w:autoSpaceDN/>
        <w:jc w:val="both"/>
        <w:rPr>
          <w:rFonts w:ascii="Calibri" w:hAnsi="Calibri"/>
          <w:color w:val="222222"/>
          <w:spacing w:val="-2"/>
          <w:sz w:val="24"/>
          <w:szCs w:val="24"/>
        </w:rPr>
      </w:pPr>
      <w:r w:rsidRPr="00CA1F2F">
        <w:rPr>
          <w:rFonts w:ascii="Arial" w:hAnsi="Arial" w:cs="Arial"/>
          <w:color w:val="262626"/>
          <w:spacing w:val="-2"/>
          <w:sz w:val="24"/>
          <w:szCs w:val="23"/>
        </w:rPr>
        <w:t>El nuevo formato de la revista es más p</w:t>
      </w:r>
      <w:r w:rsidRPr="00327723">
        <w:rPr>
          <w:rFonts w:ascii="Arial" w:hAnsi="Arial" w:cs="Arial"/>
          <w:color w:val="262626"/>
          <w:spacing w:val="-2"/>
          <w:sz w:val="24"/>
          <w:szCs w:val="23"/>
        </w:rPr>
        <w:t>equeño, con ilustraciones,</w:t>
      </w:r>
      <w:r w:rsidRPr="00CA1F2F">
        <w:rPr>
          <w:rFonts w:ascii="Arial" w:hAnsi="Arial" w:cs="Arial"/>
          <w:color w:val="262626"/>
          <w:spacing w:val="-2"/>
          <w:sz w:val="24"/>
          <w:szCs w:val="23"/>
        </w:rPr>
        <w:t xml:space="preserve"> así como</w:t>
      </w:r>
      <w:r w:rsidRPr="00327723">
        <w:rPr>
          <w:rFonts w:ascii="Arial" w:hAnsi="Arial" w:cs="Arial"/>
          <w:color w:val="262626"/>
          <w:spacing w:val="-2"/>
          <w:sz w:val="24"/>
          <w:szCs w:val="23"/>
        </w:rPr>
        <w:t xml:space="preserve"> diseño y texto accesibles. </w:t>
      </w:r>
      <w:r w:rsidRPr="00327723">
        <w:rPr>
          <w:rFonts w:ascii="Arial" w:hAnsi="Arial" w:cs="Arial"/>
          <w:color w:val="262626"/>
          <w:spacing w:val="-2"/>
          <w:sz w:val="24"/>
          <w:szCs w:val="23"/>
        </w:rPr>
        <w:t>Sigue siendo gratuit</w:t>
      </w:r>
      <w:r w:rsidRPr="00CA1F2F">
        <w:rPr>
          <w:rFonts w:ascii="Arial" w:hAnsi="Arial" w:cs="Arial"/>
          <w:color w:val="262626"/>
          <w:spacing w:val="-2"/>
          <w:sz w:val="24"/>
          <w:szCs w:val="23"/>
        </w:rPr>
        <w:t xml:space="preserve">a y se puede </w:t>
      </w:r>
      <w:r w:rsidR="00CA1F2F" w:rsidRPr="00CA1F2F">
        <w:rPr>
          <w:rFonts w:ascii="Arial" w:hAnsi="Arial" w:cs="Arial"/>
          <w:color w:val="262626"/>
          <w:spacing w:val="-2"/>
          <w:sz w:val="24"/>
          <w:szCs w:val="23"/>
        </w:rPr>
        <w:t>consultar</w:t>
      </w:r>
      <w:r w:rsidRPr="00CA1F2F">
        <w:rPr>
          <w:rFonts w:ascii="Arial" w:hAnsi="Arial" w:cs="Arial"/>
          <w:color w:val="262626"/>
          <w:spacing w:val="-2"/>
          <w:sz w:val="24"/>
          <w:szCs w:val="23"/>
        </w:rPr>
        <w:t xml:space="preserve"> </w:t>
      </w:r>
      <w:r w:rsidRPr="00327723">
        <w:rPr>
          <w:rFonts w:ascii="Arial" w:hAnsi="Arial" w:cs="Arial"/>
          <w:color w:val="262626"/>
          <w:spacing w:val="-2"/>
          <w:sz w:val="24"/>
          <w:szCs w:val="23"/>
        </w:rPr>
        <w:t>digitalmente</w:t>
      </w:r>
      <w:r w:rsidRPr="00CA1F2F">
        <w:rPr>
          <w:rFonts w:ascii="Arial" w:hAnsi="Arial" w:cs="Arial"/>
          <w:color w:val="262626"/>
          <w:spacing w:val="-2"/>
          <w:sz w:val="24"/>
          <w:szCs w:val="23"/>
        </w:rPr>
        <w:t xml:space="preserve"> en: </w:t>
      </w:r>
      <w:hyperlink r:id="rId9" w:history="1">
        <w:r w:rsidRPr="00CA1F2F">
          <w:rPr>
            <w:rStyle w:val="Hipervnculo"/>
            <w:rFonts w:ascii="Arial" w:hAnsi="Arial" w:cs="Arial"/>
            <w:spacing w:val="-2"/>
            <w:sz w:val="24"/>
            <w:szCs w:val="23"/>
          </w:rPr>
          <w:t>https://issuu.com/revistauabc</w:t>
        </w:r>
      </w:hyperlink>
      <w:r w:rsidRPr="00CA1F2F">
        <w:rPr>
          <w:rFonts w:ascii="Arial" w:hAnsi="Arial" w:cs="Arial"/>
          <w:color w:val="262626"/>
          <w:spacing w:val="-2"/>
          <w:sz w:val="24"/>
          <w:szCs w:val="23"/>
        </w:rPr>
        <w:t xml:space="preserve"> y también se puede conseguir en </w:t>
      </w:r>
      <w:r w:rsidRPr="00327723">
        <w:rPr>
          <w:rFonts w:ascii="Arial" w:hAnsi="Arial" w:cs="Arial"/>
          <w:color w:val="262626"/>
          <w:spacing w:val="-2"/>
          <w:sz w:val="24"/>
          <w:szCs w:val="23"/>
        </w:rPr>
        <w:t>formato impreso.</w:t>
      </w:r>
      <w:r w:rsidRPr="00CA1F2F">
        <w:rPr>
          <w:rFonts w:ascii="Arial" w:hAnsi="Arial" w:cs="Arial"/>
          <w:color w:val="262626"/>
          <w:spacing w:val="-2"/>
          <w:sz w:val="24"/>
          <w:szCs w:val="23"/>
        </w:rPr>
        <w:t xml:space="preserve"> </w:t>
      </w:r>
    </w:p>
    <w:p w14:paraId="394F7321" w14:textId="77777777" w:rsidR="00127D24" w:rsidRPr="00D75C1E" w:rsidRDefault="00127D24" w:rsidP="00127D24">
      <w:pPr>
        <w:shd w:val="clear" w:color="auto" w:fill="FFFFFF"/>
        <w:jc w:val="both"/>
        <w:rPr>
          <w:rFonts w:ascii="Calibri" w:hAnsi="Calibri"/>
          <w:color w:val="222222"/>
          <w:spacing w:val="-2"/>
          <w:sz w:val="16"/>
          <w:szCs w:val="16"/>
        </w:rPr>
      </w:pPr>
      <w:r w:rsidRPr="00D75C1E">
        <w:rPr>
          <w:rFonts w:ascii="Arial" w:hAnsi="Arial" w:cs="Arial"/>
          <w:b/>
          <w:bCs/>
          <w:color w:val="222222"/>
          <w:spacing w:val="-2"/>
          <w:sz w:val="16"/>
          <w:szCs w:val="16"/>
        </w:rPr>
        <w:t> </w:t>
      </w:r>
    </w:p>
    <w:p w14:paraId="380092C1" w14:textId="7168D3B2" w:rsidR="00127D24" w:rsidRPr="00127D24" w:rsidRDefault="00127D24" w:rsidP="00127D24">
      <w:pPr>
        <w:shd w:val="clear" w:color="auto" w:fill="FFFFFF"/>
        <w:jc w:val="both"/>
        <w:rPr>
          <w:rFonts w:ascii="Calibri" w:hAnsi="Calibri"/>
          <w:color w:val="222222"/>
          <w:sz w:val="24"/>
          <w:szCs w:val="24"/>
        </w:rPr>
      </w:pPr>
      <w:r>
        <w:rPr>
          <w:rFonts w:ascii="Arial" w:hAnsi="Arial" w:cs="Arial"/>
          <w:b/>
          <w:bCs/>
          <w:color w:val="222222"/>
          <w:sz w:val="24"/>
          <w:szCs w:val="24"/>
        </w:rPr>
        <w:t>Fantasmas y</w:t>
      </w:r>
      <w:r w:rsidRPr="00127D24">
        <w:rPr>
          <w:rFonts w:ascii="Arial" w:hAnsi="Arial" w:cs="Arial"/>
          <w:b/>
          <w:bCs/>
          <w:color w:val="222222"/>
          <w:sz w:val="24"/>
          <w:szCs w:val="24"/>
        </w:rPr>
        <w:t xml:space="preserve"> miradas feministas </w:t>
      </w:r>
    </w:p>
    <w:p w14:paraId="090AD7D3" w14:textId="5D8E5510" w:rsidR="00127D24" w:rsidRDefault="00127D24" w:rsidP="00127D24">
      <w:pPr>
        <w:shd w:val="clear" w:color="auto" w:fill="FFFFFF"/>
        <w:jc w:val="both"/>
        <w:rPr>
          <w:rFonts w:ascii="Arial" w:hAnsi="Arial" w:cs="Arial"/>
          <w:color w:val="222222"/>
          <w:sz w:val="24"/>
          <w:szCs w:val="24"/>
        </w:rPr>
      </w:pPr>
      <w:r w:rsidRPr="00127D24">
        <w:rPr>
          <w:rFonts w:ascii="Arial" w:hAnsi="Arial" w:cs="Arial"/>
          <w:color w:val="222222"/>
          <w:sz w:val="24"/>
          <w:szCs w:val="24"/>
        </w:rPr>
        <w:t>El pasado jueves el periodista y escritor Imanol Caneyada, de origen vasco pero radicado en México desde hace 30 años, participó en esta fiesta cultural universitaria para presentar su libro </w:t>
      </w:r>
      <w:r w:rsidRPr="00127D24">
        <w:rPr>
          <w:rFonts w:ascii="Arial" w:hAnsi="Arial" w:cs="Arial"/>
          <w:i/>
          <w:iCs/>
          <w:color w:val="222222"/>
          <w:sz w:val="24"/>
          <w:szCs w:val="24"/>
        </w:rPr>
        <w:t>Fantasmas del Oriente,</w:t>
      </w:r>
      <w:r w:rsidRPr="00127D24">
        <w:rPr>
          <w:rFonts w:ascii="Arial" w:hAnsi="Arial" w:cs="Arial"/>
          <w:color w:val="222222"/>
          <w:sz w:val="24"/>
          <w:szCs w:val="24"/>
        </w:rPr>
        <w:t> novela con toques detectivescos en donde se aborda la discriminación, persecución y genocidio que sufrió la comunidad china tras su arribo a México a finales del siglo XIX.</w:t>
      </w:r>
    </w:p>
    <w:p w14:paraId="38623B54" w14:textId="77777777" w:rsidR="00127D24" w:rsidRPr="00D75C1E" w:rsidRDefault="00127D24" w:rsidP="00127D24">
      <w:pPr>
        <w:shd w:val="clear" w:color="auto" w:fill="FFFFFF"/>
        <w:jc w:val="both"/>
        <w:rPr>
          <w:rFonts w:ascii="Calibri" w:hAnsi="Calibri"/>
          <w:color w:val="222222"/>
          <w:sz w:val="16"/>
          <w:szCs w:val="16"/>
        </w:rPr>
      </w:pPr>
    </w:p>
    <w:p w14:paraId="000667BD" w14:textId="2B8ACA4D" w:rsidR="00127D24" w:rsidRDefault="00127D24" w:rsidP="00127D24">
      <w:pPr>
        <w:shd w:val="clear" w:color="auto" w:fill="FFFFFF"/>
        <w:jc w:val="both"/>
        <w:rPr>
          <w:rFonts w:ascii="Arial" w:hAnsi="Arial" w:cs="Arial"/>
          <w:color w:val="222222"/>
          <w:sz w:val="24"/>
          <w:szCs w:val="24"/>
        </w:rPr>
      </w:pPr>
      <w:r w:rsidRPr="00127D24">
        <w:rPr>
          <w:rFonts w:ascii="Arial" w:hAnsi="Arial" w:cs="Arial"/>
          <w:color w:val="222222"/>
          <w:sz w:val="24"/>
          <w:szCs w:val="24"/>
        </w:rPr>
        <w:t>El autor comentó que la trama “se desarrolla desde el presente con esta primicia de qué pasaría si un descendiente de la comunidad china reclamara una justicia y reparación del daño histórico”. La historia transcurre a través de Iturbide Ayón, personaje descendiente de chinos, quien reclama justicia para sus antecesores.</w:t>
      </w:r>
    </w:p>
    <w:p w14:paraId="067FBC13" w14:textId="77777777" w:rsidR="00127D24" w:rsidRPr="00D75C1E" w:rsidRDefault="00127D24" w:rsidP="00127D24">
      <w:pPr>
        <w:shd w:val="clear" w:color="auto" w:fill="FFFFFF"/>
        <w:jc w:val="both"/>
        <w:rPr>
          <w:rFonts w:ascii="Calibri" w:hAnsi="Calibri"/>
          <w:color w:val="222222"/>
          <w:sz w:val="16"/>
          <w:szCs w:val="16"/>
        </w:rPr>
      </w:pPr>
    </w:p>
    <w:p w14:paraId="10C665FA" w14:textId="563A7997" w:rsidR="00127D24" w:rsidRDefault="00127D24" w:rsidP="00127D24">
      <w:pPr>
        <w:shd w:val="clear" w:color="auto" w:fill="FFFFFF"/>
        <w:jc w:val="both"/>
        <w:rPr>
          <w:rFonts w:ascii="Arial" w:hAnsi="Arial" w:cs="Arial"/>
          <w:color w:val="222222"/>
          <w:sz w:val="24"/>
          <w:szCs w:val="24"/>
        </w:rPr>
      </w:pPr>
      <w:r w:rsidRPr="00127D24">
        <w:rPr>
          <w:rFonts w:ascii="Arial" w:hAnsi="Arial" w:cs="Arial"/>
          <w:color w:val="222222"/>
          <w:sz w:val="24"/>
          <w:szCs w:val="24"/>
        </w:rPr>
        <w:t>El viernes se realizó la presentación del libro </w:t>
      </w:r>
      <w:r w:rsidRPr="00127D24">
        <w:rPr>
          <w:rFonts w:ascii="Arial" w:hAnsi="Arial" w:cs="Arial"/>
          <w:i/>
          <w:iCs/>
          <w:color w:val="222222"/>
          <w:sz w:val="24"/>
          <w:szCs w:val="24"/>
        </w:rPr>
        <w:t>#Tubarrioterespalda. Breve historia ilustrada de las mujeres Tomo 1</w:t>
      </w:r>
      <w:r w:rsidRPr="00127D24">
        <w:rPr>
          <w:rFonts w:ascii="Arial" w:hAnsi="Arial" w:cs="Arial"/>
          <w:color w:val="222222"/>
          <w:sz w:val="24"/>
          <w:szCs w:val="24"/>
        </w:rPr>
        <w:t>, en la que participaron Andonella y Plaqueta, coautoras de la obra que busca resumir la historia de las mujeres a través de memes e ilustraciones abarcando desde la era de las cavernas hasta el voto universal, con el objetivo de recordar a quienes se rebelaron y lucharon para obtener los mismos derechos que los hombres.</w:t>
      </w:r>
    </w:p>
    <w:p w14:paraId="1C578B7F" w14:textId="658F415B" w:rsidR="00327723" w:rsidRDefault="00327723" w:rsidP="00127D24">
      <w:pPr>
        <w:shd w:val="clear" w:color="auto" w:fill="FFFFFF"/>
        <w:jc w:val="both"/>
        <w:rPr>
          <w:rFonts w:ascii="Arial" w:hAnsi="Arial" w:cs="Arial"/>
          <w:color w:val="222222"/>
          <w:sz w:val="24"/>
          <w:szCs w:val="24"/>
        </w:rPr>
      </w:pPr>
    </w:p>
    <w:p w14:paraId="43CB1F11" w14:textId="6273B54D" w:rsidR="00327723" w:rsidRDefault="00327723" w:rsidP="00127D24">
      <w:pPr>
        <w:shd w:val="clear" w:color="auto" w:fill="FFFFFF"/>
        <w:jc w:val="both"/>
        <w:rPr>
          <w:rFonts w:ascii="Arial" w:hAnsi="Arial" w:cs="Arial"/>
          <w:color w:val="222222"/>
          <w:sz w:val="24"/>
          <w:szCs w:val="24"/>
        </w:rPr>
      </w:pPr>
    </w:p>
    <w:p w14:paraId="4DBE91E6" w14:textId="4992D5D4" w:rsidR="00127D24" w:rsidRDefault="00127D24" w:rsidP="00327723">
      <w:pPr>
        <w:shd w:val="clear" w:color="auto" w:fill="FFFFFF"/>
        <w:jc w:val="both"/>
        <w:rPr>
          <w:rFonts w:ascii="Arial" w:hAnsi="Arial" w:cs="Arial"/>
          <w:color w:val="222222"/>
          <w:sz w:val="24"/>
          <w:szCs w:val="24"/>
        </w:rPr>
      </w:pPr>
      <w:r w:rsidRPr="00127D24">
        <w:rPr>
          <w:rFonts w:ascii="Arial" w:hAnsi="Arial" w:cs="Arial"/>
          <w:color w:val="222222"/>
          <w:sz w:val="24"/>
          <w:szCs w:val="24"/>
        </w:rPr>
        <w:t>Las autoras mencionaron que a las mujeres se les ha borrado de la historia. “El hombre inventó la rueda, cuando el hombre descubrió el fuego, son algunas de las frases que se utilizan en los libros de historia”, comentó Plaqueta. Mientras que la mujer solo se nombra cuando se hace referencia a la menstruación y la maternidad dejándola fuera de los eventos que dejaron huella.</w:t>
      </w:r>
      <w:r w:rsidR="00327723">
        <w:rPr>
          <w:rFonts w:ascii="Arial" w:hAnsi="Arial" w:cs="Arial"/>
          <w:color w:val="222222"/>
          <w:sz w:val="24"/>
          <w:szCs w:val="24"/>
        </w:rPr>
        <w:t xml:space="preserve"> </w:t>
      </w:r>
      <w:r w:rsidRPr="00127D24">
        <w:rPr>
          <w:rFonts w:ascii="Arial" w:hAnsi="Arial" w:cs="Arial"/>
          <w:color w:val="222222"/>
          <w:sz w:val="24"/>
          <w:szCs w:val="24"/>
        </w:rPr>
        <w:t>Andonella y Plaqueta son los pseudónimos de las mexicanas Andrea Arsuaga Alfaro (ilustradora) y Tamara de Anda Prieto (periodista y bloguera). Ambas son coautoras del libro </w:t>
      </w:r>
      <w:r w:rsidRPr="00127D24">
        <w:rPr>
          <w:rFonts w:ascii="Arial" w:hAnsi="Arial" w:cs="Arial"/>
          <w:i/>
          <w:iCs/>
          <w:color w:val="222222"/>
          <w:sz w:val="24"/>
          <w:szCs w:val="24"/>
        </w:rPr>
        <w:t>Amiga, date cuenta</w:t>
      </w:r>
      <w:r w:rsidRPr="00127D24">
        <w:rPr>
          <w:rFonts w:ascii="Arial" w:hAnsi="Arial" w:cs="Arial"/>
          <w:color w:val="222222"/>
          <w:sz w:val="24"/>
          <w:szCs w:val="24"/>
        </w:rPr>
        <w:t>.</w:t>
      </w:r>
    </w:p>
    <w:p w14:paraId="212213B6" w14:textId="335B03F6" w:rsidR="004D1066" w:rsidRPr="004D1066" w:rsidRDefault="004D1066" w:rsidP="00327723">
      <w:pPr>
        <w:shd w:val="clear" w:color="auto" w:fill="FFFFFF"/>
        <w:jc w:val="both"/>
        <w:rPr>
          <w:rFonts w:ascii="Arial" w:hAnsi="Arial" w:cs="Arial"/>
          <w:color w:val="222222"/>
          <w:sz w:val="20"/>
          <w:szCs w:val="20"/>
        </w:rPr>
      </w:pPr>
    </w:p>
    <w:p w14:paraId="06477AD2" w14:textId="77777777" w:rsidR="004D1066" w:rsidRPr="004D1066" w:rsidRDefault="004D1066" w:rsidP="004D1066">
      <w:pPr>
        <w:shd w:val="clear" w:color="auto" w:fill="FFFFFF"/>
        <w:autoSpaceDN/>
        <w:jc w:val="both"/>
        <w:textAlignment w:val="auto"/>
        <w:rPr>
          <w:rFonts w:ascii="Calibri" w:hAnsi="Calibri"/>
          <w:color w:val="222222"/>
        </w:rPr>
      </w:pPr>
      <w:r w:rsidRPr="004D1066">
        <w:rPr>
          <w:rFonts w:ascii="Arial" w:hAnsi="Arial" w:cs="Arial"/>
          <w:color w:val="222222"/>
          <w:sz w:val="24"/>
          <w:szCs w:val="24"/>
        </w:rPr>
        <w:t>Por otro lado, se encontraron en un evento desarrollado en línea dos muy reconocidas mujeres: la poeta y novelista mexicana, Carmen Boullosa quien ha sido galardonada con premios como Café Gijón, Xavier Villaurrutia, Beca Guggenheim, Annna Seghers y Jorge Ibargüengoitia, con Mónica Maristain, periodista, editora y escritora, que ha escrito para diversos medios, nacionales e internacionales, con el motivo de presentar una obra de reciente publicación de Boullosa, </w:t>
      </w:r>
      <w:r w:rsidRPr="004D1066">
        <w:rPr>
          <w:rFonts w:ascii="Arial" w:hAnsi="Arial" w:cs="Arial"/>
          <w:i/>
          <w:iCs/>
          <w:color w:val="222222"/>
          <w:sz w:val="24"/>
          <w:szCs w:val="24"/>
        </w:rPr>
        <w:t>El libro de Eva</w:t>
      </w:r>
      <w:r w:rsidRPr="004D1066">
        <w:rPr>
          <w:rFonts w:ascii="Arial" w:hAnsi="Arial" w:cs="Arial"/>
          <w:color w:val="222222"/>
          <w:sz w:val="24"/>
          <w:szCs w:val="24"/>
        </w:rPr>
        <w:t>, que fue lanzado durante el 2020.</w:t>
      </w:r>
    </w:p>
    <w:p w14:paraId="7F3F84E1" w14:textId="77777777" w:rsidR="004D1066" w:rsidRPr="004D1066" w:rsidRDefault="004D1066" w:rsidP="004D1066">
      <w:pPr>
        <w:shd w:val="clear" w:color="auto" w:fill="FFFFFF"/>
        <w:autoSpaceDN/>
        <w:jc w:val="both"/>
        <w:textAlignment w:val="auto"/>
        <w:rPr>
          <w:rFonts w:ascii="Calibri" w:hAnsi="Calibri"/>
          <w:color w:val="222222"/>
          <w:sz w:val="20"/>
          <w:szCs w:val="20"/>
        </w:rPr>
      </w:pPr>
      <w:r w:rsidRPr="004D1066">
        <w:rPr>
          <w:rFonts w:ascii="Arial" w:hAnsi="Arial" w:cs="Arial"/>
          <w:color w:val="222222"/>
          <w:sz w:val="20"/>
          <w:szCs w:val="20"/>
        </w:rPr>
        <w:t> </w:t>
      </w:r>
    </w:p>
    <w:p w14:paraId="42D9AD97" w14:textId="15567E87" w:rsidR="004D1066" w:rsidRPr="004D1066" w:rsidRDefault="004D1066" w:rsidP="004D1066">
      <w:pPr>
        <w:shd w:val="clear" w:color="auto" w:fill="FFFFFF"/>
        <w:autoSpaceDN/>
        <w:jc w:val="both"/>
        <w:textAlignment w:val="auto"/>
        <w:rPr>
          <w:rFonts w:ascii="Calibri" w:hAnsi="Calibri"/>
          <w:color w:val="222222"/>
        </w:rPr>
      </w:pPr>
      <w:r w:rsidRPr="004D1066">
        <w:rPr>
          <w:rFonts w:ascii="Arial" w:hAnsi="Arial" w:cs="Arial"/>
          <w:color w:val="222222"/>
          <w:sz w:val="24"/>
          <w:szCs w:val="24"/>
        </w:rPr>
        <w:t>Maristain, después de comentar sobre la trayectoria de la multipremiada escritora, leyó un fragmento de la obra: "Antes que yo, fue el caos, el desorden...", -comenzó-, y es que esta pieza, habla de la Eva de la</w:t>
      </w:r>
      <w:r>
        <w:rPr>
          <w:rFonts w:ascii="Arial" w:hAnsi="Arial" w:cs="Arial"/>
          <w:color w:val="222222"/>
          <w:sz w:val="24"/>
          <w:szCs w:val="24"/>
        </w:rPr>
        <w:t xml:space="preserve"> que todos hemos oído, pero que, </w:t>
      </w:r>
      <w:r w:rsidRPr="004D1066">
        <w:rPr>
          <w:rFonts w:ascii="Arial" w:hAnsi="Arial" w:cs="Arial"/>
          <w:color w:val="222222"/>
          <w:sz w:val="24"/>
          <w:szCs w:val="24"/>
        </w:rPr>
        <w:t>a la vez, es otra. Ella cuenta su versión de los hechos</w:t>
      </w:r>
      <w:r>
        <w:rPr>
          <w:rFonts w:ascii="Arial" w:hAnsi="Arial" w:cs="Arial"/>
          <w:color w:val="222222"/>
          <w:sz w:val="24"/>
          <w:szCs w:val="24"/>
        </w:rPr>
        <w:t xml:space="preserve"> y</w:t>
      </w:r>
      <w:r w:rsidRPr="004D1066">
        <w:rPr>
          <w:rFonts w:ascii="Arial" w:hAnsi="Arial" w:cs="Arial"/>
          <w:color w:val="222222"/>
          <w:sz w:val="24"/>
          <w:szCs w:val="24"/>
        </w:rPr>
        <w:t>, para hacerlo, se montó en la espalda de Boullosa y tomó el mando, lo que la autora describió con asombro como haber sido "abducida" o ser como "El Pípila".</w:t>
      </w:r>
    </w:p>
    <w:p w14:paraId="22EFF3D5" w14:textId="77777777" w:rsidR="00127D24" w:rsidRPr="004D1066" w:rsidRDefault="00127D24" w:rsidP="00127D24">
      <w:pPr>
        <w:pStyle w:val="NormalWeb"/>
        <w:shd w:val="clear" w:color="auto" w:fill="FFFFFF"/>
        <w:spacing w:before="0" w:after="0"/>
        <w:jc w:val="both"/>
        <w:rPr>
          <w:color w:val="222222"/>
          <w:sz w:val="20"/>
          <w:szCs w:val="20"/>
          <w:lang w:val="es-MX"/>
        </w:rPr>
      </w:pPr>
      <w:r w:rsidRPr="004D1066">
        <w:rPr>
          <w:rFonts w:ascii="Arial" w:hAnsi="Arial" w:cs="Arial"/>
          <w:b/>
          <w:bCs/>
          <w:color w:val="C55A11"/>
          <w:sz w:val="20"/>
          <w:szCs w:val="20"/>
          <w:lang w:val="es-MX"/>
        </w:rPr>
        <w:t> </w:t>
      </w:r>
    </w:p>
    <w:p w14:paraId="7CA68896" w14:textId="1CEA3A86" w:rsidR="00127D24" w:rsidRPr="00127D24" w:rsidRDefault="00127D24" w:rsidP="00127D24">
      <w:pPr>
        <w:shd w:val="clear" w:color="auto" w:fill="FFFFFF"/>
        <w:jc w:val="both"/>
        <w:rPr>
          <w:rFonts w:ascii="Calibri" w:hAnsi="Calibri"/>
          <w:color w:val="222222"/>
          <w:sz w:val="24"/>
          <w:szCs w:val="24"/>
        </w:rPr>
      </w:pPr>
      <w:r w:rsidRPr="00127D24">
        <w:rPr>
          <w:rFonts w:ascii="Arial" w:hAnsi="Arial" w:cs="Arial"/>
          <w:b/>
          <w:bCs/>
          <w:color w:val="222222"/>
          <w:sz w:val="24"/>
          <w:szCs w:val="24"/>
        </w:rPr>
        <w:t>Laboratorio de cuentos</w:t>
      </w:r>
    </w:p>
    <w:p w14:paraId="1BD2EEFC" w14:textId="5AA00E1F" w:rsidR="00127D24" w:rsidRDefault="00327723" w:rsidP="00127D24">
      <w:pPr>
        <w:shd w:val="clear" w:color="auto" w:fill="FFFFFF"/>
        <w:jc w:val="both"/>
        <w:rPr>
          <w:rFonts w:ascii="Arial" w:hAnsi="Arial" w:cs="Arial"/>
          <w:color w:val="222222"/>
          <w:sz w:val="24"/>
          <w:szCs w:val="24"/>
        </w:rPr>
      </w:pPr>
      <w:r>
        <w:rPr>
          <w:rFonts w:ascii="Arial" w:hAnsi="Arial" w:cs="Arial"/>
          <w:color w:val="222222"/>
          <w:sz w:val="24"/>
          <w:szCs w:val="24"/>
        </w:rPr>
        <w:t>S</w:t>
      </w:r>
      <w:r w:rsidR="00127D24" w:rsidRPr="00127D24">
        <w:rPr>
          <w:rFonts w:ascii="Arial" w:hAnsi="Arial" w:cs="Arial"/>
          <w:color w:val="222222"/>
          <w:sz w:val="24"/>
          <w:szCs w:val="24"/>
        </w:rPr>
        <w:t>e ofreció la charla taller “Laboratorio de cuentos”, con el fin de promover la narrativa, la escritura creativa y la inventiva a través de la creación de cuentos. Estuvo a cargo de Cristian Lagunas, quien es autor de </w:t>
      </w:r>
      <w:r w:rsidR="00127D24" w:rsidRPr="00127D24">
        <w:rPr>
          <w:rFonts w:ascii="Arial" w:hAnsi="Arial" w:cs="Arial"/>
          <w:i/>
          <w:iCs/>
          <w:color w:val="222222"/>
          <w:sz w:val="24"/>
          <w:szCs w:val="24"/>
        </w:rPr>
        <w:t>Encuéntrame afuera</w:t>
      </w:r>
      <w:r w:rsidR="00127D24" w:rsidRPr="00127D24">
        <w:rPr>
          <w:rFonts w:ascii="Arial" w:hAnsi="Arial" w:cs="Arial"/>
          <w:color w:val="222222"/>
          <w:sz w:val="24"/>
          <w:szCs w:val="24"/>
        </w:rPr>
        <w:t> (Tierra Adentro, 2021), libro ganador del Premio Nacional de Cuento Joven Comala 2020.</w:t>
      </w:r>
    </w:p>
    <w:p w14:paraId="3B4817FD" w14:textId="77777777" w:rsidR="00127D24" w:rsidRPr="004D1066" w:rsidRDefault="00127D24" w:rsidP="00127D24">
      <w:pPr>
        <w:shd w:val="clear" w:color="auto" w:fill="FFFFFF"/>
        <w:jc w:val="both"/>
        <w:rPr>
          <w:rFonts w:ascii="Calibri" w:hAnsi="Calibri"/>
          <w:color w:val="222222"/>
          <w:sz w:val="20"/>
          <w:szCs w:val="20"/>
        </w:rPr>
      </w:pPr>
    </w:p>
    <w:p w14:paraId="06270335" w14:textId="77777777" w:rsidR="00127D24" w:rsidRPr="00127D24" w:rsidRDefault="00127D24" w:rsidP="00127D24">
      <w:pPr>
        <w:shd w:val="clear" w:color="auto" w:fill="FFFFFF"/>
        <w:jc w:val="both"/>
        <w:rPr>
          <w:rFonts w:ascii="Calibri" w:hAnsi="Calibri"/>
          <w:color w:val="222222"/>
          <w:sz w:val="24"/>
          <w:szCs w:val="24"/>
        </w:rPr>
      </w:pPr>
      <w:r w:rsidRPr="00127D24">
        <w:rPr>
          <w:rFonts w:ascii="Arial" w:hAnsi="Arial" w:cs="Arial"/>
          <w:color w:val="222222"/>
          <w:sz w:val="24"/>
          <w:szCs w:val="24"/>
        </w:rPr>
        <w:t>El escritor compartió lo que considera que se debe hacer y lo que no al escribir cuentos."Vivimos en una sociedad llena de cuentos", señaló, y agregó que solo falta estar atentos ya que el cuento está allí afuera, esperando que se desarrolle en la mente del escritor. Explicó que el cuento se distingue de otros relatos como anécdotas y chismes ya que implica un trabajo literario. "No hay fórmulas para escribir cuentos, más bien, es un laboratorio", concluyó.</w:t>
      </w:r>
    </w:p>
    <w:p w14:paraId="21B2AA93" w14:textId="77777777" w:rsidR="00127D24" w:rsidRPr="004D1066" w:rsidRDefault="00127D24" w:rsidP="00127D24">
      <w:pPr>
        <w:shd w:val="clear" w:color="auto" w:fill="FFFFFF"/>
        <w:jc w:val="both"/>
        <w:rPr>
          <w:rFonts w:ascii="Calibri" w:hAnsi="Calibri"/>
          <w:color w:val="222222"/>
          <w:sz w:val="20"/>
          <w:szCs w:val="20"/>
        </w:rPr>
      </w:pPr>
      <w:r w:rsidRPr="004D1066">
        <w:rPr>
          <w:rFonts w:ascii="Arial" w:hAnsi="Arial" w:cs="Arial"/>
          <w:b/>
          <w:bCs/>
          <w:color w:val="222222"/>
          <w:sz w:val="20"/>
          <w:szCs w:val="20"/>
        </w:rPr>
        <w:t> </w:t>
      </w:r>
    </w:p>
    <w:p w14:paraId="5E468438" w14:textId="77777777" w:rsidR="00127D24" w:rsidRPr="00127D24" w:rsidRDefault="00127D24" w:rsidP="00127D24">
      <w:pPr>
        <w:shd w:val="clear" w:color="auto" w:fill="FFFFFF"/>
        <w:jc w:val="both"/>
        <w:rPr>
          <w:rFonts w:ascii="Calibri" w:hAnsi="Calibri"/>
          <w:color w:val="222222"/>
          <w:sz w:val="24"/>
          <w:szCs w:val="24"/>
        </w:rPr>
      </w:pPr>
      <w:r w:rsidRPr="00127D24">
        <w:rPr>
          <w:rFonts w:ascii="Arial" w:hAnsi="Arial" w:cs="Arial"/>
          <w:b/>
          <w:bCs/>
          <w:color w:val="222222"/>
          <w:sz w:val="24"/>
          <w:szCs w:val="24"/>
        </w:rPr>
        <w:t>La música se vuelve tangible</w:t>
      </w:r>
    </w:p>
    <w:p w14:paraId="524B48BC" w14:textId="77777777" w:rsidR="00127D24" w:rsidRPr="00127D24" w:rsidRDefault="00127D24" w:rsidP="00127D24">
      <w:pPr>
        <w:shd w:val="clear" w:color="auto" w:fill="FFFFFF"/>
        <w:jc w:val="both"/>
        <w:rPr>
          <w:rFonts w:ascii="Calibri" w:hAnsi="Calibri"/>
          <w:color w:val="222222"/>
          <w:sz w:val="24"/>
          <w:szCs w:val="24"/>
        </w:rPr>
      </w:pPr>
      <w:r w:rsidRPr="00127D24">
        <w:rPr>
          <w:rFonts w:ascii="Arial" w:hAnsi="Arial" w:cs="Arial"/>
          <w:color w:val="222222"/>
          <w:sz w:val="24"/>
          <w:szCs w:val="24"/>
        </w:rPr>
        <w:t>Uno de los eventos esperado por el público de la FIL UABC fue sin duda el de Caloncho, quien presentó su obra ilustrada </w:t>
      </w:r>
      <w:r w:rsidRPr="00127D24">
        <w:rPr>
          <w:rFonts w:ascii="Arial" w:hAnsi="Arial" w:cs="Arial"/>
          <w:i/>
          <w:iCs/>
          <w:color w:val="222222"/>
          <w:sz w:val="24"/>
          <w:szCs w:val="24"/>
        </w:rPr>
        <w:t>Optimista</w:t>
      </w:r>
      <w:r w:rsidRPr="00127D24">
        <w:rPr>
          <w:rFonts w:ascii="Arial" w:hAnsi="Arial" w:cs="Arial"/>
          <w:color w:val="222222"/>
          <w:sz w:val="24"/>
          <w:szCs w:val="24"/>
        </w:rPr>
        <w:t>, donde la letra de la canción con el mismo nombre –incluida en el disco </w:t>
      </w:r>
      <w:r w:rsidRPr="00127D24">
        <w:rPr>
          <w:rFonts w:ascii="Arial" w:hAnsi="Arial" w:cs="Arial"/>
          <w:i/>
          <w:iCs/>
          <w:color w:val="222222"/>
          <w:sz w:val="24"/>
          <w:szCs w:val="24"/>
        </w:rPr>
        <w:t>Bálsamo</w:t>
      </w:r>
      <w:r w:rsidRPr="00127D24">
        <w:rPr>
          <w:rFonts w:ascii="Arial" w:hAnsi="Arial" w:cs="Arial"/>
          <w:color w:val="222222"/>
          <w:sz w:val="24"/>
          <w:szCs w:val="24"/>
        </w:rPr>
        <w:t>-, fue captada en imagen por el ilustrador conocido como El Cursi.</w:t>
      </w:r>
    </w:p>
    <w:p w14:paraId="2D323FD2" w14:textId="77777777" w:rsidR="00127D24" w:rsidRPr="004D1066" w:rsidRDefault="00127D24" w:rsidP="00127D24">
      <w:pPr>
        <w:shd w:val="clear" w:color="auto" w:fill="FFFFFF"/>
        <w:jc w:val="both"/>
        <w:rPr>
          <w:rFonts w:ascii="Calibri" w:hAnsi="Calibri"/>
          <w:color w:val="222222"/>
          <w:sz w:val="20"/>
          <w:szCs w:val="20"/>
        </w:rPr>
      </w:pPr>
      <w:r w:rsidRPr="004D1066">
        <w:rPr>
          <w:rFonts w:ascii="Arial" w:hAnsi="Arial" w:cs="Arial"/>
          <w:color w:val="222222"/>
          <w:sz w:val="20"/>
          <w:szCs w:val="20"/>
        </w:rPr>
        <w:t> </w:t>
      </w:r>
    </w:p>
    <w:p w14:paraId="7BC727DD" w14:textId="77777777" w:rsidR="00127D24" w:rsidRPr="00127D24" w:rsidRDefault="00127D24" w:rsidP="00127D24">
      <w:pPr>
        <w:shd w:val="clear" w:color="auto" w:fill="FFFFFF"/>
        <w:jc w:val="both"/>
        <w:rPr>
          <w:rFonts w:ascii="Calibri" w:hAnsi="Calibri"/>
          <w:color w:val="222222"/>
          <w:sz w:val="24"/>
          <w:szCs w:val="24"/>
        </w:rPr>
      </w:pPr>
      <w:r w:rsidRPr="00127D24">
        <w:rPr>
          <w:rFonts w:ascii="Arial" w:hAnsi="Arial" w:cs="Arial"/>
          <w:color w:val="222222"/>
          <w:sz w:val="24"/>
          <w:szCs w:val="24"/>
        </w:rPr>
        <w:t>“Me parece fascinante lo que tuvo que interpretar mi querido amigo El Cursi, que ve colores, figuras y demás, lo deja en papel, y le digo interpretación porque es la manera en que él percibe un discurso melódico y aforismos, yo considero que son aforismos, sí le eché muchas ganas a esa canción, que quedaran pequeñas verdades en frases pequeñas”, mencionó Caloncho.</w:t>
      </w:r>
    </w:p>
    <w:p w14:paraId="22513B8E" w14:textId="77777777" w:rsidR="00127D24" w:rsidRPr="004D1066" w:rsidRDefault="00127D24" w:rsidP="00127D24">
      <w:pPr>
        <w:shd w:val="clear" w:color="auto" w:fill="FFFFFF"/>
        <w:jc w:val="both"/>
        <w:rPr>
          <w:rFonts w:ascii="Calibri" w:hAnsi="Calibri"/>
          <w:color w:val="222222"/>
          <w:sz w:val="20"/>
          <w:szCs w:val="20"/>
        </w:rPr>
      </w:pPr>
      <w:r w:rsidRPr="004D1066">
        <w:rPr>
          <w:rFonts w:ascii="Arial" w:hAnsi="Arial" w:cs="Arial"/>
          <w:color w:val="222222"/>
          <w:sz w:val="20"/>
          <w:szCs w:val="20"/>
        </w:rPr>
        <w:t> </w:t>
      </w:r>
    </w:p>
    <w:p w14:paraId="21666A37" w14:textId="77777777" w:rsidR="00127D24" w:rsidRPr="00127D24" w:rsidRDefault="00127D24" w:rsidP="00127D24">
      <w:pPr>
        <w:shd w:val="clear" w:color="auto" w:fill="FFFFFF"/>
        <w:jc w:val="both"/>
        <w:rPr>
          <w:rFonts w:ascii="Calibri" w:hAnsi="Calibri"/>
          <w:color w:val="222222"/>
          <w:sz w:val="24"/>
          <w:szCs w:val="24"/>
        </w:rPr>
      </w:pPr>
      <w:r w:rsidRPr="00127D24">
        <w:rPr>
          <w:rFonts w:ascii="Arial" w:hAnsi="Arial" w:cs="Arial"/>
          <w:color w:val="222222"/>
          <w:sz w:val="24"/>
          <w:szCs w:val="24"/>
        </w:rPr>
        <w:t>Estuvo presente Jonathan Arellano, saxofonista, compositor y productor musical, quien mencionó que El Cursi y Caloncho crearon una pieza especial, llena de simbolismos y color, demostrando con ella cómo la música se vuelve tangible.</w:t>
      </w:r>
    </w:p>
    <w:p w14:paraId="7A087737" w14:textId="57CD0BA4" w:rsidR="00127D24" w:rsidRPr="004D1066" w:rsidRDefault="00127D24" w:rsidP="00127D24">
      <w:pPr>
        <w:shd w:val="clear" w:color="auto" w:fill="FFFFFF"/>
        <w:jc w:val="both"/>
        <w:rPr>
          <w:rFonts w:ascii="Calibri" w:hAnsi="Calibri"/>
          <w:color w:val="222222"/>
          <w:sz w:val="20"/>
          <w:szCs w:val="20"/>
        </w:rPr>
      </w:pPr>
      <w:r w:rsidRPr="004D1066">
        <w:rPr>
          <w:color w:val="222222"/>
          <w:sz w:val="20"/>
          <w:szCs w:val="20"/>
        </w:rPr>
        <w:t>  </w:t>
      </w:r>
    </w:p>
    <w:p w14:paraId="31D26E65" w14:textId="7863B67D" w:rsidR="00127D24" w:rsidRPr="00127D24" w:rsidRDefault="00127D24" w:rsidP="00127D24">
      <w:pPr>
        <w:shd w:val="clear" w:color="auto" w:fill="FFFFFF"/>
        <w:jc w:val="both"/>
        <w:rPr>
          <w:rFonts w:ascii="Calibri" w:hAnsi="Calibri"/>
          <w:color w:val="222222"/>
          <w:sz w:val="24"/>
          <w:szCs w:val="24"/>
        </w:rPr>
      </w:pPr>
      <w:r w:rsidRPr="00127D24">
        <w:rPr>
          <w:rFonts w:ascii="Arial" w:hAnsi="Arial" w:cs="Arial"/>
          <w:color w:val="222222"/>
          <w:sz w:val="24"/>
          <w:szCs w:val="24"/>
        </w:rPr>
        <w:t>La</w:t>
      </w:r>
      <w:r w:rsidR="004D1066">
        <w:rPr>
          <w:rFonts w:ascii="Arial" w:hAnsi="Arial" w:cs="Arial"/>
          <w:color w:val="222222"/>
          <w:sz w:val="24"/>
          <w:szCs w:val="24"/>
        </w:rPr>
        <w:t xml:space="preserve">s actividades para toda la familia continuarán el </w:t>
      </w:r>
      <w:r w:rsidRPr="00127D24">
        <w:rPr>
          <w:rFonts w:ascii="Arial" w:hAnsi="Arial" w:cs="Arial"/>
          <w:color w:val="222222"/>
          <w:sz w:val="24"/>
          <w:szCs w:val="24"/>
        </w:rPr>
        <w:t>sábado y domingo, algunas presenciales y otras en línea; entre ellas conferencias, talleres para niños y adultos mayores, conciertos, teatro y otras actividades artísticas. El programa completo puede consultarse en </w:t>
      </w:r>
      <w:hyperlink r:id="rId10" w:tgtFrame="_blank" w:history="1">
        <w:r w:rsidRPr="00127D24">
          <w:rPr>
            <w:rStyle w:val="Hipervnculo"/>
            <w:rFonts w:ascii="Arial" w:hAnsi="Arial" w:cs="Arial"/>
            <w:color w:val="0563C1"/>
            <w:sz w:val="24"/>
            <w:szCs w:val="24"/>
          </w:rPr>
          <w:t>https://filuabc.mx/</w:t>
        </w:r>
      </w:hyperlink>
    </w:p>
    <w:p w14:paraId="70E1E471" w14:textId="77777777" w:rsidR="00127D24" w:rsidRPr="004D1066" w:rsidRDefault="00127D24" w:rsidP="00127D24">
      <w:pPr>
        <w:shd w:val="clear" w:color="auto" w:fill="FFFFFF"/>
        <w:jc w:val="both"/>
        <w:rPr>
          <w:rFonts w:ascii="Calibri" w:hAnsi="Calibri"/>
          <w:color w:val="222222"/>
          <w:sz w:val="20"/>
          <w:szCs w:val="20"/>
        </w:rPr>
      </w:pPr>
      <w:r w:rsidRPr="004D1066">
        <w:rPr>
          <w:rFonts w:ascii="Arial" w:hAnsi="Arial" w:cs="Arial"/>
          <w:color w:val="222222"/>
          <w:sz w:val="20"/>
          <w:szCs w:val="20"/>
        </w:rPr>
        <w:t> </w:t>
      </w:r>
    </w:p>
    <w:p w14:paraId="2505B565" w14:textId="77777777" w:rsidR="00127D24" w:rsidRPr="00127D24" w:rsidRDefault="00127D24" w:rsidP="00127D24">
      <w:pPr>
        <w:shd w:val="clear" w:color="auto" w:fill="FFFFFF"/>
        <w:jc w:val="both"/>
        <w:rPr>
          <w:rFonts w:ascii="Calibri" w:hAnsi="Calibri"/>
          <w:color w:val="222222"/>
          <w:sz w:val="24"/>
          <w:szCs w:val="24"/>
        </w:rPr>
      </w:pPr>
      <w:r w:rsidRPr="00127D24">
        <w:rPr>
          <w:rFonts w:ascii="Arial" w:hAnsi="Arial" w:cs="Arial"/>
          <w:color w:val="222222"/>
          <w:sz w:val="24"/>
          <w:szCs w:val="24"/>
        </w:rPr>
        <w:t>La FIL UABC es gratuita y sigue todos los lineamientos establecidos y autorizados por la Secretaría de Salud para garantizar una convivencia cultural segura, por lo que solicita a todos quienes deseen asistir, utilizar cubrebocas y respetar las medidas de higiene y seguridad indicadas en todos los espacios.</w:t>
      </w:r>
    </w:p>
    <w:p w14:paraId="418EC85A" w14:textId="77777777" w:rsidR="00127D24" w:rsidRPr="00127D24" w:rsidRDefault="00127D24" w:rsidP="00127D24">
      <w:pPr>
        <w:jc w:val="both"/>
        <w:rPr>
          <w:rFonts w:ascii="Arial" w:hAnsi="Arial" w:cs="Arial"/>
          <w:color w:val="000000" w:themeColor="text1"/>
          <w:sz w:val="24"/>
          <w:szCs w:val="24"/>
        </w:rPr>
      </w:pPr>
    </w:p>
    <w:sectPr w:rsidR="00127D24" w:rsidRPr="00127D24" w:rsidSect="00DA6170">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79CEF7" w14:textId="77777777" w:rsidR="0091769B" w:rsidRDefault="0091769B">
      <w:r>
        <w:separator/>
      </w:r>
    </w:p>
  </w:endnote>
  <w:endnote w:type="continuationSeparator" w:id="0">
    <w:p w14:paraId="47A3B8BC" w14:textId="77777777" w:rsidR="0091769B" w:rsidRDefault="00917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FC9E7" w14:textId="77777777" w:rsidR="0091769B" w:rsidRDefault="0091769B">
      <w:r>
        <w:rPr>
          <w:color w:val="000000"/>
        </w:rPr>
        <w:separator/>
      </w:r>
    </w:p>
  </w:footnote>
  <w:footnote w:type="continuationSeparator" w:id="0">
    <w:p w14:paraId="77A60F4C" w14:textId="77777777" w:rsidR="0091769B" w:rsidRDefault="0091769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 w15:restartNumberingAfterBreak="0">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5" w15:restartNumberingAfterBreak="0">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6" w15:restartNumberingAfterBreak="0">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6" w15:restartNumberingAfterBreak="0">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21"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25" w15:restartNumberingAfterBreak="0">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26" w15:restartNumberingAfterBreak="0">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1"/>
  </w:num>
  <w:num w:numId="2">
    <w:abstractNumId w:val="25"/>
  </w:num>
  <w:num w:numId="3">
    <w:abstractNumId w:val="17"/>
  </w:num>
  <w:num w:numId="4">
    <w:abstractNumId w:val="8"/>
  </w:num>
  <w:num w:numId="5">
    <w:abstractNumId w:val="16"/>
  </w:num>
  <w:num w:numId="6">
    <w:abstractNumId w:val="6"/>
  </w:num>
  <w:num w:numId="7">
    <w:abstractNumId w:val="1"/>
  </w:num>
  <w:num w:numId="8">
    <w:abstractNumId w:val="4"/>
  </w:num>
  <w:num w:numId="9">
    <w:abstractNumId w:val="3"/>
  </w:num>
  <w:num w:numId="10">
    <w:abstractNumId w:val="24"/>
  </w:num>
  <w:num w:numId="11">
    <w:abstractNumId w:val="9"/>
  </w:num>
  <w:num w:numId="12">
    <w:abstractNumId w:val="5"/>
  </w:num>
  <w:num w:numId="13">
    <w:abstractNumId w:val="10"/>
  </w:num>
  <w:num w:numId="14">
    <w:abstractNumId w:val="20"/>
  </w:num>
  <w:num w:numId="15">
    <w:abstractNumId w:val="12"/>
  </w:num>
  <w:num w:numId="16">
    <w:abstractNumId w:val="26"/>
  </w:num>
  <w:num w:numId="17">
    <w:abstractNumId w:val="11"/>
  </w:num>
  <w:num w:numId="18">
    <w:abstractNumId w:val="18"/>
  </w:num>
  <w:num w:numId="19">
    <w:abstractNumId w:val="0"/>
  </w:num>
  <w:num w:numId="20">
    <w:abstractNumId w:val="15"/>
  </w:num>
  <w:num w:numId="21">
    <w:abstractNumId w:val="19"/>
  </w:num>
  <w:num w:numId="22">
    <w:abstractNumId w:val="22"/>
  </w:num>
  <w:num w:numId="23">
    <w:abstractNumId w:val="19"/>
  </w:num>
  <w:num w:numId="24">
    <w:abstractNumId w:val="13"/>
  </w:num>
  <w:num w:numId="25">
    <w:abstractNumId w:val="2"/>
  </w:num>
  <w:num w:numId="26">
    <w:abstractNumId w:val="7"/>
  </w:num>
  <w:num w:numId="27">
    <w:abstractNumId w:val="14"/>
  </w:num>
  <w:num w:numId="28">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1375"/>
    <w:rsid w:val="000215B2"/>
    <w:rsid w:val="000220E8"/>
    <w:rsid w:val="00022348"/>
    <w:rsid w:val="00022E4B"/>
    <w:rsid w:val="00022F45"/>
    <w:rsid w:val="00023302"/>
    <w:rsid w:val="00023386"/>
    <w:rsid w:val="000240AD"/>
    <w:rsid w:val="000245C8"/>
    <w:rsid w:val="0002467F"/>
    <w:rsid w:val="00024BF8"/>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301"/>
    <w:rsid w:val="0006161F"/>
    <w:rsid w:val="00061B59"/>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67C"/>
    <w:rsid w:val="00167706"/>
    <w:rsid w:val="00167CA6"/>
    <w:rsid w:val="00167FDC"/>
    <w:rsid w:val="001703F8"/>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A99"/>
    <w:rsid w:val="00217CF9"/>
    <w:rsid w:val="00220411"/>
    <w:rsid w:val="002206E2"/>
    <w:rsid w:val="002207F3"/>
    <w:rsid w:val="00220CB4"/>
    <w:rsid w:val="00220DF4"/>
    <w:rsid w:val="00220E5C"/>
    <w:rsid w:val="00221722"/>
    <w:rsid w:val="00221B9D"/>
    <w:rsid w:val="00221CF2"/>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62D"/>
    <w:rsid w:val="00235711"/>
    <w:rsid w:val="00235BF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5596"/>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917"/>
    <w:rsid w:val="002E1254"/>
    <w:rsid w:val="002E125F"/>
    <w:rsid w:val="002E17EA"/>
    <w:rsid w:val="002E1A33"/>
    <w:rsid w:val="002E1B4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670"/>
    <w:rsid w:val="002F788D"/>
    <w:rsid w:val="00300189"/>
    <w:rsid w:val="00300379"/>
    <w:rsid w:val="0030046D"/>
    <w:rsid w:val="003004C0"/>
    <w:rsid w:val="00300974"/>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6473"/>
    <w:rsid w:val="003267FE"/>
    <w:rsid w:val="00326BC9"/>
    <w:rsid w:val="00326E53"/>
    <w:rsid w:val="00327008"/>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EB1"/>
    <w:rsid w:val="004D7BF4"/>
    <w:rsid w:val="004D7F75"/>
    <w:rsid w:val="004E0D9A"/>
    <w:rsid w:val="004E0F3C"/>
    <w:rsid w:val="004E126B"/>
    <w:rsid w:val="004E1A08"/>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3DC4"/>
    <w:rsid w:val="004F40E1"/>
    <w:rsid w:val="004F60AB"/>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B96"/>
    <w:rsid w:val="00503E6F"/>
    <w:rsid w:val="00503F57"/>
    <w:rsid w:val="00503F91"/>
    <w:rsid w:val="00504343"/>
    <w:rsid w:val="00504360"/>
    <w:rsid w:val="0050492C"/>
    <w:rsid w:val="00504F5B"/>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5BFD"/>
    <w:rsid w:val="00566545"/>
    <w:rsid w:val="0056680F"/>
    <w:rsid w:val="00566AAD"/>
    <w:rsid w:val="00566B0C"/>
    <w:rsid w:val="005675FE"/>
    <w:rsid w:val="00567A70"/>
    <w:rsid w:val="00567C69"/>
    <w:rsid w:val="005703DF"/>
    <w:rsid w:val="005705F5"/>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1D1"/>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EEE"/>
    <w:rsid w:val="005D7502"/>
    <w:rsid w:val="005E01F2"/>
    <w:rsid w:val="005E0446"/>
    <w:rsid w:val="005E0766"/>
    <w:rsid w:val="005E0C91"/>
    <w:rsid w:val="005E17A9"/>
    <w:rsid w:val="005E1A9A"/>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40C"/>
    <w:rsid w:val="006328DC"/>
    <w:rsid w:val="006329FA"/>
    <w:rsid w:val="00632A07"/>
    <w:rsid w:val="00632BC2"/>
    <w:rsid w:val="00632F26"/>
    <w:rsid w:val="00633061"/>
    <w:rsid w:val="006339E1"/>
    <w:rsid w:val="00633C10"/>
    <w:rsid w:val="00634374"/>
    <w:rsid w:val="006346E3"/>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269B"/>
    <w:rsid w:val="006928DD"/>
    <w:rsid w:val="0069298B"/>
    <w:rsid w:val="00692A02"/>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41FC"/>
    <w:rsid w:val="006B57F0"/>
    <w:rsid w:val="006B5C09"/>
    <w:rsid w:val="006B5DBD"/>
    <w:rsid w:val="006B642A"/>
    <w:rsid w:val="006B72F4"/>
    <w:rsid w:val="006B7504"/>
    <w:rsid w:val="006B75FC"/>
    <w:rsid w:val="006C0255"/>
    <w:rsid w:val="006C0D11"/>
    <w:rsid w:val="006C1027"/>
    <w:rsid w:val="006C1522"/>
    <w:rsid w:val="006C17E3"/>
    <w:rsid w:val="006C199B"/>
    <w:rsid w:val="006C1D05"/>
    <w:rsid w:val="006C2000"/>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3B2"/>
    <w:rsid w:val="0073641C"/>
    <w:rsid w:val="00736634"/>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6046"/>
    <w:rsid w:val="0075614A"/>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D4B"/>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CA7"/>
    <w:rsid w:val="008564D9"/>
    <w:rsid w:val="008564F2"/>
    <w:rsid w:val="0085673D"/>
    <w:rsid w:val="00856773"/>
    <w:rsid w:val="00856882"/>
    <w:rsid w:val="00856A80"/>
    <w:rsid w:val="00856B2E"/>
    <w:rsid w:val="00857536"/>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87D"/>
    <w:rsid w:val="008B1C87"/>
    <w:rsid w:val="008B1D83"/>
    <w:rsid w:val="008B206F"/>
    <w:rsid w:val="008B2185"/>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C47"/>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101D"/>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DE7"/>
    <w:rsid w:val="009A2407"/>
    <w:rsid w:val="009A2498"/>
    <w:rsid w:val="009A26B0"/>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112"/>
    <w:rsid w:val="00A137BF"/>
    <w:rsid w:val="00A13A16"/>
    <w:rsid w:val="00A13E3D"/>
    <w:rsid w:val="00A14755"/>
    <w:rsid w:val="00A14D47"/>
    <w:rsid w:val="00A14DE0"/>
    <w:rsid w:val="00A14F2E"/>
    <w:rsid w:val="00A15959"/>
    <w:rsid w:val="00A159ED"/>
    <w:rsid w:val="00A15E09"/>
    <w:rsid w:val="00A15FC9"/>
    <w:rsid w:val="00A16127"/>
    <w:rsid w:val="00A161C4"/>
    <w:rsid w:val="00A16501"/>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A5"/>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EFD"/>
    <w:rsid w:val="00A85BB4"/>
    <w:rsid w:val="00A85CC6"/>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CD0"/>
    <w:rsid w:val="00B1147E"/>
    <w:rsid w:val="00B11C4B"/>
    <w:rsid w:val="00B12495"/>
    <w:rsid w:val="00B12F8B"/>
    <w:rsid w:val="00B135BC"/>
    <w:rsid w:val="00B13A4D"/>
    <w:rsid w:val="00B13A5A"/>
    <w:rsid w:val="00B142D6"/>
    <w:rsid w:val="00B14780"/>
    <w:rsid w:val="00B14A31"/>
    <w:rsid w:val="00B1539D"/>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6D95"/>
    <w:rsid w:val="00B97306"/>
    <w:rsid w:val="00BA03FD"/>
    <w:rsid w:val="00BA0815"/>
    <w:rsid w:val="00BA08E5"/>
    <w:rsid w:val="00BA0D4A"/>
    <w:rsid w:val="00BA0D51"/>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81D"/>
    <w:rsid w:val="00C428E6"/>
    <w:rsid w:val="00C42CB9"/>
    <w:rsid w:val="00C436AF"/>
    <w:rsid w:val="00C439A1"/>
    <w:rsid w:val="00C43E0A"/>
    <w:rsid w:val="00C44002"/>
    <w:rsid w:val="00C44460"/>
    <w:rsid w:val="00C44B7F"/>
    <w:rsid w:val="00C45088"/>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E27"/>
    <w:rsid w:val="00C76156"/>
    <w:rsid w:val="00C7642F"/>
    <w:rsid w:val="00C7643E"/>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E89"/>
    <w:rsid w:val="00D351C4"/>
    <w:rsid w:val="00D351DF"/>
    <w:rsid w:val="00D35210"/>
    <w:rsid w:val="00D35413"/>
    <w:rsid w:val="00D355C3"/>
    <w:rsid w:val="00D3565C"/>
    <w:rsid w:val="00D364CC"/>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304B"/>
    <w:rsid w:val="00D43879"/>
    <w:rsid w:val="00D440D1"/>
    <w:rsid w:val="00D44FFD"/>
    <w:rsid w:val="00D4507D"/>
    <w:rsid w:val="00D450D1"/>
    <w:rsid w:val="00D4543C"/>
    <w:rsid w:val="00D45C9E"/>
    <w:rsid w:val="00D45D04"/>
    <w:rsid w:val="00D45F01"/>
    <w:rsid w:val="00D45FD2"/>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670"/>
    <w:rsid w:val="00D529FC"/>
    <w:rsid w:val="00D530A0"/>
    <w:rsid w:val="00D53335"/>
    <w:rsid w:val="00D536CB"/>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6E6"/>
    <w:rsid w:val="00DA0581"/>
    <w:rsid w:val="00DA14B0"/>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71C0"/>
    <w:rsid w:val="00DC7522"/>
    <w:rsid w:val="00DC757C"/>
    <w:rsid w:val="00DC76B7"/>
    <w:rsid w:val="00DD0EF1"/>
    <w:rsid w:val="00DD1306"/>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AE1"/>
    <w:rsid w:val="00E30C23"/>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B27"/>
    <w:rsid w:val="00E76C0E"/>
    <w:rsid w:val="00E76CE3"/>
    <w:rsid w:val="00E77078"/>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569"/>
    <w:rsid w:val="00F606C2"/>
    <w:rsid w:val="00F607B5"/>
    <w:rsid w:val="00F6097E"/>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588"/>
    <w:rsid w:val="00FB6B1D"/>
    <w:rsid w:val="00FB7D3B"/>
    <w:rsid w:val="00FB7F6E"/>
    <w:rsid w:val="00FB7F7E"/>
    <w:rsid w:val="00FC05CC"/>
    <w:rsid w:val="00FC06CC"/>
    <w:rsid w:val="00FC0965"/>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4B818E18-FC05-4DC7-B4D5-41781C8CD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filuabc.mx/" TargetMode="External"/><Relationship Id="rId4" Type="http://schemas.openxmlformats.org/officeDocument/2006/relationships/settings" Target="settings.xml"/><Relationship Id="rId9" Type="http://schemas.openxmlformats.org/officeDocument/2006/relationships/hyperlink" Target="https://issuu.com/revistauab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1107AB-54CA-4895-9AC4-C22EC81FF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Pages>
  <Words>1098</Words>
  <Characters>6044</Characters>
  <Application>Microsoft Office Word</Application>
  <DocSecurity>0</DocSecurity>
  <Lines>50</Lines>
  <Paragraphs>14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5</cp:revision>
  <cp:lastPrinted>2020-02-29T01:01:00Z</cp:lastPrinted>
  <dcterms:created xsi:type="dcterms:W3CDTF">2021-05-15T02:03:00Z</dcterms:created>
  <dcterms:modified xsi:type="dcterms:W3CDTF">2021-05-15T02:50:00Z</dcterms:modified>
</cp:coreProperties>
</file>