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78D7014F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322E11">
        <w:rPr>
          <w:rFonts w:ascii="Arial" w:hAnsi="Arial" w:cs="Arial"/>
          <w:b/>
          <w:sz w:val="24"/>
          <w:szCs w:val="24"/>
        </w:rPr>
        <w:t>5</w:t>
      </w:r>
      <w:r w:rsidR="007F08BB">
        <w:rPr>
          <w:rFonts w:ascii="Arial" w:hAnsi="Arial" w:cs="Arial"/>
          <w:b/>
          <w:sz w:val="24"/>
          <w:szCs w:val="24"/>
        </w:rPr>
        <w:t>2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462040A8" w14:textId="77777777" w:rsidR="00BB7C5C" w:rsidRPr="00BB7C5C" w:rsidRDefault="00BB7C5C" w:rsidP="00BB7C5C">
      <w:pPr>
        <w:jc w:val="center"/>
        <w:rPr>
          <w:rFonts w:ascii="Arial" w:hAnsi="Arial" w:cs="Arial"/>
          <w:b/>
          <w:sz w:val="16"/>
          <w:szCs w:val="16"/>
        </w:rPr>
      </w:pPr>
    </w:p>
    <w:p w14:paraId="5F0B98B3" w14:textId="77777777" w:rsidR="002937A0" w:rsidRPr="002937A0" w:rsidRDefault="002937A0" w:rsidP="002937A0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2937A0">
        <w:rPr>
          <w:rFonts w:ascii="Arial" w:hAnsi="Arial" w:cs="Arial"/>
          <w:b/>
          <w:bCs/>
          <w:color w:val="222222"/>
          <w:sz w:val="36"/>
          <w:szCs w:val="36"/>
        </w:rPr>
        <w:t>Finaliza exitosamente la XXII FIL UABC</w:t>
      </w:r>
    </w:p>
    <w:p w14:paraId="5AEDEAC9" w14:textId="77777777" w:rsidR="002937A0" w:rsidRPr="002937A0" w:rsidRDefault="002937A0" w:rsidP="002937A0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22222"/>
          <w:sz w:val="16"/>
          <w:szCs w:val="16"/>
        </w:rPr>
        <w:t> </w:t>
      </w:r>
    </w:p>
    <w:p w14:paraId="7455001A" w14:textId="788B70BE" w:rsidR="002937A0" w:rsidRPr="002937A0" w:rsidRDefault="002937A0" w:rsidP="00BF1C05">
      <w:pPr>
        <w:shd w:val="clear" w:color="auto" w:fill="FFFFFF"/>
        <w:autoSpaceDN/>
        <w:ind w:left="284" w:hanging="284"/>
        <w:jc w:val="both"/>
        <w:textAlignment w:val="auto"/>
        <w:rPr>
          <w:color w:val="222222"/>
        </w:rPr>
      </w:pPr>
      <w:r w:rsidRPr="002937A0">
        <w:rPr>
          <w:rFonts w:ascii="Symbol" w:hAnsi="Symbol"/>
          <w:color w:val="222222"/>
          <w:sz w:val="24"/>
          <w:szCs w:val="24"/>
        </w:rPr>
        <w:t></w:t>
      </w:r>
      <w:r w:rsidRPr="002937A0">
        <w:rPr>
          <w:rFonts w:ascii="Times New Roman" w:hAnsi="Times New Roman"/>
          <w:color w:val="222222"/>
          <w:sz w:val="14"/>
          <w:szCs w:val="14"/>
        </w:rPr>
        <w:t>     </w:t>
      </w:r>
      <w:r w:rsidRPr="002937A0">
        <w:rPr>
          <w:rFonts w:ascii="Arial" w:hAnsi="Arial" w:cs="Arial"/>
          <w:color w:val="262626"/>
          <w:sz w:val="24"/>
          <w:szCs w:val="24"/>
        </w:rPr>
        <w:t>Es la primera feria del libro que se hace en el país en la modalidad híbrida, </w:t>
      </w:r>
      <w:r w:rsidRPr="002937A0">
        <w:rPr>
          <w:rFonts w:ascii="Arial" w:hAnsi="Arial" w:cs="Arial"/>
          <w:color w:val="222222"/>
          <w:sz w:val="24"/>
          <w:szCs w:val="24"/>
        </w:rPr>
        <w:t>combinando actividades presenciales y virtuales</w:t>
      </w:r>
      <w:r w:rsidR="000E273A">
        <w:rPr>
          <w:rFonts w:ascii="Arial" w:hAnsi="Arial" w:cs="Arial"/>
          <w:color w:val="222222"/>
          <w:sz w:val="24"/>
          <w:szCs w:val="24"/>
        </w:rPr>
        <w:t>.</w:t>
      </w:r>
    </w:p>
    <w:p w14:paraId="7BF1D28A" w14:textId="77777777" w:rsidR="002937A0" w:rsidRPr="002937A0" w:rsidRDefault="002937A0" w:rsidP="002937A0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22222"/>
          <w:sz w:val="16"/>
          <w:szCs w:val="16"/>
        </w:rPr>
        <w:t> </w:t>
      </w:r>
    </w:p>
    <w:p w14:paraId="0726E3F5" w14:textId="017E3BBD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b/>
          <w:bCs/>
          <w:color w:val="222222"/>
          <w:sz w:val="24"/>
          <w:szCs w:val="24"/>
        </w:rPr>
        <w:t>Mexicali, Baja California, domingo 16 de mayo de 2021</w:t>
      </w:r>
      <w:r w:rsidRPr="002937A0">
        <w:rPr>
          <w:rFonts w:ascii="Arial" w:hAnsi="Arial" w:cs="Arial"/>
          <w:color w:val="222222"/>
          <w:sz w:val="24"/>
          <w:szCs w:val="24"/>
        </w:rPr>
        <w:t>.- </w:t>
      </w:r>
      <w:bookmarkStart w:id="0" w:name="_GoBack"/>
      <w:r w:rsidRPr="002937A0">
        <w:rPr>
          <w:rFonts w:ascii="Arial" w:hAnsi="Arial" w:cs="Arial"/>
          <w:color w:val="222222"/>
          <w:sz w:val="24"/>
          <w:szCs w:val="24"/>
        </w:rPr>
        <w:t xml:space="preserve">Este </w:t>
      </w:r>
      <w:r w:rsidR="00BF1C05">
        <w:rPr>
          <w:rFonts w:ascii="Arial" w:hAnsi="Arial" w:cs="Arial"/>
          <w:color w:val="222222"/>
          <w:sz w:val="24"/>
          <w:szCs w:val="24"/>
        </w:rPr>
        <w:t>domingo</w:t>
      </w:r>
      <w:r w:rsidRPr="002937A0">
        <w:rPr>
          <w:rFonts w:ascii="Arial" w:hAnsi="Arial" w:cs="Arial"/>
          <w:color w:val="222222"/>
          <w:sz w:val="24"/>
          <w:szCs w:val="24"/>
        </w:rPr>
        <w:t xml:space="preserve"> culminó la XXII Feria Internacional del Libro de la Universidad Autónoma de Baja California (FIL UABC), la cual, por primera ocasión se realizó en formato híbrido, combinando actividades presenciales y virtuales para público de todas las edades y con ingreso gratuito a cada una de ellas.</w:t>
      </w:r>
    </w:p>
    <w:p w14:paraId="7A03F02A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22222"/>
          <w:sz w:val="16"/>
          <w:szCs w:val="16"/>
        </w:rPr>
        <w:t> </w:t>
      </w:r>
    </w:p>
    <w:p w14:paraId="04216403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22222"/>
          <w:sz w:val="24"/>
          <w:szCs w:val="24"/>
        </w:rPr>
        <w:t>Cabe destacar que la FIL se organizó siguiendo los lineamientos establecidos y autorizados por la Secretaría de Salud para la realización de eventos durante el semáforo epidemiológico en color naranja, por lo que se siguieron protocolos de sana distancia y filtros sanitarios.</w:t>
      </w:r>
    </w:p>
    <w:p w14:paraId="1006782C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22222"/>
          <w:sz w:val="16"/>
          <w:szCs w:val="16"/>
        </w:rPr>
        <w:t> </w:t>
      </w:r>
    </w:p>
    <w:p w14:paraId="633CE27C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22222"/>
          <w:sz w:val="24"/>
          <w:szCs w:val="24"/>
        </w:rPr>
        <w:t>La doctora Luz María Ortega Villa, titular de la Coordinación General de Extensión de la Cultura y Divulgación de la Ciencia, mencionó que llevar a cabo este evento fue todo un reto debido a las c</w:t>
      </w:r>
      <w:r w:rsidRPr="002937A0">
        <w:rPr>
          <w:rFonts w:ascii="Arial" w:hAnsi="Arial" w:cs="Arial"/>
          <w:color w:val="262626"/>
          <w:sz w:val="24"/>
          <w:szCs w:val="24"/>
        </w:rPr>
        <w:t>ircunstancias de la contingencia sanitaria. “Fue una experiencia de muchísimo aprendizaje, muy enriquecedora, porque las personas estaban contentas y se sentían seguras con los protocolos de seguridad que tuvimos”, expresó.</w:t>
      </w:r>
    </w:p>
    <w:p w14:paraId="31C99939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62626"/>
          <w:sz w:val="16"/>
          <w:szCs w:val="16"/>
        </w:rPr>
        <w:t> </w:t>
      </w:r>
    </w:p>
    <w:p w14:paraId="1E07E1F2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22222"/>
          <w:sz w:val="24"/>
          <w:szCs w:val="24"/>
        </w:rPr>
        <w:t>En esta edición se contó con la participación de 29 expositores y 215 sellos editoriales; se instalaron 80 módulos; asistieron 18 expositores artesanales; se realizaron 12 presentaciones de libros presenciales y 31 virtuales; se rindió un homenaje “Trayectoria FIL UABC” a la escritora mexicana Rosina Conde, y se presentó la revista de divulgación de la ciencia </w:t>
      </w:r>
      <w:r w:rsidRPr="002937A0">
        <w:rPr>
          <w:rFonts w:ascii="Arial" w:hAnsi="Arial" w:cs="Arial"/>
          <w:i/>
          <w:iCs/>
          <w:color w:val="222222"/>
          <w:sz w:val="24"/>
          <w:szCs w:val="24"/>
        </w:rPr>
        <w:t>Revista UABC</w:t>
      </w:r>
      <w:r w:rsidRPr="002937A0">
        <w:rPr>
          <w:rFonts w:ascii="Arial" w:hAnsi="Arial" w:cs="Arial"/>
          <w:color w:val="222222"/>
          <w:sz w:val="24"/>
          <w:szCs w:val="24"/>
        </w:rPr>
        <w:t>.</w:t>
      </w:r>
    </w:p>
    <w:p w14:paraId="2F73CA45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22222"/>
          <w:sz w:val="16"/>
          <w:szCs w:val="16"/>
        </w:rPr>
        <w:t> </w:t>
      </w:r>
    </w:p>
    <w:p w14:paraId="08238C3E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22222"/>
          <w:sz w:val="24"/>
          <w:szCs w:val="24"/>
        </w:rPr>
        <w:t>Además, se desarrollaron 10 talleres de promoción de la lectura-creación artística; 21 talleres infantiles y juveniles; 4 talleres virtuales bajo registro para escuelas, y 4 actividades del programa de adultos mayores “55 y Más”. Se presentaron 10 artistas en los conciertos de la FIL </w:t>
      </w:r>
      <w:r w:rsidRPr="002937A0">
        <w:rPr>
          <w:rFonts w:ascii="Arial" w:hAnsi="Arial" w:cs="Arial"/>
          <w:i/>
          <w:iCs/>
          <w:color w:val="222222"/>
          <w:sz w:val="24"/>
          <w:szCs w:val="24"/>
        </w:rPr>
        <w:t>Empatía Musical</w:t>
      </w:r>
      <w:r w:rsidRPr="002937A0">
        <w:rPr>
          <w:rFonts w:ascii="Arial" w:hAnsi="Arial" w:cs="Arial"/>
          <w:color w:val="222222"/>
          <w:sz w:val="24"/>
          <w:szCs w:val="24"/>
        </w:rPr>
        <w:t> y 5 conciertos en el Foro de Publicaciones.</w:t>
      </w:r>
    </w:p>
    <w:p w14:paraId="56C7CB76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22222"/>
          <w:sz w:val="16"/>
          <w:szCs w:val="16"/>
        </w:rPr>
        <w:t> </w:t>
      </w:r>
    </w:p>
    <w:p w14:paraId="49D55CC3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22222"/>
          <w:sz w:val="24"/>
          <w:szCs w:val="24"/>
        </w:rPr>
        <w:t>La doctora Ortega Villa indicó que al ser una edición más pequeña no se esperaba una asistencia de público como se ha tenido anteriormente, ya que solo se recibieron a 350 personas dentro del recinto ferial, lo que equivalía al </w:t>
      </w:r>
      <w:r w:rsidRPr="002937A0">
        <w:rPr>
          <w:rFonts w:ascii="Arial" w:hAnsi="Arial" w:cs="Arial"/>
          <w:color w:val="262626"/>
          <w:sz w:val="24"/>
          <w:szCs w:val="24"/>
        </w:rPr>
        <w:t>30 % de la capacidad, logrando contabilizar a más de 8 mil personas durante los cinco días que permaneció la FIL UABC.</w:t>
      </w:r>
    </w:p>
    <w:p w14:paraId="19547816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62626"/>
          <w:sz w:val="16"/>
          <w:szCs w:val="16"/>
        </w:rPr>
        <w:t> </w:t>
      </w:r>
    </w:p>
    <w:p w14:paraId="588FB643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62626"/>
          <w:sz w:val="24"/>
          <w:szCs w:val="24"/>
        </w:rPr>
        <w:t>“Considero que es un éxito porque es la primera feria del libro que se hace en el país en la modalidad híbrida, ya que todas las anteriores fueron virtuales”, destacó y agregó: “La UABC fue de las primeras que salió con clases virtuales y también estamos demostrando que es la primera que tiene la logística y el equipo humano, la responsabilidad de hacerlo todo muy cuidado".</w:t>
      </w:r>
    </w:p>
    <w:p w14:paraId="1C50131D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62626"/>
          <w:sz w:val="16"/>
          <w:szCs w:val="16"/>
        </w:rPr>
        <w:t> </w:t>
      </w:r>
    </w:p>
    <w:p w14:paraId="46FA1328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62626"/>
          <w:sz w:val="24"/>
          <w:szCs w:val="24"/>
        </w:rPr>
        <w:t>Expuso que quizás sea necesario acostumbrarse a tener eventos como este debido a los constantes rebrotes del SARS-Cov-2. “Debemos estar preparados para considerar ambientes presenciales como este, donde todo sea mucho más amplio, con protocolos de seguridad y tengamos la oportunidad de circular con sana distancia.</w:t>
      </w:r>
    </w:p>
    <w:p w14:paraId="02BDB449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62626"/>
          <w:sz w:val="16"/>
          <w:szCs w:val="16"/>
        </w:rPr>
        <w:t> </w:t>
      </w:r>
    </w:p>
    <w:p w14:paraId="42BA0453" w14:textId="77777777" w:rsidR="002937A0" w:rsidRPr="002937A0" w:rsidRDefault="002937A0" w:rsidP="00BF1C05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937A0">
        <w:rPr>
          <w:rFonts w:ascii="Arial" w:hAnsi="Arial" w:cs="Arial"/>
          <w:color w:val="222222"/>
          <w:sz w:val="24"/>
          <w:szCs w:val="24"/>
        </w:rPr>
        <w:t>Para quienes deseen consultar las actividades que se realizaron en formato virtual, las pueden ver </w:t>
      </w:r>
      <w:r w:rsidRPr="002937A0">
        <w:rPr>
          <w:rFonts w:ascii="Arial" w:hAnsi="Arial" w:cs="Arial"/>
          <w:color w:val="222222"/>
          <w:spacing w:val="-4"/>
          <w:sz w:val="24"/>
          <w:szCs w:val="24"/>
        </w:rPr>
        <w:t>a través de las páginas de Facebook Feria Internacional del Libro UABC y Cultura UABC.</w:t>
      </w:r>
    </w:p>
    <w:bookmarkEnd w:id="0"/>
    <w:p w14:paraId="3788CBD5" w14:textId="1600821F" w:rsidR="007B67AC" w:rsidRDefault="007B67AC" w:rsidP="0090567C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</w:p>
    <w:p w14:paraId="2C8CADA3" w14:textId="1C8C0EB6" w:rsidR="007B67AC" w:rsidRPr="007B67AC" w:rsidRDefault="007B67AC" w:rsidP="007B67AC">
      <w:pPr>
        <w:shd w:val="clear" w:color="auto" w:fill="FFFFFF"/>
        <w:jc w:val="right"/>
        <w:rPr>
          <w:rFonts w:ascii="Arial" w:hAnsi="Arial" w:cs="Arial"/>
          <w:color w:val="FFFFFF" w:themeColor="background1"/>
          <w:spacing w:val="-6"/>
          <w:sz w:val="8"/>
          <w:szCs w:val="16"/>
        </w:rPr>
      </w:pPr>
      <w:r w:rsidRPr="007B67AC">
        <w:rPr>
          <w:rFonts w:ascii="Arial" w:hAnsi="Arial" w:cs="Arial"/>
          <w:color w:val="FFFFFF" w:themeColor="background1"/>
          <w:spacing w:val="-4"/>
          <w:sz w:val="16"/>
          <w:szCs w:val="24"/>
        </w:rPr>
        <w:t>Redacción: Norma Angélica Gómez Bravo Fotos: Jorge Armando Ruíz Velarde</w:t>
      </w:r>
    </w:p>
    <w:sectPr w:rsidR="007B67AC" w:rsidRPr="007B67AC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12E8D" w14:textId="77777777" w:rsidR="002C457B" w:rsidRDefault="002C457B">
      <w:r>
        <w:separator/>
      </w:r>
    </w:p>
  </w:endnote>
  <w:endnote w:type="continuationSeparator" w:id="0">
    <w:p w14:paraId="7ECE6131" w14:textId="77777777" w:rsidR="002C457B" w:rsidRDefault="002C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6155C" w14:textId="77777777" w:rsidR="002C457B" w:rsidRDefault="002C457B">
      <w:r>
        <w:rPr>
          <w:color w:val="000000"/>
        </w:rPr>
        <w:separator/>
      </w:r>
    </w:p>
  </w:footnote>
  <w:footnote w:type="continuationSeparator" w:id="0">
    <w:p w14:paraId="3A67E0D3" w14:textId="77777777" w:rsidR="002C457B" w:rsidRDefault="002C4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2" w15:restartNumberingAfterBreak="0">
    <w:nsid w:val="5DF13088"/>
    <w:multiLevelType w:val="hybridMultilevel"/>
    <w:tmpl w:val="40DED1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18"/>
  </w:num>
  <w:num w:numId="4">
    <w:abstractNumId w:val="8"/>
  </w:num>
  <w:num w:numId="5">
    <w:abstractNumId w:val="17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6"/>
  </w:num>
  <w:num w:numId="11">
    <w:abstractNumId w:val="9"/>
  </w:num>
  <w:num w:numId="12">
    <w:abstractNumId w:val="5"/>
  </w:num>
  <w:num w:numId="13">
    <w:abstractNumId w:val="10"/>
  </w:num>
  <w:num w:numId="14">
    <w:abstractNumId w:val="21"/>
  </w:num>
  <w:num w:numId="15">
    <w:abstractNumId w:val="12"/>
  </w:num>
  <w:num w:numId="16">
    <w:abstractNumId w:val="28"/>
  </w:num>
  <w:num w:numId="17">
    <w:abstractNumId w:val="11"/>
  </w:num>
  <w:num w:numId="18">
    <w:abstractNumId w:val="19"/>
  </w:num>
  <w:num w:numId="19">
    <w:abstractNumId w:val="0"/>
  </w:num>
  <w:num w:numId="20">
    <w:abstractNumId w:val="16"/>
  </w:num>
  <w:num w:numId="21">
    <w:abstractNumId w:val="20"/>
  </w:num>
  <w:num w:numId="22">
    <w:abstractNumId w:val="24"/>
  </w:num>
  <w:num w:numId="23">
    <w:abstractNumId w:val="20"/>
  </w:num>
  <w:num w:numId="24">
    <w:abstractNumId w:val="13"/>
  </w:num>
  <w:num w:numId="25">
    <w:abstractNumId w:val="2"/>
  </w:num>
  <w:num w:numId="26">
    <w:abstractNumId w:val="7"/>
  </w:num>
  <w:num w:numId="27">
    <w:abstractNumId w:val="14"/>
  </w:num>
  <w:num w:numId="28">
    <w:abstractNumId w:val="25"/>
  </w:num>
  <w:num w:numId="29">
    <w:abstractNumId w:val="15"/>
  </w:num>
  <w:num w:numId="30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758"/>
    <w:rsid w:val="00000B6D"/>
    <w:rsid w:val="00000DAF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73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84F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18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37D0D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44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6E9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7A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57B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3C7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A4F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03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AE6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1D1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4685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AC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B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298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67C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947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B46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C5C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1C05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5FCE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6D6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85E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34F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0CC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6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972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61F1A-8D88-481B-8A11-93CA0B052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516</Words>
  <Characters>2844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8</cp:revision>
  <cp:lastPrinted>2020-02-29T01:01:00Z</cp:lastPrinted>
  <dcterms:created xsi:type="dcterms:W3CDTF">2021-05-17T01:17:00Z</dcterms:created>
  <dcterms:modified xsi:type="dcterms:W3CDTF">2021-05-19T01:11:00Z</dcterms:modified>
</cp:coreProperties>
</file>