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126A130F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22E11">
        <w:rPr>
          <w:rFonts w:ascii="Arial" w:hAnsi="Arial" w:cs="Arial"/>
          <w:b/>
          <w:sz w:val="24"/>
          <w:szCs w:val="24"/>
        </w:rPr>
        <w:t>5</w:t>
      </w:r>
      <w:r w:rsidR="002F2961">
        <w:rPr>
          <w:rFonts w:ascii="Arial" w:hAnsi="Arial" w:cs="Arial"/>
          <w:b/>
          <w:sz w:val="24"/>
          <w:szCs w:val="24"/>
        </w:rPr>
        <w:t>6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0A2983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2"/>
          <w:szCs w:val="12"/>
        </w:rPr>
      </w:pPr>
    </w:p>
    <w:p w14:paraId="5C7E9354" w14:textId="5BC37A46" w:rsidR="001704BA" w:rsidRDefault="001704BA" w:rsidP="00327723">
      <w:pPr>
        <w:shd w:val="clear" w:color="auto" w:fill="FFFFFF"/>
        <w:jc w:val="center"/>
        <w:rPr>
          <w:rFonts w:ascii="Arial" w:hAnsi="Arial" w:cs="Arial"/>
          <w:b/>
          <w:spacing w:val="-4"/>
          <w:sz w:val="36"/>
          <w:szCs w:val="36"/>
        </w:rPr>
      </w:pPr>
      <w:r>
        <w:rPr>
          <w:rFonts w:ascii="Arial" w:hAnsi="Arial" w:cs="Arial"/>
          <w:b/>
          <w:spacing w:val="-4"/>
          <w:sz w:val="36"/>
          <w:szCs w:val="36"/>
        </w:rPr>
        <w:t xml:space="preserve">Logra la Licenciatura en Ciencias de la Comunicación </w:t>
      </w:r>
    </w:p>
    <w:p w14:paraId="125F18C5" w14:textId="08395C26" w:rsidR="00D75C1E" w:rsidRPr="00302169" w:rsidRDefault="002F2961" w:rsidP="00327723">
      <w:pPr>
        <w:shd w:val="clear" w:color="auto" w:fill="FFFFFF"/>
        <w:jc w:val="center"/>
        <w:rPr>
          <w:rFonts w:ascii="Arial" w:hAnsi="Arial" w:cs="Arial"/>
          <w:b/>
          <w:color w:val="222222"/>
          <w:spacing w:val="-4"/>
          <w:sz w:val="36"/>
          <w:szCs w:val="36"/>
        </w:rPr>
      </w:pPr>
      <w:r>
        <w:rPr>
          <w:rFonts w:ascii="Arial" w:hAnsi="Arial" w:cs="Arial"/>
          <w:b/>
          <w:spacing w:val="-4"/>
          <w:sz w:val="36"/>
          <w:szCs w:val="36"/>
        </w:rPr>
        <w:t xml:space="preserve">de la UABC </w:t>
      </w:r>
      <w:r w:rsidR="001704BA">
        <w:rPr>
          <w:rFonts w:ascii="Arial" w:hAnsi="Arial" w:cs="Arial"/>
          <w:b/>
          <w:spacing w:val="-4"/>
          <w:sz w:val="36"/>
          <w:szCs w:val="36"/>
        </w:rPr>
        <w:t>su cuarta acreditación</w:t>
      </w:r>
    </w:p>
    <w:p w14:paraId="73116B16" w14:textId="77777777" w:rsidR="00D75C1E" w:rsidRPr="00D75C1E" w:rsidRDefault="00D75C1E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14:paraId="7D85D4F8" w14:textId="22658342" w:rsidR="00E30635" w:rsidRDefault="00F8234C" w:rsidP="00322E11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</w:rPr>
        <w:t>C</w:t>
      </w:r>
      <w:r w:rsidRPr="001704BA">
        <w:rPr>
          <w:rFonts w:ascii="Arial" w:hAnsi="Arial" w:cs="Arial"/>
          <w:sz w:val="24"/>
        </w:rPr>
        <w:t>umple con las condiciones académico-administrativas para una buena formación profesional</w:t>
      </w:r>
      <w:r w:rsidR="00302169">
        <w:rPr>
          <w:rFonts w:ascii="Arial" w:hAnsi="Arial" w:cs="Arial"/>
          <w:color w:val="222222"/>
          <w:sz w:val="24"/>
          <w:szCs w:val="24"/>
        </w:rPr>
        <w:t>.</w:t>
      </w:r>
    </w:p>
    <w:p w14:paraId="3374B5C6" w14:textId="77777777" w:rsidR="00322E11" w:rsidRPr="00322E11" w:rsidRDefault="00322E11" w:rsidP="00322E11">
      <w:pPr>
        <w:pStyle w:val="Prrafodelista"/>
        <w:shd w:val="clear" w:color="auto" w:fill="FFFFFF"/>
        <w:jc w:val="both"/>
        <w:rPr>
          <w:rFonts w:ascii="Arial" w:hAnsi="Arial" w:cs="Arial"/>
          <w:color w:val="222222"/>
          <w:sz w:val="18"/>
          <w:szCs w:val="30"/>
        </w:rPr>
      </w:pPr>
    </w:p>
    <w:p w14:paraId="669BEB97" w14:textId="61019E27" w:rsidR="001704BA" w:rsidRDefault="004D635C" w:rsidP="001704B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 xml:space="preserve">, Baja California, </w:t>
      </w:r>
      <w:r w:rsidR="002F2961">
        <w:rPr>
          <w:rFonts w:ascii="Arial" w:hAnsi="Arial" w:cs="Arial"/>
          <w:b/>
          <w:sz w:val="24"/>
          <w:szCs w:val="24"/>
        </w:rPr>
        <w:t>sábado 22</w:t>
      </w:r>
      <w:bookmarkStart w:id="0" w:name="_GoBack"/>
      <w:bookmarkEnd w:id="0"/>
      <w:r w:rsidR="00D75C1E" w:rsidRPr="005703CE">
        <w:rPr>
          <w:rFonts w:ascii="Arial" w:hAnsi="Arial" w:cs="Arial"/>
          <w:b/>
          <w:sz w:val="24"/>
          <w:szCs w:val="24"/>
        </w:rPr>
        <w:t xml:space="preserve"> de 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>mayo de 2021</w:t>
      </w:r>
      <w:r w:rsidR="00D75C1E" w:rsidRPr="00322E11">
        <w:rPr>
          <w:rFonts w:ascii="Arial" w:hAnsi="Arial" w:cs="Arial"/>
          <w:color w:val="222222"/>
          <w:sz w:val="24"/>
          <w:szCs w:val="24"/>
        </w:rPr>
        <w:t xml:space="preserve">.- </w:t>
      </w:r>
      <w:r w:rsidR="001704BA">
        <w:rPr>
          <w:rFonts w:ascii="Arial" w:hAnsi="Arial" w:cs="Arial"/>
          <w:color w:val="222222"/>
          <w:sz w:val="24"/>
          <w:szCs w:val="24"/>
        </w:rPr>
        <w:t>E</w:t>
      </w:r>
      <w:r w:rsidR="001704BA" w:rsidRPr="001704BA">
        <w:rPr>
          <w:rFonts w:ascii="Arial" w:hAnsi="Arial" w:cs="Arial"/>
          <w:sz w:val="24"/>
        </w:rPr>
        <w:t xml:space="preserve">l programa educativo de la Licenciatura en Ciencias de la Comunicación, </w:t>
      </w:r>
      <w:r w:rsidR="0090101E">
        <w:rPr>
          <w:rFonts w:ascii="Arial" w:hAnsi="Arial" w:cs="Arial"/>
          <w:sz w:val="24"/>
        </w:rPr>
        <w:t>que ofrece</w:t>
      </w:r>
      <w:r w:rsidR="001704BA" w:rsidRPr="001704BA">
        <w:rPr>
          <w:rFonts w:ascii="Arial" w:hAnsi="Arial" w:cs="Arial"/>
          <w:sz w:val="24"/>
        </w:rPr>
        <w:t xml:space="preserve"> la Fac</w:t>
      </w:r>
      <w:r w:rsidR="001704BA">
        <w:rPr>
          <w:rFonts w:ascii="Arial" w:hAnsi="Arial" w:cs="Arial"/>
          <w:sz w:val="24"/>
        </w:rPr>
        <w:t>ultad de Ciencias Humanas (FCH) de la Universidad Au</w:t>
      </w:r>
      <w:r w:rsidR="001704BA" w:rsidRPr="001704BA">
        <w:rPr>
          <w:rFonts w:ascii="Arial" w:hAnsi="Arial" w:cs="Arial"/>
          <w:sz w:val="24"/>
        </w:rPr>
        <w:t>tónoma de Baja California</w:t>
      </w:r>
      <w:r w:rsidR="001704BA">
        <w:rPr>
          <w:rFonts w:ascii="Arial" w:hAnsi="Arial" w:cs="Arial"/>
          <w:sz w:val="24"/>
        </w:rPr>
        <w:t xml:space="preserve"> (UABC), Campus Mexicali, recibió su cuarta acreditación por parte del </w:t>
      </w:r>
      <w:r w:rsidR="001704BA" w:rsidRPr="001704BA">
        <w:rPr>
          <w:rFonts w:ascii="Arial" w:hAnsi="Arial" w:cs="Arial"/>
          <w:sz w:val="24"/>
        </w:rPr>
        <w:t>Consejo Directivo de la Asociación para la Acreditación y Certificación en Ciencias Sociales (ACCECISO)</w:t>
      </w:r>
      <w:r w:rsidR="001704BA">
        <w:rPr>
          <w:rFonts w:ascii="Arial" w:hAnsi="Arial" w:cs="Arial"/>
          <w:sz w:val="24"/>
        </w:rPr>
        <w:t>, avalando de esta forma su calidad.</w:t>
      </w:r>
    </w:p>
    <w:p w14:paraId="3F4799DC" w14:textId="77777777" w:rsidR="001704BA" w:rsidRPr="0090101E" w:rsidRDefault="001704BA" w:rsidP="001704BA">
      <w:pPr>
        <w:jc w:val="both"/>
        <w:rPr>
          <w:rFonts w:ascii="Arial" w:hAnsi="Arial" w:cs="Arial"/>
          <w:sz w:val="16"/>
          <w:szCs w:val="16"/>
        </w:rPr>
      </w:pPr>
    </w:p>
    <w:p w14:paraId="639D98E3" w14:textId="07F2905F" w:rsidR="001704BA" w:rsidRDefault="001704BA" w:rsidP="001704BA">
      <w:pPr>
        <w:jc w:val="both"/>
        <w:rPr>
          <w:rFonts w:ascii="Arial" w:hAnsi="Arial" w:cs="Arial"/>
          <w:sz w:val="24"/>
        </w:rPr>
      </w:pPr>
      <w:r w:rsidRPr="001704BA">
        <w:rPr>
          <w:rFonts w:ascii="Arial" w:hAnsi="Arial" w:cs="Arial"/>
          <w:sz w:val="24"/>
        </w:rPr>
        <w:t xml:space="preserve">El proceso de evaluación de un programa educativo consta de tres fuentes de información: autoevaluación, entrevistas y visita </w:t>
      </w:r>
      <w:r w:rsidR="0090101E">
        <w:rPr>
          <w:rFonts w:ascii="Arial" w:hAnsi="Arial" w:cs="Arial"/>
          <w:sz w:val="24"/>
        </w:rPr>
        <w:t>al lugar</w:t>
      </w:r>
      <w:r w:rsidRPr="001704BA">
        <w:rPr>
          <w:rFonts w:ascii="Arial" w:hAnsi="Arial" w:cs="Arial"/>
          <w:sz w:val="24"/>
        </w:rPr>
        <w:t xml:space="preserve">. La autoevaluación consta de diez categorías: </w:t>
      </w:r>
      <w:r w:rsidR="00370FC1" w:rsidRPr="001704BA">
        <w:rPr>
          <w:rFonts w:ascii="Arial" w:hAnsi="Arial" w:cs="Arial"/>
          <w:sz w:val="24"/>
        </w:rPr>
        <w:t>personal académico, estudiantes, plan de estudios, evaluación del aprendizaje, formación integral, servicios de apoyo al aprendizaje, vinculación-extensión, investigación, infraestructura y equipamiento y gestión administrativa y financiamiento.</w:t>
      </w:r>
    </w:p>
    <w:p w14:paraId="6E1D08DB" w14:textId="77777777" w:rsidR="001704BA" w:rsidRPr="0090101E" w:rsidRDefault="001704BA" w:rsidP="001704BA">
      <w:pPr>
        <w:jc w:val="both"/>
        <w:rPr>
          <w:rFonts w:ascii="Arial" w:hAnsi="Arial" w:cs="Arial"/>
          <w:sz w:val="16"/>
          <w:szCs w:val="16"/>
        </w:rPr>
      </w:pPr>
    </w:p>
    <w:p w14:paraId="2FFF1C00" w14:textId="3143D8E0" w:rsidR="001704BA" w:rsidRDefault="001704BA" w:rsidP="001704BA">
      <w:pPr>
        <w:jc w:val="both"/>
        <w:rPr>
          <w:rFonts w:ascii="Arial" w:hAnsi="Arial" w:cs="Arial"/>
          <w:sz w:val="24"/>
        </w:rPr>
      </w:pPr>
      <w:r w:rsidRPr="001704BA">
        <w:rPr>
          <w:rFonts w:ascii="Arial" w:hAnsi="Arial" w:cs="Arial"/>
          <w:sz w:val="24"/>
        </w:rPr>
        <w:t>La visita a la unidad académica por parte de los pares evaluadores, tiene como finalidad el conocer las instalaciones y entrevistar a autoridades, profesores, estudiantes, egresados y empleadores del programa educativo</w:t>
      </w:r>
      <w:r w:rsidR="003D0864">
        <w:rPr>
          <w:rFonts w:ascii="Arial" w:hAnsi="Arial" w:cs="Arial"/>
          <w:sz w:val="24"/>
        </w:rPr>
        <w:t>, n</w:t>
      </w:r>
      <w:r w:rsidRPr="001704BA">
        <w:rPr>
          <w:rFonts w:ascii="Arial" w:hAnsi="Arial" w:cs="Arial"/>
          <w:sz w:val="24"/>
        </w:rPr>
        <w:t>o obstante, en esta ocasión, debido a las condiciones</w:t>
      </w:r>
      <w:r w:rsidR="003D0864">
        <w:rPr>
          <w:rFonts w:ascii="Arial" w:hAnsi="Arial" w:cs="Arial"/>
          <w:sz w:val="24"/>
        </w:rPr>
        <w:t xml:space="preserve"> sanitarias actuales</w:t>
      </w:r>
      <w:r w:rsidRPr="001704BA">
        <w:rPr>
          <w:rFonts w:ascii="Arial" w:hAnsi="Arial" w:cs="Arial"/>
          <w:sz w:val="24"/>
        </w:rPr>
        <w:t>, la visita fue virtual.</w:t>
      </w:r>
    </w:p>
    <w:p w14:paraId="12E3DDBF" w14:textId="4ABEB018" w:rsidR="00D42BC7" w:rsidRPr="00D42BC7" w:rsidRDefault="00D42BC7" w:rsidP="001704BA">
      <w:pPr>
        <w:jc w:val="both"/>
        <w:rPr>
          <w:rFonts w:ascii="Arial" w:hAnsi="Arial" w:cs="Arial"/>
          <w:sz w:val="16"/>
          <w:szCs w:val="16"/>
        </w:rPr>
      </w:pPr>
    </w:p>
    <w:p w14:paraId="034E85AB" w14:textId="5782591B" w:rsidR="00D42BC7" w:rsidRPr="00D42BC7" w:rsidRDefault="00D42BC7" w:rsidP="00D42BC7">
      <w:pPr>
        <w:pStyle w:val="NormalWeb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D42BC7">
        <w:rPr>
          <w:rFonts w:ascii="Arial" w:hAnsi="Arial" w:cs="Arial"/>
          <w:color w:val="222222"/>
          <w:lang w:val="es-MX"/>
        </w:rPr>
        <w:t>El director de la FCH, doctor Jes</w:t>
      </w:r>
      <w:r>
        <w:rPr>
          <w:rFonts w:ascii="Arial" w:hAnsi="Arial" w:cs="Arial"/>
          <w:color w:val="222222"/>
          <w:lang w:val="es-MX"/>
        </w:rPr>
        <w:t xml:space="preserve">ús Adolfo Soto Curiel, expuso que el campo </w:t>
      </w:r>
      <w:r w:rsidRPr="00D42BC7">
        <w:rPr>
          <w:rFonts w:ascii="Arial" w:hAnsi="Arial" w:cs="Arial"/>
          <w:color w:val="222222"/>
          <w:lang w:val="es-MX"/>
        </w:rPr>
        <w:t>profesional,</w:t>
      </w:r>
      <w:r>
        <w:rPr>
          <w:rFonts w:ascii="Arial" w:hAnsi="Arial" w:cs="Arial"/>
          <w:color w:val="222222"/>
          <w:lang w:val="es-MX"/>
        </w:rPr>
        <w:t xml:space="preserve"> académico y científico de las Ciencias de la C</w:t>
      </w:r>
      <w:r w:rsidRPr="00D42BC7">
        <w:rPr>
          <w:rFonts w:ascii="Arial" w:hAnsi="Arial" w:cs="Arial"/>
          <w:color w:val="222222"/>
          <w:lang w:val="es-MX"/>
        </w:rPr>
        <w:t>omunicación se ha transformado significativamente en los últimos años</w:t>
      </w:r>
      <w:r>
        <w:rPr>
          <w:rFonts w:ascii="Arial" w:hAnsi="Arial" w:cs="Arial"/>
          <w:color w:val="222222"/>
          <w:lang w:val="es-MX"/>
        </w:rPr>
        <w:t>. “Es</w:t>
      </w:r>
      <w:r w:rsidRPr="00D42BC7">
        <w:rPr>
          <w:rFonts w:ascii="Arial" w:hAnsi="Arial" w:cs="Arial"/>
          <w:color w:val="222222"/>
          <w:lang w:val="es-MX"/>
        </w:rPr>
        <w:t xml:space="preserve"> necesario responder con prácticas actualizadas y comprometidas socialmente que permitan </w:t>
      </w:r>
      <w:r>
        <w:rPr>
          <w:rFonts w:ascii="Arial" w:hAnsi="Arial" w:cs="Arial"/>
          <w:color w:val="222222"/>
          <w:lang w:val="es-MX"/>
        </w:rPr>
        <w:t xml:space="preserve">a </w:t>
      </w:r>
      <w:r w:rsidRPr="00D42BC7">
        <w:rPr>
          <w:rFonts w:ascii="Arial" w:hAnsi="Arial" w:cs="Arial"/>
          <w:color w:val="222222"/>
          <w:lang w:val="es-MX"/>
        </w:rPr>
        <w:t>los estudiantes y egresados incorporarse de manera favorable a los campos productivos y liderar el desarrollo de la profesión en la región, a nivel nacional e internacional</w:t>
      </w:r>
      <w:r>
        <w:rPr>
          <w:rFonts w:ascii="Arial" w:hAnsi="Arial" w:cs="Arial"/>
          <w:color w:val="222222"/>
          <w:lang w:val="es-MX"/>
        </w:rPr>
        <w:t>” manifestó</w:t>
      </w:r>
      <w:r w:rsidRPr="00D42BC7">
        <w:rPr>
          <w:rFonts w:ascii="Arial" w:hAnsi="Arial" w:cs="Arial"/>
          <w:color w:val="222222"/>
          <w:lang w:val="es-MX"/>
        </w:rPr>
        <w:t>.</w:t>
      </w:r>
    </w:p>
    <w:p w14:paraId="766A9EC0" w14:textId="77777777" w:rsidR="00D42BC7" w:rsidRPr="00143208" w:rsidRDefault="00D42BC7" w:rsidP="00D42BC7">
      <w:pPr>
        <w:pStyle w:val="NormalWeb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3CC7919C" w14:textId="347E47AD" w:rsidR="00D42BC7" w:rsidRDefault="00143208" w:rsidP="00D42BC7">
      <w:pPr>
        <w:pStyle w:val="NormalWeb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Agregó que recientemente el Consejo Universitario aprobó la modificación del </w:t>
      </w:r>
      <w:r w:rsidR="00D42BC7">
        <w:rPr>
          <w:rFonts w:ascii="Arial" w:hAnsi="Arial" w:cs="Arial"/>
          <w:color w:val="222222"/>
          <w:lang w:val="es-MX"/>
        </w:rPr>
        <w:t xml:space="preserve">plan de estudios de este programa </w:t>
      </w:r>
      <w:r>
        <w:rPr>
          <w:rFonts w:ascii="Arial" w:hAnsi="Arial" w:cs="Arial"/>
          <w:color w:val="222222"/>
          <w:lang w:val="es-MX"/>
        </w:rPr>
        <w:t xml:space="preserve">educativo, lo que también fortalecerá a la comunidad estudiantil. “Se propone </w:t>
      </w:r>
      <w:r w:rsidR="00D42BC7" w:rsidRPr="00D42BC7">
        <w:rPr>
          <w:rFonts w:ascii="Arial" w:hAnsi="Arial" w:cs="Arial"/>
          <w:color w:val="222222"/>
          <w:lang w:val="es-MX"/>
        </w:rPr>
        <w:t>la formación de comunic</w:t>
      </w:r>
      <w:r w:rsidR="00D42BC7">
        <w:rPr>
          <w:rFonts w:ascii="Arial" w:hAnsi="Arial" w:cs="Arial"/>
          <w:color w:val="222222"/>
          <w:lang w:val="es-MX"/>
        </w:rPr>
        <w:t>ó</w:t>
      </w:r>
      <w:r w:rsidR="00D42BC7" w:rsidRPr="00D42BC7">
        <w:rPr>
          <w:rFonts w:ascii="Arial" w:hAnsi="Arial" w:cs="Arial"/>
          <w:color w:val="222222"/>
          <w:lang w:val="es-MX"/>
        </w:rPr>
        <w:t>logos capaces de abonar a la transformación de la realidad a partir de procesos comunicativos reflexivos y analíticos</w:t>
      </w:r>
      <w:r>
        <w:rPr>
          <w:rFonts w:ascii="Arial" w:hAnsi="Arial" w:cs="Arial"/>
          <w:color w:val="222222"/>
          <w:lang w:val="es-MX"/>
        </w:rPr>
        <w:t xml:space="preserve"> sobre </w:t>
      </w:r>
      <w:r w:rsidR="00D42BC7" w:rsidRPr="00D42BC7">
        <w:rPr>
          <w:rFonts w:ascii="Arial" w:hAnsi="Arial" w:cs="Arial"/>
          <w:color w:val="222222"/>
          <w:lang w:val="es-MX"/>
        </w:rPr>
        <w:t>su rol como divulgador</w:t>
      </w:r>
      <w:r>
        <w:rPr>
          <w:rFonts w:ascii="Arial" w:hAnsi="Arial" w:cs="Arial"/>
          <w:color w:val="222222"/>
          <w:lang w:val="es-MX"/>
        </w:rPr>
        <w:t xml:space="preserve"> de lo que acontece en el entorno social”, puntualizó.</w:t>
      </w:r>
    </w:p>
    <w:p w14:paraId="49A07DF6" w14:textId="77777777" w:rsidR="00143208" w:rsidRPr="00143208" w:rsidRDefault="00143208" w:rsidP="00D42BC7">
      <w:pPr>
        <w:pStyle w:val="NormalWeb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68E1F62D" w14:textId="52B8BA8A" w:rsidR="001704BA" w:rsidRDefault="00143208" w:rsidP="001704B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maestra Yazmí</w:t>
      </w:r>
      <w:r w:rsidR="003D0864">
        <w:rPr>
          <w:rFonts w:ascii="Arial" w:hAnsi="Arial" w:cs="Arial"/>
          <w:sz w:val="24"/>
        </w:rPr>
        <w:t>n Vargas Gutiérrez, r</w:t>
      </w:r>
      <w:r w:rsidR="001704BA" w:rsidRPr="001704BA">
        <w:rPr>
          <w:rFonts w:ascii="Arial" w:hAnsi="Arial" w:cs="Arial"/>
          <w:sz w:val="24"/>
        </w:rPr>
        <w:t>esponsable de Acreditación y Aseguramiento de la Calidad Educativa en la FCH</w:t>
      </w:r>
      <w:r w:rsidR="003D0864">
        <w:rPr>
          <w:rFonts w:ascii="Arial" w:hAnsi="Arial" w:cs="Arial"/>
          <w:sz w:val="24"/>
        </w:rPr>
        <w:t>,</w:t>
      </w:r>
      <w:r w:rsidR="001704BA" w:rsidRPr="001704BA">
        <w:rPr>
          <w:rFonts w:ascii="Arial" w:hAnsi="Arial" w:cs="Arial"/>
          <w:sz w:val="24"/>
        </w:rPr>
        <w:t xml:space="preserve"> mencionó que esta cuarta acreditación es muy importante, pues con ello se demuestra que el programa académico se preocupa y ocupa en mantener la calidad educativa, lo cual garantiza la formación profesional del Licenciado en Ciencias de la Comunicación. </w:t>
      </w:r>
      <w:r>
        <w:rPr>
          <w:rFonts w:ascii="Arial" w:hAnsi="Arial" w:cs="Arial"/>
          <w:sz w:val="24"/>
        </w:rPr>
        <w:t>“</w:t>
      </w:r>
      <w:r w:rsidR="001704BA" w:rsidRPr="001704BA">
        <w:rPr>
          <w:rFonts w:ascii="Arial" w:hAnsi="Arial" w:cs="Arial"/>
          <w:sz w:val="24"/>
        </w:rPr>
        <w:t>Esto debe dar certeza a estudiantes, padres de familia y sociedad, de que este programa cumple con las condiciones académico-administrativas para una buena formación profesional</w:t>
      </w:r>
      <w:r>
        <w:rPr>
          <w:rFonts w:ascii="Arial" w:hAnsi="Arial" w:cs="Arial"/>
          <w:sz w:val="24"/>
        </w:rPr>
        <w:t>”</w:t>
      </w:r>
      <w:r w:rsidR="001704BA" w:rsidRPr="001704BA">
        <w:rPr>
          <w:rFonts w:ascii="Arial" w:hAnsi="Arial" w:cs="Arial"/>
          <w:sz w:val="24"/>
        </w:rPr>
        <w:t>.</w:t>
      </w:r>
    </w:p>
    <w:p w14:paraId="46C7842B" w14:textId="77777777" w:rsidR="00370FC1" w:rsidRPr="00F8234C" w:rsidRDefault="00370FC1" w:rsidP="001704BA">
      <w:pPr>
        <w:jc w:val="both"/>
        <w:rPr>
          <w:rFonts w:ascii="Arial" w:hAnsi="Arial" w:cs="Arial"/>
          <w:sz w:val="16"/>
          <w:szCs w:val="16"/>
        </w:rPr>
      </w:pPr>
    </w:p>
    <w:p w14:paraId="3FAE15CF" w14:textId="46310420" w:rsidR="001704BA" w:rsidRPr="001704BA" w:rsidRDefault="00143208" w:rsidP="001704B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Asimismo, </w:t>
      </w:r>
      <w:r w:rsidR="001704BA" w:rsidRPr="001704BA">
        <w:rPr>
          <w:rFonts w:ascii="Arial" w:hAnsi="Arial" w:cs="Arial"/>
          <w:sz w:val="24"/>
        </w:rPr>
        <w:t>señaló que para acreditar un programa educativo se requiere un gran trabajo en equipo, en el que participan profesores, administrativos, personal de apoyo, estudiantes y egresados y empleadores</w:t>
      </w:r>
      <w:r w:rsidR="00F8234C">
        <w:rPr>
          <w:rFonts w:ascii="Arial" w:hAnsi="Arial" w:cs="Arial"/>
          <w:sz w:val="24"/>
        </w:rPr>
        <w:t>,</w:t>
      </w:r>
      <w:r w:rsidR="001704BA" w:rsidRPr="001704BA">
        <w:rPr>
          <w:rFonts w:ascii="Arial" w:hAnsi="Arial" w:cs="Arial"/>
          <w:sz w:val="24"/>
        </w:rPr>
        <w:t xml:space="preserve"> a quienes agradeció su siempre apoyo y disposición.</w:t>
      </w:r>
    </w:p>
    <w:p w14:paraId="5A8F7A2A" w14:textId="35CD19AF" w:rsidR="001704BA" w:rsidRDefault="001704BA" w:rsidP="001704BA">
      <w:pPr>
        <w:jc w:val="both"/>
        <w:rPr>
          <w:rFonts w:ascii="Arial" w:hAnsi="Arial" w:cs="Arial"/>
          <w:color w:val="222222"/>
          <w:sz w:val="28"/>
          <w:szCs w:val="24"/>
        </w:rPr>
      </w:pPr>
    </w:p>
    <w:p w14:paraId="185F1AB4" w14:textId="77777777" w:rsidR="00F8234C" w:rsidRPr="00F8234C" w:rsidRDefault="00F8234C" w:rsidP="001704BA">
      <w:pPr>
        <w:jc w:val="both"/>
        <w:rPr>
          <w:rFonts w:ascii="Arial" w:hAnsi="Arial" w:cs="Arial"/>
          <w:color w:val="FFFFFF" w:themeColor="background1"/>
          <w:sz w:val="28"/>
          <w:szCs w:val="24"/>
        </w:rPr>
      </w:pPr>
    </w:p>
    <w:p w14:paraId="4FC6E9B2" w14:textId="636204B9" w:rsidR="00EE7550" w:rsidRPr="00F8234C" w:rsidRDefault="001704BA" w:rsidP="00F8234C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F8234C">
        <w:rPr>
          <w:rFonts w:ascii="Arial" w:hAnsi="Arial" w:cs="Arial"/>
          <w:color w:val="FFFFFF" w:themeColor="background1"/>
          <w:sz w:val="16"/>
        </w:rPr>
        <w:t xml:space="preserve">Redacción: Uriel Canales </w:t>
      </w:r>
      <w:r w:rsidR="0090101E" w:rsidRPr="00F8234C">
        <w:rPr>
          <w:rFonts w:ascii="Arial" w:hAnsi="Arial" w:cs="Arial"/>
          <w:color w:val="FFFFFF" w:themeColor="background1"/>
          <w:sz w:val="16"/>
        </w:rPr>
        <w:t>y Angélica Gómez</w:t>
      </w:r>
    </w:p>
    <w:p w14:paraId="6DE82B63" w14:textId="0BD2ECA4" w:rsidR="00AB7AE1" w:rsidRPr="00F8234C" w:rsidRDefault="0090101E" w:rsidP="00F8234C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F8234C">
        <w:rPr>
          <w:rFonts w:ascii="Arial" w:hAnsi="Arial" w:cs="Arial"/>
          <w:color w:val="FFFFFF" w:themeColor="background1"/>
          <w:sz w:val="16"/>
        </w:rPr>
        <w:t>Fotografía: Alfonso Uriel Canales Félix</w:t>
      </w:r>
    </w:p>
    <w:sectPr w:rsidR="00AB7AE1" w:rsidRPr="00F8234C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F103E" w14:textId="77777777" w:rsidR="00274DD4" w:rsidRDefault="00274DD4">
      <w:r>
        <w:separator/>
      </w:r>
    </w:p>
  </w:endnote>
  <w:endnote w:type="continuationSeparator" w:id="0">
    <w:p w14:paraId="7D21B839" w14:textId="77777777" w:rsidR="00274DD4" w:rsidRDefault="0027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C215B" w14:textId="77777777" w:rsidR="00274DD4" w:rsidRDefault="00274DD4">
      <w:r>
        <w:rPr>
          <w:color w:val="000000"/>
        </w:rPr>
        <w:separator/>
      </w:r>
    </w:p>
  </w:footnote>
  <w:footnote w:type="continuationSeparator" w:id="0">
    <w:p w14:paraId="0A8030F8" w14:textId="77777777" w:rsidR="00274DD4" w:rsidRDefault="0027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5"/>
  </w:num>
  <w:num w:numId="11">
    <w:abstractNumId w:val="9"/>
  </w:num>
  <w:num w:numId="12">
    <w:abstractNumId w:val="5"/>
  </w:num>
  <w:num w:numId="13">
    <w:abstractNumId w:val="10"/>
  </w:num>
  <w:num w:numId="14">
    <w:abstractNumId w:val="21"/>
  </w:num>
  <w:num w:numId="15">
    <w:abstractNumId w:val="12"/>
  </w:num>
  <w:num w:numId="16">
    <w:abstractNumId w:val="27"/>
  </w:num>
  <w:num w:numId="17">
    <w:abstractNumId w:val="11"/>
  </w:num>
  <w:num w:numId="18">
    <w:abstractNumId w:val="19"/>
  </w:num>
  <w:num w:numId="19">
    <w:abstractNumId w:val="0"/>
  </w:num>
  <w:num w:numId="20">
    <w:abstractNumId w:val="16"/>
  </w:num>
  <w:num w:numId="21">
    <w:abstractNumId w:val="20"/>
  </w:num>
  <w:num w:numId="22">
    <w:abstractNumId w:val="23"/>
  </w:num>
  <w:num w:numId="23">
    <w:abstractNumId w:val="20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4"/>
  </w:num>
  <w:num w:numId="2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961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2A34-47E8-460C-A9C8-FC74B719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499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7</cp:revision>
  <cp:lastPrinted>2020-02-29T01:01:00Z</cp:lastPrinted>
  <dcterms:created xsi:type="dcterms:W3CDTF">2021-05-20T21:45:00Z</dcterms:created>
  <dcterms:modified xsi:type="dcterms:W3CDTF">2021-05-21T03:11:00Z</dcterms:modified>
</cp:coreProperties>
</file>