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C8492" w14:textId="6AE58462"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47643B" w:rsidRPr="0047643B">
        <w:rPr>
          <w:rFonts w:ascii="Arial" w:hAnsi="Arial" w:cs="Arial"/>
          <w:b/>
          <w:sz w:val="24"/>
          <w:szCs w:val="24"/>
        </w:rPr>
        <w:t>6</w:t>
      </w:r>
      <w:r w:rsidR="00B95075">
        <w:rPr>
          <w:rFonts w:ascii="Arial" w:hAnsi="Arial" w:cs="Arial"/>
          <w:b/>
          <w:sz w:val="24"/>
          <w:szCs w:val="24"/>
        </w:rPr>
        <w:t>5</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02149B57" w14:textId="6B981645" w:rsidR="009607DE" w:rsidRPr="009607DE" w:rsidRDefault="009607DE" w:rsidP="00245565">
      <w:pPr>
        <w:jc w:val="right"/>
        <w:rPr>
          <w:rFonts w:ascii="Arial" w:hAnsi="Arial" w:cs="Arial"/>
          <w:b/>
          <w:sz w:val="12"/>
          <w:szCs w:val="12"/>
        </w:rPr>
      </w:pPr>
    </w:p>
    <w:p w14:paraId="08EA411F" w14:textId="697449C1" w:rsidR="009607DE" w:rsidRPr="009607DE" w:rsidRDefault="009607DE" w:rsidP="009607DE">
      <w:pPr>
        <w:shd w:val="clear" w:color="auto" w:fill="FFFFFF"/>
        <w:suppressAutoHyphens w:val="0"/>
        <w:autoSpaceDN/>
        <w:jc w:val="center"/>
        <w:textAlignment w:val="auto"/>
        <w:rPr>
          <w:color w:val="222222"/>
        </w:rPr>
      </w:pPr>
      <w:r w:rsidRPr="009607DE">
        <w:rPr>
          <w:rFonts w:ascii="Arial" w:hAnsi="Arial" w:cs="Arial"/>
          <w:b/>
          <w:bCs/>
          <w:color w:val="000000"/>
          <w:sz w:val="36"/>
          <w:szCs w:val="36"/>
        </w:rPr>
        <w:t>Designa Junta de Gobierno de UABC</w:t>
      </w:r>
    </w:p>
    <w:p w14:paraId="1DD102DA" w14:textId="77777777" w:rsidR="009607DE" w:rsidRPr="009607DE" w:rsidRDefault="009607DE" w:rsidP="009607DE">
      <w:pPr>
        <w:shd w:val="clear" w:color="auto" w:fill="FFFFFF"/>
        <w:suppressAutoHyphens w:val="0"/>
        <w:autoSpaceDN/>
        <w:jc w:val="center"/>
        <w:textAlignment w:val="auto"/>
        <w:rPr>
          <w:color w:val="222222"/>
        </w:rPr>
      </w:pPr>
      <w:proofErr w:type="gramStart"/>
      <w:r w:rsidRPr="009607DE">
        <w:rPr>
          <w:rFonts w:ascii="Arial" w:hAnsi="Arial" w:cs="Arial"/>
          <w:b/>
          <w:bCs/>
          <w:color w:val="000000"/>
          <w:sz w:val="36"/>
          <w:szCs w:val="36"/>
        </w:rPr>
        <w:t>a</w:t>
      </w:r>
      <w:proofErr w:type="gramEnd"/>
      <w:r w:rsidRPr="009607DE">
        <w:rPr>
          <w:rFonts w:ascii="Arial" w:hAnsi="Arial" w:cs="Arial"/>
          <w:b/>
          <w:bCs/>
          <w:color w:val="000000"/>
          <w:sz w:val="36"/>
          <w:szCs w:val="36"/>
        </w:rPr>
        <w:t> director de Campus Ensenada</w:t>
      </w:r>
    </w:p>
    <w:p w14:paraId="76672EB2" w14:textId="77777777" w:rsidR="009607DE" w:rsidRPr="009607DE" w:rsidRDefault="009607DE" w:rsidP="009607DE">
      <w:pPr>
        <w:shd w:val="clear" w:color="auto" w:fill="FFFFFF"/>
        <w:suppressAutoHyphens w:val="0"/>
        <w:autoSpaceDN/>
        <w:jc w:val="both"/>
        <w:textAlignment w:val="auto"/>
        <w:rPr>
          <w:color w:val="222222"/>
        </w:rPr>
      </w:pPr>
      <w:r w:rsidRPr="009607DE">
        <w:rPr>
          <w:rFonts w:ascii="Arial" w:hAnsi="Arial" w:cs="Arial"/>
          <w:color w:val="000000"/>
          <w:sz w:val="16"/>
          <w:szCs w:val="16"/>
        </w:rPr>
        <w:t> </w:t>
      </w:r>
    </w:p>
    <w:p w14:paraId="6F776A22" w14:textId="77777777" w:rsidR="009607DE" w:rsidRPr="009607DE" w:rsidRDefault="009607DE" w:rsidP="009607DE">
      <w:pPr>
        <w:shd w:val="clear" w:color="auto" w:fill="FFFFFF"/>
        <w:autoSpaceDN/>
        <w:jc w:val="both"/>
        <w:textAlignment w:val="auto"/>
        <w:rPr>
          <w:color w:val="222222"/>
        </w:rPr>
      </w:pPr>
      <w:r w:rsidRPr="009607DE">
        <w:rPr>
          <w:rFonts w:ascii="Symbol" w:hAnsi="Symbol"/>
          <w:color w:val="000000"/>
          <w:sz w:val="24"/>
          <w:szCs w:val="24"/>
        </w:rPr>
        <w:t></w:t>
      </w:r>
      <w:r w:rsidRPr="009607DE">
        <w:rPr>
          <w:rFonts w:ascii="Times New Roman" w:hAnsi="Times New Roman"/>
          <w:color w:val="000000"/>
          <w:sz w:val="14"/>
          <w:szCs w:val="14"/>
        </w:rPr>
        <w:t>     </w:t>
      </w:r>
      <w:r w:rsidRPr="009607DE">
        <w:rPr>
          <w:rFonts w:ascii="Arial" w:hAnsi="Arial" w:cs="Arial"/>
          <w:color w:val="000000"/>
          <w:sz w:val="24"/>
          <w:szCs w:val="24"/>
        </w:rPr>
        <w:t xml:space="preserve">También se nombra al director provisional del Instituto de Investigaciones </w:t>
      </w:r>
      <w:proofErr w:type="spellStart"/>
      <w:r w:rsidRPr="009607DE">
        <w:rPr>
          <w:rFonts w:ascii="Arial" w:hAnsi="Arial" w:cs="Arial"/>
          <w:color w:val="000000"/>
          <w:sz w:val="24"/>
          <w:szCs w:val="24"/>
        </w:rPr>
        <w:t>Oceanológicas</w:t>
      </w:r>
      <w:proofErr w:type="spellEnd"/>
      <w:r w:rsidRPr="009607DE">
        <w:rPr>
          <w:rFonts w:ascii="Arial" w:hAnsi="Arial" w:cs="Arial"/>
          <w:color w:val="000000"/>
          <w:sz w:val="24"/>
          <w:szCs w:val="24"/>
        </w:rPr>
        <w:t>.</w:t>
      </w:r>
    </w:p>
    <w:p w14:paraId="532F83C6" w14:textId="77777777" w:rsidR="009607DE" w:rsidRPr="009607DE" w:rsidRDefault="009607DE" w:rsidP="009607DE">
      <w:pPr>
        <w:shd w:val="clear" w:color="auto" w:fill="FFFFFF"/>
        <w:autoSpaceDN/>
        <w:ind w:left="284"/>
        <w:jc w:val="both"/>
        <w:textAlignment w:val="auto"/>
        <w:rPr>
          <w:color w:val="222222"/>
        </w:rPr>
      </w:pPr>
      <w:r w:rsidRPr="009607DE">
        <w:rPr>
          <w:rFonts w:ascii="Arial" w:hAnsi="Arial" w:cs="Arial"/>
          <w:color w:val="000000"/>
          <w:sz w:val="16"/>
          <w:szCs w:val="16"/>
          <w:lang w:val="es-ES"/>
        </w:rPr>
        <w:t> </w:t>
      </w:r>
    </w:p>
    <w:p w14:paraId="60DF32A5"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b/>
          <w:bCs/>
          <w:color w:val="000000"/>
          <w:sz w:val="24"/>
          <w:szCs w:val="24"/>
        </w:rPr>
        <w:t>Mexicali, Baja California, sábado 5 de junio de 2021</w:t>
      </w:r>
      <w:r w:rsidRPr="009607DE">
        <w:rPr>
          <w:rFonts w:ascii="Arial" w:hAnsi="Arial" w:cs="Arial"/>
          <w:color w:val="000000"/>
          <w:sz w:val="24"/>
          <w:szCs w:val="24"/>
        </w:rPr>
        <w:t>.- Se llevó a cabo una sesión virtual de la Junta de Gobierno de la Universidad Autónoma de Baja California (UABC), en la que se designó al maestro Jesús Antonio Padilla Sánchez como director de la Facultad de Ciencias Administrativas y Sociales (</w:t>
      </w:r>
      <w:proofErr w:type="spellStart"/>
      <w:r w:rsidRPr="009607DE">
        <w:rPr>
          <w:rFonts w:ascii="Arial" w:hAnsi="Arial" w:cs="Arial"/>
          <w:color w:val="000000"/>
          <w:sz w:val="24"/>
          <w:szCs w:val="24"/>
        </w:rPr>
        <w:t>FCAyS</w:t>
      </w:r>
      <w:proofErr w:type="spellEnd"/>
      <w:r w:rsidRPr="009607DE">
        <w:rPr>
          <w:rFonts w:ascii="Arial" w:hAnsi="Arial" w:cs="Arial"/>
          <w:color w:val="000000"/>
          <w:sz w:val="24"/>
          <w:szCs w:val="24"/>
        </w:rPr>
        <w:t>) del Campus Ensenada para el periodo 2021-2025.</w:t>
      </w:r>
    </w:p>
    <w:p w14:paraId="6DA6DD79"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000000"/>
          <w:sz w:val="16"/>
          <w:szCs w:val="16"/>
        </w:rPr>
        <w:t> </w:t>
      </w:r>
    </w:p>
    <w:p w14:paraId="358B5CA0"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000000"/>
          <w:sz w:val="24"/>
          <w:szCs w:val="24"/>
        </w:rPr>
        <w:t>El presidente de la Junta de Gobierno, doctor Benjamín Valdez Salas, felicitó al recién nombrado director, a quien también exhortó a trabajar en conjunto con cada uno de los miembros de su unidad académica para lograr un bien común y la mejora continua. Posteriormente, tomó protesta al maestro Padilla Sánchez.</w:t>
      </w:r>
    </w:p>
    <w:p w14:paraId="3E6D2EBB"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000000"/>
          <w:sz w:val="16"/>
          <w:szCs w:val="16"/>
        </w:rPr>
        <w:t> </w:t>
      </w:r>
    </w:p>
    <w:p w14:paraId="7DA69625"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000000"/>
          <w:sz w:val="24"/>
          <w:szCs w:val="24"/>
        </w:rPr>
        <w:t>Felicitó a los demás aspirantes que participaron en ambos procesos de designación y los exhortó a trabajar de la mano con la nueva dirección. Asimismo, comentó que la Junta de Gobierno entregará una serie de recomendaciones que podrán brindar una orientación que permita seguir impulsando el trabajo realizado ante la comunidad universitaria.</w:t>
      </w:r>
    </w:p>
    <w:p w14:paraId="7ADAFDF4"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000000"/>
          <w:sz w:val="16"/>
          <w:szCs w:val="16"/>
        </w:rPr>
        <w:t> </w:t>
      </w:r>
    </w:p>
    <w:p w14:paraId="3E4D64DD"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000000"/>
          <w:sz w:val="24"/>
          <w:szCs w:val="24"/>
        </w:rPr>
        <w:t xml:space="preserve">El rector de la UABC, doctor Daniel Octavio Valdez Delgadillo, atestiguó el nombramiento y aprovechó la ocasión para brindar su apoyo al recién nombrado director ya que ahora tiene un importante reto al vivir en una nueva normalidad originada por la pandemia. De igual manera, agradeció al maestro Cruz Hernández, quien en los últimos cuatro años estuvo al frente de esta </w:t>
      </w:r>
      <w:proofErr w:type="gramStart"/>
      <w:r w:rsidRPr="009607DE">
        <w:rPr>
          <w:rFonts w:ascii="Arial" w:hAnsi="Arial" w:cs="Arial"/>
          <w:color w:val="000000"/>
          <w:sz w:val="24"/>
          <w:szCs w:val="24"/>
        </w:rPr>
        <w:t>unidad</w:t>
      </w:r>
      <w:proofErr w:type="gramEnd"/>
      <w:r w:rsidRPr="009607DE">
        <w:rPr>
          <w:rFonts w:ascii="Arial" w:hAnsi="Arial" w:cs="Arial"/>
          <w:color w:val="000000"/>
          <w:sz w:val="24"/>
          <w:szCs w:val="24"/>
        </w:rPr>
        <w:t xml:space="preserve"> académica.</w:t>
      </w:r>
    </w:p>
    <w:p w14:paraId="3A23496D"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000000"/>
          <w:sz w:val="16"/>
          <w:szCs w:val="16"/>
        </w:rPr>
        <w:t> </w:t>
      </w:r>
    </w:p>
    <w:p w14:paraId="76C4BDF3"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000000"/>
          <w:sz w:val="24"/>
          <w:szCs w:val="24"/>
        </w:rPr>
        <w:t xml:space="preserve">Por su parte, el maestro Padilla Sánchez, expresó su agradecimiento a la Junta de Gobierno por su designación al frente de la </w:t>
      </w:r>
      <w:proofErr w:type="spellStart"/>
      <w:r w:rsidRPr="009607DE">
        <w:rPr>
          <w:rFonts w:ascii="Arial" w:hAnsi="Arial" w:cs="Arial"/>
          <w:color w:val="000000"/>
          <w:sz w:val="24"/>
          <w:szCs w:val="24"/>
        </w:rPr>
        <w:t>FCAyS</w:t>
      </w:r>
      <w:proofErr w:type="spellEnd"/>
      <w:r w:rsidRPr="009607DE">
        <w:rPr>
          <w:rFonts w:ascii="Arial" w:hAnsi="Arial" w:cs="Arial"/>
          <w:color w:val="000000"/>
          <w:sz w:val="24"/>
          <w:szCs w:val="24"/>
        </w:rPr>
        <w:t>. “Es</w:t>
      </w:r>
      <w:r w:rsidRPr="009607DE">
        <w:rPr>
          <w:rFonts w:ascii="Arial" w:hAnsi="Arial" w:cs="Arial"/>
          <w:color w:val="222222"/>
          <w:sz w:val="24"/>
          <w:szCs w:val="24"/>
        </w:rPr>
        <w:t> un gran reto dadas las dimensiones de nuestra unidad académica, pero estoy seguro que, con la participación y el apoyo de todos los integrantes de nuestra comunidad, los cuales son muy valiosos, vamos a lograr nuestros objetivos”.</w:t>
      </w:r>
    </w:p>
    <w:p w14:paraId="74B80DEF"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16"/>
          <w:szCs w:val="16"/>
        </w:rPr>
        <w:t> </w:t>
      </w:r>
    </w:p>
    <w:p w14:paraId="53FB7100"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pacing w:val="-4"/>
          <w:sz w:val="24"/>
          <w:szCs w:val="24"/>
        </w:rPr>
        <w:t>Entre las metas por alcanzar, mencionó: mejorar los procesos de formación, analizar las trayectorias escolares, elevar los niveles de resultados en los exámenes generales de egreso y de las evaluaciones colegiadas, así como consolidar la vinculación. “La intención es fortalecer el proceso educativo a través de estas y otras actividades de apoyo, para incidir en buenos resultados”, puntualizó.</w:t>
      </w:r>
    </w:p>
    <w:p w14:paraId="702AEB7B"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16"/>
          <w:szCs w:val="16"/>
        </w:rPr>
        <w:t> </w:t>
      </w:r>
    </w:p>
    <w:p w14:paraId="3998CFC3"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24"/>
          <w:szCs w:val="24"/>
        </w:rPr>
        <w:t xml:space="preserve">El maestro Padilla Sánchez está titulado de la Maestría en Tecnología y Redes de Informática. Desde el 2014 hasta la fecha se desempeñaba como subdirector de la </w:t>
      </w:r>
      <w:proofErr w:type="spellStart"/>
      <w:r w:rsidRPr="009607DE">
        <w:rPr>
          <w:rFonts w:ascii="Arial" w:hAnsi="Arial" w:cs="Arial"/>
          <w:color w:val="222222"/>
          <w:sz w:val="24"/>
          <w:szCs w:val="24"/>
        </w:rPr>
        <w:t>FCAyS</w:t>
      </w:r>
      <w:proofErr w:type="spellEnd"/>
      <w:r w:rsidRPr="009607DE">
        <w:rPr>
          <w:rFonts w:ascii="Arial" w:hAnsi="Arial" w:cs="Arial"/>
          <w:color w:val="222222"/>
          <w:sz w:val="24"/>
          <w:szCs w:val="24"/>
        </w:rPr>
        <w:t>, donde también fue coordinador de las áreas de Servicio Social Etapa Profesional y de Formación Profesional y Vinculación Universitaria, entre otros cargos. Estuvo al frente del Departamento de Vinculación, dependiente de la Coordinación de Formación Profesional y Vinculación Universitaria en el periodo de 2012 a 2013.</w:t>
      </w:r>
    </w:p>
    <w:p w14:paraId="36672BE8" w14:textId="77777777" w:rsidR="009607DE" w:rsidRPr="009607DE" w:rsidRDefault="009607DE" w:rsidP="009607DE">
      <w:pPr>
        <w:shd w:val="clear" w:color="auto" w:fill="FFFFFF"/>
        <w:autoSpaceDN/>
        <w:jc w:val="both"/>
        <w:textAlignment w:val="auto"/>
        <w:rPr>
          <w:color w:val="222222"/>
          <w:sz w:val="16"/>
          <w:szCs w:val="16"/>
        </w:rPr>
      </w:pPr>
      <w:r w:rsidRPr="009607DE">
        <w:rPr>
          <w:rFonts w:ascii="Arial" w:hAnsi="Arial" w:cs="Arial"/>
          <w:color w:val="000000"/>
          <w:sz w:val="16"/>
          <w:szCs w:val="16"/>
        </w:rPr>
        <w:t> </w:t>
      </w:r>
    </w:p>
    <w:p w14:paraId="2F0C225F" w14:textId="7DC1867F" w:rsidR="009607DE" w:rsidRPr="009607DE" w:rsidRDefault="009607DE" w:rsidP="009607DE">
      <w:pPr>
        <w:shd w:val="clear" w:color="auto" w:fill="FFFFFF"/>
        <w:autoSpaceDN/>
        <w:jc w:val="both"/>
        <w:textAlignment w:val="auto"/>
        <w:rPr>
          <w:color w:val="222222"/>
        </w:rPr>
      </w:pPr>
      <w:r w:rsidRPr="009607DE">
        <w:rPr>
          <w:rFonts w:ascii="Arial" w:hAnsi="Arial" w:cs="Arial"/>
          <w:b/>
          <w:bCs/>
          <w:color w:val="222222"/>
          <w:sz w:val="24"/>
          <w:szCs w:val="24"/>
        </w:rPr>
        <w:t xml:space="preserve">Toman protesta a director provisional del Instituto de Investigaciones </w:t>
      </w:r>
      <w:proofErr w:type="spellStart"/>
      <w:r w:rsidRPr="009607DE">
        <w:rPr>
          <w:rFonts w:ascii="Arial" w:hAnsi="Arial" w:cs="Arial"/>
          <w:b/>
          <w:bCs/>
          <w:color w:val="222222"/>
          <w:sz w:val="24"/>
          <w:szCs w:val="24"/>
        </w:rPr>
        <w:t>Oceanológicas</w:t>
      </w:r>
      <w:proofErr w:type="spellEnd"/>
    </w:p>
    <w:p w14:paraId="7F8F6E19" w14:textId="3FBA1FD5" w:rsidR="009607DE" w:rsidRPr="009607DE" w:rsidRDefault="009607DE" w:rsidP="009607DE">
      <w:pPr>
        <w:shd w:val="clear" w:color="auto" w:fill="FFFFFF"/>
        <w:autoSpaceDN/>
        <w:jc w:val="both"/>
        <w:textAlignment w:val="auto"/>
        <w:rPr>
          <w:color w:val="222222"/>
        </w:rPr>
      </w:pPr>
      <w:r w:rsidRPr="009607DE">
        <w:rPr>
          <w:rFonts w:ascii="Arial" w:hAnsi="Arial" w:cs="Arial"/>
          <w:b/>
          <w:color w:val="222222"/>
          <w:sz w:val="24"/>
          <w:szCs w:val="24"/>
        </w:rPr>
        <w:t>Ensenada, B.C</w:t>
      </w:r>
      <w:r>
        <w:rPr>
          <w:rFonts w:ascii="Arial" w:hAnsi="Arial" w:cs="Arial"/>
          <w:color w:val="222222"/>
          <w:sz w:val="24"/>
          <w:szCs w:val="24"/>
        </w:rPr>
        <w:t xml:space="preserve">.- </w:t>
      </w:r>
      <w:r w:rsidRPr="009607DE">
        <w:rPr>
          <w:rFonts w:ascii="Arial" w:hAnsi="Arial" w:cs="Arial"/>
          <w:color w:val="222222"/>
          <w:sz w:val="24"/>
          <w:szCs w:val="24"/>
        </w:rPr>
        <w:t>E</w:t>
      </w:r>
      <w:r>
        <w:rPr>
          <w:rFonts w:ascii="Arial" w:hAnsi="Arial" w:cs="Arial"/>
          <w:color w:val="222222"/>
          <w:sz w:val="24"/>
          <w:szCs w:val="24"/>
        </w:rPr>
        <w:t>l</w:t>
      </w:r>
      <w:r w:rsidRPr="009607DE">
        <w:rPr>
          <w:rFonts w:ascii="Arial" w:hAnsi="Arial" w:cs="Arial"/>
          <w:b/>
          <w:bCs/>
          <w:color w:val="222222"/>
          <w:sz w:val="24"/>
          <w:szCs w:val="24"/>
        </w:rPr>
        <w:t> </w:t>
      </w:r>
      <w:bookmarkStart w:id="0" w:name="m_-378491476307122345_m_-294258187085357"/>
      <w:bookmarkEnd w:id="0"/>
      <w:r w:rsidRPr="009607DE">
        <w:rPr>
          <w:rFonts w:ascii="Arial" w:hAnsi="Arial" w:cs="Arial"/>
          <w:color w:val="222222"/>
          <w:sz w:val="24"/>
          <w:szCs w:val="24"/>
        </w:rPr>
        <w:t xml:space="preserve">secretario general de la institución, doctor Edgar Ismael Alarcón Meza, tomó protesta al doctor Luis Walter </w:t>
      </w:r>
      <w:proofErr w:type="spellStart"/>
      <w:r w:rsidRPr="009607DE">
        <w:rPr>
          <w:rFonts w:ascii="Arial" w:hAnsi="Arial" w:cs="Arial"/>
          <w:color w:val="222222"/>
          <w:sz w:val="24"/>
          <w:szCs w:val="24"/>
        </w:rPr>
        <w:t>Daesslé</w:t>
      </w:r>
      <w:proofErr w:type="spellEnd"/>
      <w:r w:rsidRPr="009607DE">
        <w:rPr>
          <w:rFonts w:ascii="Arial" w:hAnsi="Arial" w:cs="Arial"/>
          <w:color w:val="222222"/>
          <w:sz w:val="24"/>
          <w:szCs w:val="24"/>
        </w:rPr>
        <w:t xml:space="preserve"> </w:t>
      </w:r>
      <w:proofErr w:type="spellStart"/>
      <w:r w:rsidRPr="009607DE">
        <w:rPr>
          <w:rFonts w:ascii="Arial" w:hAnsi="Arial" w:cs="Arial"/>
          <w:color w:val="222222"/>
          <w:sz w:val="24"/>
          <w:szCs w:val="24"/>
        </w:rPr>
        <w:t>Heuser</w:t>
      </w:r>
      <w:proofErr w:type="spellEnd"/>
      <w:r w:rsidRPr="009607DE">
        <w:rPr>
          <w:rFonts w:ascii="Arial" w:hAnsi="Arial" w:cs="Arial"/>
          <w:color w:val="222222"/>
          <w:sz w:val="24"/>
          <w:szCs w:val="24"/>
        </w:rPr>
        <w:t xml:space="preserve"> como director provisional del Instituto de Investigaciones </w:t>
      </w:r>
      <w:proofErr w:type="spellStart"/>
      <w:r w:rsidRPr="009607DE">
        <w:rPr>
          <w:rFonts w:ascii="Arial" w:hAnsi="Arial" w:cs="Arial"/>
          <w:color w:val="222222"/>
          <w:sz w:val="24"/>
          <w:szCs w:val="24"/>
        </w:rPr>
        <w:t>Oceanológicas</w:t>
      </w:r>
      <w:proofErr w:type="spellEnd"/>
      <w:r w:rsidRPr="009607DE">
        <w:rPr>
          <w:rFonts w:ascii="Arial" w:hAnsi="Arial" w:cs="Arial"/>
          <w:color w:val="222222"/>
          <w:sz w:val="24"/>
          <w:szCs w:val="24"/>
        </w:rPr>
        <w:t xml:space="preserve"> (IIO).</w:t>
      </w:r>
    </w:p>
    <w:p w14:paraId="3C7FC23F"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24"/>
          <w:szCs w:val="24"/>
        </w:rPr>
        <w:lastRenderedPageBreak/>
        <w:t> </w:t>
      </w:r>
    </w:p>
    <w:p w14:paraId="0C4BCCD2"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24"/>
          <w:szCs w:val="24"/>
        </w:rPr>
        <w:t> </w:t>
      </w:r>
    </w:p>
    <w:p w14:paraId="52FD5746"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24"/>
          <w:szCs w:val="24"/>
        </w:rPr>
        <w:t> </w:t>
      </w:r>
    </w:p>
    <w:p w14:paraId="5C0A011A" w14:textId="277054BE"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24"/>
          <w:szCs w:val="24"/>
        </w:rPr>
        <w:t xml:space="preserve">El doctor Alarcón Meza instó a la comunidad del Instituto a colaborar con el trabajo del director provisional para continuar fortaleciendo las actividades sustantivas y que siga siendo un referente a nivel nacional e internacional. Señaló que la universidad tiene la confianza en que el doctor </w:t>
      </w:r>
      <w:proofErr w:type="spellStart"/>
      <w:r w:rsidRPr="009607DE">
        <w:rPr>
          <w:rFonts w:ascii="Arial" w:hAnsi="Arial" w:cs="Arial"/>
          <w:color w:val="222222"/>
          <w:sz w:val="24"/>
          <w:szCs w:val="24"/>
        </w:rPr>
        <w:t>Daesslé</w:t>
      </w:r>
      <w:proofErr w:type="spellEnd"/>
      <w:r w:rsidRPr="009607DE">
        <w:rPr>
          <w:rFonts w:ascii="Arial" w:hAnsi="Arial" w:cs="Arial"/>
          <w:color w:val="222222"/>
          <w:sz w:val="24"/>
          <w:szCs w:val="24"/>
        </w:rPr>
        <w:t xml:space="preserve"> </w:t>
      </w:r>
      <w:proofErr w:type="spellStart"/>
      <w:r w:rsidRPr="009607DE">
        <w:rPr>
          <w:rFonts w:ascii="Arial" w:hAnsi="Arial" w:cs="Arial"/>
          <w:color w:val="222222"/>
          <w:sz w:val="24"/>
          <w:szCs w:val="24"/>
        </w:rPr>
        <w:t>Heuser</w:t>
      </w:r>
      <w:proofErr w:type="spellEnd"/>
      <w:r w:rsidRPr="009607DE">
        <w:rPr>
          <w:rFonts w:ascii="Arial" w:hAnsi="Arial" w:cs="Arial"/>
          <w:color w:val="222222"/>
          <w:sz w:val="24"/>
          <w:szCs w:val="24"/>
        </w:rPr>
        <w:t xml:space="preserve"> responderá con esfuerzo y capacidad para cumplir con los retos del Instituto y de la UABC, como lo hizo en su momento el doctor Alejandro Cabello </w:t>
      </w:r>
      <w:proofErr w:type="spellStart"/>
      <w:r w:rsidRPr="009607DE">
        <w:rPr>
          <w:rFonts w:ascii="Arial" w:hAnsi="Arial" w:cs="Arial"/>
          <w:color w:val="222222"/>
          <w:sz w:val="24"/>
          <w:szCs w:val="24"/>
        </w:rPr>
        <w:t>Pasini</w:t>
      </w:r>
      <w:proofErr w:type="spellEnd"/>
      <w:r w:rsidRPr="009607DE">
        <w:rPr>
          <w:rFonts w:ascii="Arial" w:hAnsi="Arial" w:cs="Arial"/>
          <w:color w:val="222222"/>
          <w:sz w:val="24"/>
          <w:szCs w:val="24"/>
        </w:rPr>
        <w:t>, a quien le sucede en el cargo</w:t>
      </w:r>
      <w:r w:rsidR="00184B7A">
        <w:rPr>
          <w:rFonts w:ascii="Arial" w:hAnsi="Arial" w:cs="Arial"/>
          <w:color w:val="222222"/>
          <w:sz w:val="24"/>
          <w:szCs w:val="24"/>
        </w:rPr>
        <w:t>.</w:t>
      </w:r>
      <w:bookmarkStart w:id="1" w:name="_GoBack"/>
      <w:bookmarkEnd w:id="1"/>
    </w:p>
    <w:p w14:paraId="06D93923"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16"/>
          <w:szCs w:val="16"/>
        </w:rPr>
        <w:t> </w:t>
      </w:r>
    </w:p>
    <w:p w14:paraId="56719C66"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24"/>
          <w:szCs w:val="24"/>
        </w:rPr>
        <w:t xml:space="preserve">Por su parte, el director provisional expresó el honor y privilegio que representa tener la oportunidad de dirigir los esfuerzos del Instituto de </w:t>
      </w:r>
      <w:proofErr w:type="spellStart"/>
      <w:r w:rsidRPr="009607DE">
        <w:rPr>
          <w:rFonts w:ascii="Arial" w:hAnsi="Arial" w:cs="Arial"/>
          <w:color w:val="222222"/>
          <w:sz w:val="24"/>
          <w:szCs w:val="24"/>
        </w:rPr>
        <w:t>Oceanología</w:t>
      </w:r>
      <w:proofErr w:type="spellEnd"/>
      <w:r w:rsidRPr="009607DE">
        <w:rPr>
          <w:rFonts w:ascii="Arial" w:hAnsi="Arial" w:cs="Arial"/>
          <w:color w:val="222222"/>
          <w:sz w:val="24"/>
          <w:szCs w:val="24"/>
        </w:rPr>
        <w:t>, el más reconocido de México, y sin duda, de América Latina. “En el IIO contamos con un impresionante andamiaje de infraestructura analítica, laboratorios, insumos y flota vehicular, producto de la exitosa gestión de proyectos por parte de nuestros investigadores y técnicos académicos, además de la visión de nuestros directores pasados y la confianza que en nosotros tienen las autoridades universitarias”.</w:t>
      </w:r>
    </w:p>
    <w:p w14:paraId="5F89E718"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16"/>
          <w:szCs w:val="16"/>
        </w:rPr>
        <w:t> </w:t>
      </w:r>
    </w:p>
    <w:p w14:paraId="48736F17" w14:textId="3A7F410B"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24"/>
          <w:szCs w:val="24"/>
        </w:rPr>
        <w:t>Invitó a toda la comunidad del IIO a continuar trabajando como el gran equipo cimarrón que son y</w:t>
      </w:r>
      <w:r w:rsidRPr="009607DE">
        <w:rPr>
          <w:rFonts w:ascii="Arial" w:hAnsi="Arial" w:cs="Arial"/>
          <w:color w:val="FF0000"/>
          <w:sz w:val="24"/>
          <w:szCs w:val="24"/>
        </w:rPr>
        <w:t> </w:t>
      </w:r>
      <w:r w:rsidRPr="009607DE">
        <w:rPr>
          <w:rFonts w:ascii="Arial" w:hAnsi="Arial" w:cs="Arial"/>
          <w:sz w:val="24"/>
          <w:szCs w:val="24"/>
        </w:rPr>
        <w:t xml:space="preserve">se comprometió a que </w:t>
      </w:r>
      <w:r w:rsidRPr="009607DE">
        <w:rPr>
          <w:rFonts w:ascii="Arial" w:hAnsi="Arial" w:cs="Arial"/>
          <w:color w:val="222222"/>
          <w:sz w:val="24"/>
          <w:szCs w:val="24"/>
        </w:rPr>
        <w:t>durante su gestión como director provisional, construirá cimientos aún más robustos para lograr grandes hazañas en un renovado ambiente de colaboración y de planeación.</w:t>
      </w:r>
    </w:p>
    <w:p w14:paraId="0F79AA5D" w14:textId="77777777" w:rsidR="009607DE" w:rsidRPr="009607DE" w:rsidRDefault="009607DE" w:rsidP="009607DE">
      <w:pPr>
        <w:shd w:val="clear" w:color="auto" w:fill="FFFFFF"/>
        <w:autoSpaceDN/>
        <w:jc w:val="both"/>
        <w:textAlignment w:val="auto"/>
        <w:rPr>
          <w:color w:val="222222"/>
        </w:rPr>
      </w:pPr>
      <w:r w:rsidRPr="009607DE">
        <w:rPr>
          <w:rFonts w:ascii="Arial" w:hAnsi="Arial" w:cs="Arial"/>
          <w:color w:val="222222"/>
          <w:sz w:val="16"/>
          <w:szCs w:val="16"/>
        </w:rPr>
        <w:t> </w:t>
      </w:r>
    </w:p>
    <w:p w14:paraId="49895F91" w14:textId="26F4FF54" w:rsidR="009607DE" w:rsidRDefault="009607DE" w:rsidP="009607DE">
      <w:pPr>
        <w:shd w:val="clear" w:color="auto" w:fill="FFFFFF"/>
        <w:autoSpaceDN/>
        <w:jc w:val="both"/>
        <w:textAlignment w:val="auto"/>
        <w:rPr>
          <w:rFonts w:ascii="Arial" w:hAnsi="Arial" w:cs="Arial"/>
          <w:color w:val="222222"/>
          <w:sz w:val="24"/>
          <w:szCs w:val="24"/>
        </w:rPr>
      </w:pPr>
      <w:r w:rsidRPr="009607DE">
        <w:rPr>
          <w:rFonts w:ascii="Arial" w:hAnsi="Arial" w:cs="Arial"/>
          <w:color w:val="222222"/>
          <w:sz w:val="24"/>
          <w:szCs w:val="24"/>
        </w:rPr>
        <w:t xml:space="preserve">El doctor Luis Walter </w:t>
      </w:r>
      <w:proofErr w:type="spellStart"/>
      <w:r w:rsidRPr="009607DE">
        <w:rPr>
          <w:rFonts w:ascii="Arial" w:hAnsi="Arial" w:cs="Arial"/>
          <w:color w:val="222222"/>
          <w:sz w:val="24"/>
          <w:szCs w:val="24"/>
        </w:rPr>
        <w:t>Daesslé</w:t>
      </w:r>
      <w:proofErr w:type="spellEnd"/>
      <w:r w:rsidRPr="009607DE">
        <w:rPr>
          <w:rFonts w:ascii="Arial" w:hAnsi="Arial" w:cs="Arial"/>
          <w:color w:val="222222"/>
          <w:sz w:val="24"/>
          <w:szCs w:val="24"/>
        </w:rPr>
        <w:t xml:space="preserve"> </w:t>
      </w:r>
      <w:proofErr w:type="spellStart"/>
      <w:r w:rsidRPr="009607DE">
        <w:rPr>
          <w:rFonts w:ascii="Arial" w:hAnsi="Arial" w:cs="Arial"/>
          <w:color w:val="222222"/>
          <w:sz w:val="24"/>
          <w:szCs w:val="24"/>
        </w:rPr>
        <w:t>Heuser</w:t>
      </w:r>
      <w:proofErr w:type="spellEnd"/>
      <w:r w:rsidRPr="009607DE">
        <w:rPr>
          <w:rFonts w:ascii="Arial" w:hAnsi="Arial" w:cs="Arial"/>
          <w:color w:val="222222"/>
          <w:sz w:val="24"/>
          <w:szCs w:val="24"/>
        </w:rPr>
        <w:t xml:space="preserve">, es investigador nacional nivel II y cuenta con perfil </w:t>
      </w:r>
      <w:proofErr w:type="spellStart"/>
      <w:r w:rsidRPr="009607DE">
        <w:rPr>
          <w:rFonts w:ascii="Arial" w:hAnsi="Arial" w:cs="Arial"/>
          <w:color w:val="222222"/>
          <w:sz w:val="24"/>
          <w:szCs w:val="24"/>
        </w:rPr>
        <w:t>Prod</w:t>
      </w:r>
      <w:r>
        <w:rPr>
          <w:rFonts w:ascii="Arial" w:hAnsi="Arial" w:cs="Arial"/>
          <w:color w:val="222222"/>
          <w:sz w:val="24"/>
          <w:szCs w:val="24"/>
        </w:rPr>
        <w:t>ep</w:t>
      </w:r>
      <w:proofErr w:type="spellEnd"/>
      <w:r>
        <w:rPr>
          <w:rFonts w:ascii="Arial" w:hAnsi="Arial" w:cs="Arial"/>
          <w:color w:val="222222"/>
          <w:sz w:val="24"/>
          <w:szCs w:val="24"/>
        </w:rPr>
        <w:t>. T</w:t>
      </w:r>
      <w:r w:rsidRPr="009607DE">
        <w:rPr>
          <w:rFonts w:ascii="Arial" w:hAnsi="Arial" w:cs="Arial"/>
          <w:color w:val="222222"/>
          <w:sz w:val="24"/>
          <w:szCs w:val="24"/>
        </w:rPr>
        <w:t xml:space="preserve">iene una trayectoria de 23 años como investigador y profesor, motivado por la labor de investigación científica, </w:t>
      </w:r>
      <w:proofErr w:type="spellStart"/>
      <w:r w:rsidRPr="009607DE">
        <w:rPr>
          <w:rFonts w:ascii="Arial" w:hAnsi="Arial" w:cs="Arial"/>
          <w:color w:val="222222"/>
          <w:sz w:val="24"/>
          <w:szCs w:val="24"/>
        </w:rPr>
        <w:t>extensionismo</w:t>
      </w:r>
      <w:proofErr w:type="spellEnd"/>
      <w:r w:rsidRPr="009607DE">
        <w:rPr>
          <w:rFonts w:ascii="Arial" w:hAnsi="Arial" w:cs="Arial"/>
          <w:color w:val="222222"/>
          <w:sz w:val="24"/>
          <w:szCs w:val="24"/>
        </w:rPr>
        <w:t xml:space="preserve"> y docencia. Ha tenido la oportunidad de dedicar más de 15 años al apoyo de la gestión administrativa del Instituto, entre ellas subdirector del IIO en el periodo 2001-2005, </w:t>
      </w:r>
      <w:proofErr w:type="spellStart"/>
      <w:r w:rsidRPr="009607DE">
        <w:rPr>
          <w:rFonts w:ascii="Arial" w:hAnsi="Arial" w:cs="Arial"/>
          <w:color w:val="222222"/>
          <w:sz w:val="24"/>
          <w:szCs w:val="24"/>
        </w:rPr>
        <w:t>confundador</w:t>
      </w:r>
      <w:proofErr w:type="spellEnd"/>
      <w:r w:rsidRPr="009607DE">
        <w:rPr>
          <w:rFonts w:ascii="Arial" w:hAnsi="Arial" w:cs="Arial"/>
          <w:color w:val="222222"/>
          <w:sz w:val="24"/>
          <w:szCs w:val="24"/>
        </w:rPr>
        <w:t xml:space="preserve">, gestor y coordinador del doctorado en </w:t>
      </w:r>
      <w:r w:rsidRPr="009607DE">
        <w:rPr>
          <w:rFonts w:ascii="Arial" w:hAnsi="Arial" w:cs="Arial"/>
          <w:sz w:val="24"/>
          <w:szCs w:val="24"/>
        </w:rPr>
        <w:t>Medio Ambiente y Desarrollo, coordinador editorial y difusión y editor en jefe de la Revista Cie</w:t>
      </w:r>
      <w:r w:rsidRPr="009607DE">
        <w:rPr>
          <w:rFonts w:ascii="Arial" w:hAnsi="Arial" w:cs="Arial"/>
          <w:color w:val="222222"/>
          <w:sz w:val="24"/>
          <w:szCs w:val="24"/>
        </w:rPr>
        <w:t>ncias Marinas, coordinador de Investigación y Posgrado, jefe del área de Geoquímica Ambiental y vicepresidente y presidente</w:t>
      </w:r>
      <w:r>
        <w:rPr>
          <w:rFonts w:ascii="Arial" w:hAnsi="Arial" w:cs="Arial"/>
          <w:color w:val="222222"/>
          <w:sz w:val="24"/>
          <w:szCs w:val="24"/>
        </w:rPr>
        <w:t xml:space="preserve"> de las comisiones dictaminadoras</w:t>
      </w:r>
      <w:r w:rsidRPr="009607DE">
        <w:rPr>
          <w:rFonts w:ascii="Arial" w:hAnsi="Arial" w:cs="Arial"/>
          <w:color w:val="222222"/>
          <w:sz w:val="24"/>
          <w:szCs w:val="24"/>
        </w:rPr>
        <w:t xml:space="preserve"> de </w:t>
      </w:r>
      <w:proofErr w:type="spellStart"/>
      <w:r w:rsidRPr="009607DE">
        <w:rPr>
          <w:rFonts w:ascii="Arial" w:hAnsi="Arial" w:cs="Arial"/>
          <w:color w:val="222222"/>
          <w:sz w:val="24"/>
          <w:szCs w:val="24"/>
        </w:rPr>
        <w:t>Conacyt</w:t>
      </w:r>
      <w:proofErr w:type="spellEnd"/>
      <w:r w:rsidRPr="009607DE">
        <w:rPr>
          <w:rFonts w:ascii="Arial" w:hAnsi="Arial" w:cs="Arial"/>
          <w:color w:val="222222"/>
          <w:sz w:val="24"/>
          <w:szCs w:val="24"/>
        </w:rPr>
        <w:t xml:space="preserve"> Ciencia Básica. </w:t>
      </w:r>
    </w:p>
    <w:p w14:paraId="1FF3EF17" w14:textId="6C281A52" w:rsidR="00E97EA0" w:rsidRDefault="00E97EA0" w:rsidP="009607DE">
      <w:pPr>
        <w:shd w:val="clear" w:color="auto" w:fill="FFFFFF"/>
        <w:autoSpaceDN/>
        <w:jc w:val="both"/>
        <w:textAlignment w:val="auto"/>
        <w:rPr>
          <w:rFonts w:ascii="Arial" w:hAnsi="Arial" w:cs="Arial"/>
          <w:color w:val="222222"/>
          <w:sz w:val="24"/>
          <w:szCs w:val="24"/>
        </w:rPr>
      </w:pPr>
    </w:p>
    <w:p w14:paraId="5986BB3E" w14:textId="20CA1251" w:rsidR="00E97EA0" w:rsidRDefault="00E97EA0" w:rsidP="009607DE">
      <w:pPr>
        <w:shd w:val="clear" w:color="auto" w:fill="FFFFFF"/>
        <w:autoSpaceDN/>
        <w:jc w:val="both"/>
        <w:textAlignment w:val="auto"/>
        <w:rPr>
          <w:rFonts w:ascii="Arial" w:hAnsi="Arial" w:cs="Arial"/>
          <w:color w:val="222222"/>
          <w:sz w:val="24"/>
          <w:szCs w:val="24"/>
        </w:rPr>
      </w:pPr>
    </w:p>
    <w:p w14:paraId="032D6A46" w14:textId="00529F6E" w:rsidR="00E97EA0" w:rsidRDefault="00E97EA0" w:rsidP="009607DE">
      <w:pPr>
        <w:shd w:val="clear" w:color="auto" w:fill="FFFFFF"/>
        <w:autoSpaceDN/>
        <w:jc w:val="both"/>
        <w:textAlignment w:val="auto"/>
        <w:rPr>
          <w:rFonts w:ascii="Arial" w:hAnsi="Arial" w:cs="Arial"/>
          <w:color w:val="222222"/>
          <w:sz w:val="24"/>
          <w:szCs w:val="24"/>
        </w:rPr>
      </w:pPr>
    </w:p>
    <w:p w14:paraId="7CBAE194" w14:textId="286CD875" w:rsidR="00E97EA0" w:rsidRDefault="00E97EA0" w:rsidP="009607DE">
      <w:pPr>
        <w:shd w:val="clear" w:color="auto" w:fill="FFFFFF"/>
        <w:autoSpaceDN/>
        <w:jc w:val="both"/>
        <w:textAlignment w:val="auto"/>
        <w:rPr>
          <w:rFonts w:ascii="Arial" w:hAnsi="Arial" w:cs="Arial"/>
          <w:color w:val="222222"/>
          <w:sz w:val="24"/>
          <w:szCs w:val="24"/>
        </w:rPr>
      </w:pPr>
    </w:p>
    <w:p w14:paraId="72B8C729" w14:textId="35BD54C0" w:rsidR="00E97EA0" w:rsidRDefault="00E97EA0" w:rsidP="009607DE">
      <w:pPr>
        <w:shd w:val="clear" w:color="auto" w:fill="FFFFFF"/>
        <w:autoSpaceDN/>
        <w:jc w:val="both"/>
        <w:textAlignment w:val="auto"/>
        <w:rPr>
          <w:rFonts w:ascii="Arial" w:hAnsi="Arial" w:cs="Arial"/>
          <w:color w:val="222222"/>
          <w:sz w:val="24"/>
          <w:szCs w:val="24"/>
        </w:rPr>
      </w:pPr>
    </w:p>
    <w:p w14:paraId="3B69101C" w14:textId="4C3D61DC" w:rsidR="00E97EA0" w:rsidRDefault="00E97EA0" w:rsidP="009607DE">
      <w:pPr>
        <w:shd w:val="clear" w:color="auto" w:fill="FFFFFF"/>
        <w:autoSpaceDN/>
        <w:jc w:val="both"/>
        <w:textAlignment w:val="auto"/>
        <w:rPr>
          <w:rFonts w:ascii="Arial" w:hAnsi="Arial" w:cs="Arial"/>
          <w:color w:val="222222"/>
          <w:sz w:val="24"/>
          <w:szCs w:val="24"/>
        </w:rPr>
      </w:pPr>
    </w:p>
    <w:p w14:paraId="69E0101B" w14:textId="53D6DE2F" w:rsidR="00E97EA0" w:rsidRDefault="00E97EA0" w:rsidP="009607DE">
      <w:pPr>
        <w:shd w:val="clear" w:color="auto" w:fill="FFFFFF"/>
        <w:autoSpaceDN/>
        <w:jc w:val="both"/>
        <w:textAlignment w:val="auto"/>
        <w:rPr>
          <w:rFonts w:ascii="Arial" w:hAnsi="Arial" w:cs="Arial"/>
          <w:color w:val="222222"/>
          <w:sz w:val="24"/>
          <w:szCs w:val="24"/>
        </w:rPr>
      </w:pPr>
    </w:p>
    <w:p w14:paraId="75168D02" w14:textId="7D2C810E" w:rsidR="00E97EA0" w:rsidRDefault="00E97EA0" w:rsidP="009607DE">
      <w:pPr>
        <w:shd w:val="clear" w:color="auto" w:fill="FFFFFF"/>
        <w:autoSpaceDN/>
        <w:jc w:val="both"/>
        <w:textAlignment w:val="auto"/>
        <w:rPr>
          <w:rFonts w:ascii="Arial" w:hAnsi="Arial" w:cs="Arial"/>
          <w:color w:val="222222"/>
          <w:sz w:val="24"/>
          <w:szCs w:val="24"/>
        </w:rPr>
      </w:pPr>
    </w:p>
    <w:p w14:paraId="2F5FF5B1" w14:textId="0F6147AB" w:rsidR="00E97EA0" w:rsidRDefault="00E97EA0" w:rsidP="009607DE">
      <w:pPr>
        <w:shd w:val="clear" w:color="auto" w:fill="FFFFFF"/>
        <w:autoSpaceDN/>
        <w:jc w:val="both"/>
        <w:textAlignment w:val="auto"/>
        <w:rPr>
          <w:rFonts w:ascii="Arial" w:hAnsi="Arial" w:cs="Arial"/>
          <w:color w:val="222222"/>
          <w:sz w:val="24"/>
          <w:szCs w:val="24"/>
        </w:rPr>
      </w:pPr>
    </w:p>
    <w:p w14:paraId="22071FB9" w14:textId="0658C351" w:rsidR="00E97EA0" w:rsidRDefault="00E97EA0" w:rsidP="009607DE">
      <w:pPr>
        <w:shd w:val="clear" w:color="auto" w:fill="FFFFFF"/>
        <w:autoSpaceDN/>
        <w:jc w:val="both"/>
        <w:textAlignment w:val="auto"/>
        <w:rPr>
          <w:rFonts w:ascii="Arial" w:hAnsi="Arial" w:cs="Arial"/>
          <w:color w:val="222222"/>
          <w:sz w:val="24"/>
          <w:szCs w:val="24"/>
        </w:rPr>
      </w:pPr>
    </w:p>
    <w:p w14:paraId="1649BC5E" w14:textId="25CC0FA2" w:rsidR="00E97EA0" w:rsidRPr="00E97EA0" w:rsidRDefault="00E97EA0" w:rsidP="009607DE">
      <w:pPr>
        <w:shd w:val="clear" w:color="auto" w:fill="FFFFFF"/>
        <w:autoSpaceDN/>
        <w:jc w:val="both"/>
        <w:textAlignment w:val="auto"/>
        <w:rPr>
          <w:rFonts w:ascii="Arial" w:hAnsi="Arial" w:cs="Arial"/>
          <w:color w:val="FFFFFF" w:themeColor="background1"/>
          <w:sz w:val="24"/>
          <w:szCs w:val="24"/>
        </w:rPr>
      </w:pPr>
    </w:p>
    <w:p w14:paraId="20807725" w14:textId="77777777" w:rsidR="00E97EA0" w:rsidRPr="00E97EA0" w:rsidRDefault="00E97EA0" w:rsidP="00E97EA0">
      <w:pPr>
        <w:shd w:val="clear" w:color="auto" w:fill="FFFFFF"/>
        <w:autoSpaceDN/>
        <w:jc w:val="right"/>
        <w:textAlignment w:val="auto"/>
        <w:rPr>
          <w:rFonts w:ascii="Arial" w:hAnsi="Arial" w:cs="Arial"/>
          <w:color w:val="FFFFFF" w:themeColor="background1"/>
          <w:sz w:val="24"/>
          <w:szCs w:val="24"/>
        </w:rPr>
      </w:pPr>
    </w:p>
    <w:p w14:paraId="1BCD6DDD" w14:textId="16120458" w:rsidR="00E97EA0" w:rsidRPr="009607DE" w:rsidRDefault="00E97EA0" w:rsidP="00E97EA0">
      <w:pPr>
        <w:shd w:val="clear" w:color="auto" w:fill="FFFFFF"/>
        <w:autoSpaceDN/>
        <w:jc w:val="right"/>
        <w:textAlignment w:val="auto"/>
        <w:rPr>
          <w:color w:val="FFFFFF" w:themeColor="background1"/>
        </w:rPr>
      </w:pPr>
      <w:r w:rsidRPr="00E97EA0">
        <w:rPr>
          <w:rFonts w:ascii="Arial" w:hAnsi="Arial" w:cs="Arial"/>
          <w:color w:val="FFFFFF" w:themeColor="background1"/>
          <w:sz w:val="24"/>
          <w:szCs w:val="24"/>
        </w:rPr>
        <w:t>Redacción y fotografías: Angélica Gómez y Paulina Moreno</w:t>
      </w:r>
    </w:p>
    <w:p w14:paraId="449B41B7" w14:textId="77777777" w:rsidR="009607DE" w:rsidRDefault="009607DE" w:rsidP="00245565">
      <w:pPr>
        <w:jc w:val="right"/>
        <w:rPr>
          <w:rFonts w:ascii="Arial" w:hAnsi="Arial" w:cs="Arial"/>
          <w:b/>
          <w:sz w:val="36"/>
          <w:szCs w:val="24"/>
        </w:rPr>
      </w:pPr>
    </w:p>
    <w:sectPr w:rsidR="009607DE"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92D7A" w14:textId="77777777" w:rsidR="002B2B62" w:rsidRDefault="002B2B62">
      <w:r>
        <w:separator/>
      </w:r>
    </w:p>
  </w:endnote>
  <w:endnote w:type="continuationSeparator" w:id="0">
    <w:p w14:paraId="7693B3FE" w14:textId="77777777" w:rsidR="002B2B62" w:rsidRDefault="002B2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87A80" w14:textId="77777777" w:rsidR="002B2B62" w:rsidRDefault="002B2B62">
      <w:r>
        <w:rPr>
          <w:color w:val="000000"/>
        </w:rPr>
        <w:separator/>
      </w:r>
    </w:p>
  </w:footnote>
  <w:footnote w:type="continuationSeparator" w:id="0">
    <w:p w14:paraId="66FD2691" w14:textId="77777777" w:rsidR="002B2B62" w:rsidRDefault="002B2B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0525B28"/>
    <w:multiLevelType w:val="hybridMultilevel"/>
    <w:tmpl w:val="B14AF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4">
    <w:nsid w:val="52E26B53"/>
    <w:multiLevelType w:val="hybridMultilevel"/>
    <w:tmpl w:val="4F3C1414"/>
    <w:lvl w:ilvl="0" w:tplc="080A0001">
      <w:start w:val="1"/>
      <w:numFmt w:val="bullet"/>
      <w:lvlText w:val=""/>
      <w:lvlJc w:val="left"/>
      <w:pPr>
        <w:ind w:left="1092" w:hanging="360"/>
      </w:pPr>
      <w:rPr>
        <w:rFonts w:ascii="Symbol" w:hAnsi="Symbol" w:hint="default"/>
      </w:rPr>
    </w:lvl>
    <w:lvl w:ilvl="1" w:tplc="080A0003" w:tentative="1">
      <w:start w:val="1"/>
      <w:numFmt w:val="bullet"/>
      <w:lvlText w:val="o"/>
      <w:lvlJc w:val="left"/>
      <w:pPr>
        <w:ind w:left="1812" w:hanging="360"/>
      </w:pPr>
      <w:rPr>
        <w:rFonts w:ascii="Courier New" w:hAnsi="Courier New" w:cs="Courier New" w:hint="default"/>
      </w:rPr>
    </w:lvl>
    <w:lvl w:ilvl="2" w:tplc="080A0005" w:tentative="1">
      <w:start w:val="1"/>
      <w:numFmt w:val="bullet"/>
      <w:lvlText w:val=""/>
      <w:lvlJc w:val="left"/>
      <w:pPr>
        <w:ind w:left="2532" w:hanging="360"/>
      </w:pPr>
      <w:rPr>
        <w:rFonts w:ascii="Wingdings" w:hAnsi="Wingdings" w:hint="default"/>
      </w:rPr>
    </w:lvl>
    <w:lvl w:ilvl="3" w:tplc="080A0001" w:tentative="1">
      <w:start w:val="1"/>
      <w:numFmt w:val="bullet"/>
      <w:lvlText w:val=""/>
      <w:lvlJc w:val="left"/>
      <w:pPr>
        <w:ind w:left="3252" w:hanging="360"/>
      </w:pPr>
      <w:rPr>
        <w:rFonts w:ascii="Symbol" w:hAnsi="Symbol" w:hint="default"/>
      </w:rPr>
    </w:lvl>
    <w:lvl w:ilvl="4" w:tplc="080A0003" w:tentative="1">
      <w:start w:val="1"/>
      <w:numFmt w:val="bullet"/>
      <w:lvlText w:val="o"/>
      <w:lvlJc w:val="left"/>
      <w:pPr>
        <w:ind w:left="3972" w:hanging="360"/>
      </w:pPr>
      <w:rPr>
        <w:rFonts w:ascii="Courier New" w:hAnsi="Courier New" w:cs="Courier New" w:hint="default"/>
      </w:rPr>
    </w:lvl>
    <w:lvl w:ilvl="5" w:tplc="080A0005" w:tentative="1">
      <w:start w:val="1"/>
      <w:numFmt w:val="bullet"/>
      <w:lvlText w:val=""/>
      <w:lvlJc w:val="left"/>
      <w:pPr>
        <w:ind w:left="4692" w:hanging="360"/>
      </w:pPr>
      <w:rPr>
        <w:rFonts w:ascii="Wingdings" w:hAnsi="Wingdings" w:hint="default"/>
      </w:rPr>
    </w:lvl>
    <w:lvl w:ilvl="6" w:tplc="080A0001" w:tentative="1">
      <w:start w:val="1"/>
      <w:numFmt w:val="bullet"/>
      <w:lvlText w:val=""/>
      <w:lvlJc w:val="left"/>
      <w:pPr>
        <w:ind w:left="5412" w:hanging="360"/>
      </w:pPr>
      <w:rPr>
        <w:rFonts w:ascii="Symbol" w:hAnsi="Symbol" w:hint="default"/>
      </w:rPr>
    </w:lvl>
    <w:lvl w:ilvl="7" w:tplc="080A0003" w:tentative="1">
      <w:start w:val="1"/>
      <w:numFmt w:val="bullet"/>
      <w:lvlText w:val="o"/>
      <w:lvlJc w:val="left"/>
      <w:pPr>
        <w:ind w:left="6132" w:hanging="360"/>
      </w:pPr>
      <w:rPr>
        <w:rFonts w:ascii="Courier New" w:hAnsi="Courier New" w:cs="Courier New" w:hint="default"/>
      </w:rPr>
    </w:lvl>
    <w:lvl w:ilvl="8" w:tplc="080A0005" w:tentative="1">
      <w:start w:val="1"/>
      <w:numFmt w:val="bullet"/>
      <w:lvlText w:val=""/>
      <w:lvlJc w:val="left"/>
      <w:pPr>
        <w:ind w:left="6852" w:hanging="360"/>
      </w:pPr>
      <w:rPr>
        <w:rFonts w:ascii="Wingdings" w:hAnsi="Wingdings" w:hint="default"/>
      </w:rPr>
    </w:lvl>
  </w:abstractNum>
  <w:abstractNum w:abstractNumId="25">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F7C62D9"/>
    <w:multiLevelType w:val="hybridMultilevel"/>
    <w:tmpl w:val="D840B1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1">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2">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31"/>
  </w:num>
  <w:num w:numId="3">
    <w:abstractNumId w:val="19"/>
  </w:num>
  <w:num w:numId="4">
    <w:abstractNumId w:val="9"/>
  </w:num>
  <w:num w:numId="5">
    <w:abstractNumId w:val="18"/>
  </w:num>
  <w:num w:numId="6">
    <w:abstractNumId w:val="6"/>
  </w:num>
  <w:num w:numId="7">
    <w:abstractNumId w:val="1"/>
  </w:num>
  <w:num w:numId="8">
    <w:abstractNumId w:val="4"/>
  </w:num>
  <w:num w:numId="9">
    <w:abstractNumId w:val="3"/>
  </w:num>
  <w:num w:numId="10">
    <w:abstractNumId w:val="30"/>
  </w:num>
  <w:num w:numId="11">
    <w:abstractNumId w:val="10"/>
  </w:num>
  <w:num w:numId="12">
    <w:abstractNumId w:val="5"/>
  </w:num>
  <w:num w:numId="13">
    <w:abstractNumId w:val="11"/>
  </w:num>
  <w:num w:numId="14">
    <w:abstractNumId w:val="23"/>
  </w:num>
  <w:num w:numId="15">
    <w:abstractNumId w:val="13"/>
  </w:num>
  <w:num w:numId="16">
    <w:abstractNumId w:val="32"/>
  </w:num>
  <w:num w:numId="17">
    <w:abstractNumId w:val="12"/>
  </w:num>
  <w:num w:numId="18">
    <w:abstractNumId w:val="20"/>
  </w:num>
  <w:num w:numId="19">
    <w:abstractNumId w:val="0"/>
  </w:num>
  <w:num w:numId="20">
    <w:abstractNumId w:val="17"/>
  </w:num>
  <w:num w:numId="21">
    <w:abstractNumId w:val="22"/>
  </w:num>
  <w:num w:numId="22">
    <w:abstractNumId w:val="28"/>
  </w:num>
  <w:num w:numId="23">
    <w:abstractNumId w:val="22"/>
  </w:num>
  <w:num w:numId="24">
    <w:abstractNumId w:val="14"/>
  </w:num>
  <w:num w:numId="25">
    <w:abstractNumId w:val="2"/>
  </w:num>
  <w:num w:numId="26">
    <w:abstractNumId w:val="7"/>
  </w:num>
  <w:num w:numId="27">
    <w:abstractNumId w:val="15"/>
  </w:num>
  <w:num w:numId="28">
    <w:abstractNumId w:val="29"/>
  </w:num>
  <w:num w:numId="29">
    <w:abstractNumId w:val="16"/>
  </w:num>
  <w:num w:numId="30">
    <w:abstractNumId w:val="8"/>
  </w:num>
  <w:num w:numId="31">
    <w:abstractNumId w:val="21"/>
  </w:num>
  <w:num w:numId="32">
    <w:abstractNumId w:val="25"/>
  </w:num>
  <w:num w:numId="33">
    <w:abstractNumId w:val="24"/>
  </w:num>
  <w:num w:numId="34">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5DA6"/>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442"/>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5F1"/>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D67"/>
    <w:rsid w:val="00134E5E"/>
    <w:rsid w:val="0013586A"/>
    <w:rsid w:val="00135A2A"/>
    <w:rsid w:val="0013606C"/>
    <w:rsid w:val="00136A72"/>
    <w:rsid w:val="00136A8D"/>
    <w:rsid w:val="00137152"/>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69"/>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B7A"/>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5E88"/>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892"/>
    <w:rsid w:val="00210983"/>
    <w:rsid w:val="00210B56"/>
    <w:rsid w:val="00210D23"/>
    <w:rsid w:val="00211A88"/>
    <w:rsid w:val="00211AE2"/>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179"/>
    <w:rsid w:val="002259E9"/>
    <w:rsid w:val="00225A6F"/>
    <w:rsid w:val="00225C79"/>
    <w:rsid w:val="00225E94"/>
    <w:rsid w:val="00226692"/>
    <w:rsid w:val="00227303"/>
    <w:rsid w:val="002273F1"/>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4E8D"/>
    <w:rsid w:val="002354E7"/>
    <w:rsid w:val="0023562D"/>
    <w:rsid w:val="00235711"/>
    <w:rsid w:val="00235BF0"/>
    <w:rsid w:val="00236189"/>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2A79"/>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36F"/>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3B9"/>
    <w:rsid w:val="00293F7D"/>
    <w:rsid w:val="00294370"/>
    <w:rsid w:val="0029445F"/>
    <w:rsid w:val="00294B66"/>
    <w:rsid w:val="00294C57"/>
    <w:rsid w:val="00295596"/>
    <w:rsid w:val="002957D8"/>
    <w:rsid w:val="00295B47"/>
    <w:rsid w:val="00295CAD"/>
    <w:rsid w:val="00295D75"/>
    <w:rsid w:val="00295FC5"/>
    <w:rsid w:val="00296000"/>
    <w:rsid w:val="0029646E"/>
    <w:rsid w:val="002967FB"/>
    <w:rsid w:val="00296DAF"/>
    <w:rsid w:val="0029710D"/>
    <w:rsid w:val="002971B6"/>
    <w:rsid w:val="00297214"/>
    <w:rsid w:val="002972F9"/>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1E5"/>
    <w:rsid w:val="002A643E"/>
    <w:rsid w:val="002A6B61"/>
    <w:rsid w:val="002A73ED"/>
    <w:rsid w:val="002A75AA"/>
    <w:rsid w:val="002B007C"/>
    <w:rsid w:val="002B02F4"/>
    <w:rsid w:val="002B048A"/>
    <w:rsid w:val="002B06FB"/>
    <w:rsid w:val="002B096E"/>
    <w:rsid w:val="002B0A07"/>
    <w:rsid w:val="002B1483"/>
    <w:rsid w:val="002B180F"/>
    <w:rsid w:val="002B1BF0"/>
    <w:rsid w:val="002B2324"/>
    <w:rsid w:val="002B2650"/>
    <w:rsid w:val="002B27D8"/>
    <w:rsid w:val="002B2900"/>
    <w:rsid w:val="002B2B62"/>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1CFF"/>
    <w:rsid w:val="003520A5"/>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ED3"/>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606"/>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2F47"/>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B13"/>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175"/>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4F1E"/>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010"/>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43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0DC8"/>
    <w:rsid w:val="004A10F0"/>
    <w:rsid w:val="004A1C75"/>
    <w:rsid w:val="004A2241"/>
    <w:rsid w:val="004A22B5"/>
    <w:rsid w:val="004A22B7"/>
    <w:rsid w:val="004A2363"/>
    <w:rsid w:val="004A23A0"/>
    <w:rsid w:val="004A2737"/>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2"/>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4D14"/>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E16"/>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79F"/>
    <w:rsid w:val="00534ACA"/>
    <w:rsid w:val="00534D3F"/>
    <w:rsid w:val="00535010"/>
    <w:rsid w:val="005352E6"/>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9EC"/>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389"/>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AF7"/>
    <w:rsid w:val="006B72F4"/>
    <w:rsid w:val="006B7504"/>
    <w:rsid w:val="006B75F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4BB0"/>
    <w:rsid w:val="006C5759"/>
    <w:rsid w:val="006C5842"/>
    <w:rsid w:val="006C58A5"/>
    <w:rsid w:val="006C5C52"/>
    <w:rsid w:val="006C5D13"/>
    <w:rsid w:val="006C636E"/>
    <w:rsid w:val="006C65A5"/>
    <w:rsid w:val="006C6639"/>
    <w:rsid w:val="006C6761"/>
    <w:rsid w:val="006C6A5A"/>
    <w:rsid w:val="006C7983"/>
    <w:rsid w:val="006C7BA0"/>
    <w:rsid w:val="006D0D05"/>
    <w:rsid w:val="006D1013"/>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04"/>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A13"/>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698"/>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534"/>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480A"/>
    <w:rsid w:val="008D51BD"/>
    <w:rsid w:val="008D5492"/>
    <w:rsid w:val="008D5D6D"/>
    <w:rsid w:val="008D5EE5"/>
    <w:rsid w:val="008D62CD"/>
    <w:rsid w:val="008D6E4A"/>
    <w:rsid w:val="008D7104"/>
    <w:rsid w:val="008D764F"/>
    <w:rsid w:val="008D7886"/>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666"/>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0DE"/>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98"/>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5D4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7DE"/>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4E67"/>
    <w:rsid w:val="009B5016"/>
    <w:rsid w:val="009B6116"/>
    <w:rsid w:val="009B6D71"/>
    <w:rsid w:val="009B7229"/>
    <w:rsid w:val="009B7247"/>
    <w:rsid w:val="009B7285"/>
    <w:rsid w:val="009B7625"/>
    <w:rsid w:val="009B7CA3"/>
    <w:rsid w:val="009C01BC"/>
    <w:rsid w:val="009C05E7"/>
    <w:rsid w:val="009C0850"/>
    <w:rsid w:val="009C0DDD"/>
    <w:rsid w:val="009C1493"/>
    <w:rsid w:val="009C1734"/>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5C"/>
    <w:rsid w:val="009D5275"/>
    <w:rsid w:val="009D52E9"/>
    <w:rsid w:val="009D54AC"/>
    <w:rsid w:val="009D5EE6"/>
    <w:rsid w:val="009D6477"/>
    <w:rsid w:val="009D6799"/>
    <w:rsid w:val="009D6E5B"/>
    <w:rsid w:val="009D7461"/>
    <w:rsid w:val="009D7959"/>
    <w:rsid w:val="009D7C22"/>
    <w:rsid w:val="009E00EB"/>
    <w:rsid w:val="009E0503"/>
    <w:rsid w:val="009E081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74"/>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51A"/>
    <w:rsid w:val="00A106B4"/>
    <w:rsid w:val="00A1098C"/>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6B5E"/>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03C"/>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55"/>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075"/>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CDD"/>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C20"/>
    <w:rsid w:val="00BE5D79"/>
    <w:rsid w:val="00BE61EF"/>
    <w:rsid w:val="00BE624C"/>
    <w:rsid w:val="00BE638C"/>
    <w:rsid w:val="00BE64E8"/>
    <w:rsid w:val="00BE6841"/>
    <w:rsid w:val="00BE787C"/>
    <w:rsid w:val="00BE7DB2"/>
    <w:rsid w:val="00BF0DC0"/>
    <w:rsid w:val="00BF119C"/>
    <w:rsid w:val="00BF1686"/>
    <w:rsid w:val="00BF192F"/>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278F7"/>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1F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87"/>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3EC3"/>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A2B"/>
    <w:rsid w:val="00CA3B2F"/>
    <w:rsid w:val="00CA48E6"/>
    <w:rsid w:val="00CA4AC9"/>
    <w:rsid w:val="00CA4BB9"/>
    <w:rsid w:val="00CA4BC9"/>
    <w:rsid w:val="00CA5115"/>
    <w:rsid w:val="00CA547A"/>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282"/>
    <w:rsid w:val="00CE39C4"/>
    <w:rsid w:val="00CE39DD"/>
    <w:rsid w:val="00CE3A5E"/>
    <w:rsid w:val="00CE3C09"/>
    <w:rsid w:val="00CE3CE6"/>
    <w:rsid w:val="00CE3FD0"/>
    <w:rsid w:val="00CE40AB"/>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6CE"/>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514"/>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1FC"/>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4F0"/>
    <w:rsid w:val="00D367ED"/>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9D5"/>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E3E"/>
    <w:rsid w:val="00D56E48"/>
    <w:rsid w:val="00D57108"/>
    <w:rsid w:val="00D57410"/>
    <w:rsid w:val="00D57A83"/>
    <w:rsid w:val="00D57CDA"/>
    <w:rsid w:val="00D57E1F"/>
    <w:rsid w:val="00D61DBB"/>
    <w:rsid w:val="00D61E05"/>
    <w:rsid w:val="00D62337"/>
    <w:rsid w:val="00D62FF1"/>
    <w:rsid w:val="00D62FFE"/>
    <w:rsid w:val="00D63D49"/>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59"/>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155"/>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2B5C"/>
    <w:rsid w:val="00DE312C"/>
    <w:rsid w:val="00DE3404"/>
    <w:rsid w:val="00DE3549"/>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112"/>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01C"/>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5ED4"/>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97EA0"/>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3BBD"/>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3AE"/>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2D3C"/>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4E3"/>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7C1"/>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27"/>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7506417">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7081386">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498567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29202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530490">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16003947">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89953367">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122338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70D64-8137-4810-8912-D45E47284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829</Words>
  <Characters>4561</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9</cp:revision>
  <cp:lastPrinted>2020-02-29T01:01:00Z</cp:lastPrinted>
  <dcterms:created xsi:type="dcterms:W3CDTF">2021-06-05T19:55:00Z</dcterms:created>
  <dcterms:modified xsi:type="dcterms:W3CDTF">2021-08-18T01:17:00Z</dcterms:modified>
</cp:coreProperties>
</file>