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4B8361A4"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AF71ED">
        <w:rPr>
          <w:rFonts w:ascii="Arial" w:hAnsi="Arial" w:cs="Arial"/>
          <w:b/>
          <w:sz w:val="24"/>
          <w:szCs w:val="24"/>
        </w:rPr>
        <w:t>8</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1962A449" w:rsidR="009607DE" w:rsidRDefault="009607DE" w:rsidP="00504A02">
      <w:pPr>
        <w:jc w:val="right"/>
        <w:rPr>
          <w:rFonts w:ascii="Arial" w:hAnsi="Arial" w:cs="Arial"/>
          <w:b/>
          <w:sz w:val="12"/>
          <w:szCs w:val="12"/>
        </w:rPr>
      </w:pPr>
    </w:p>
    <w:p w14:paraId="1E4C4E35" w14:textId="77777777" w:rsidR="00B30248" w:rsidRDefault="00B30248" w:rsidP="003C68B0">
      <w:pPr>
        <w:autoSpaceDN/>
        <w:jc w:val="center"/>
        <w:rPr>
          <w:rFonts w:ascii="Arial" w:hAnsi="Arial" w:cs="Arial"/>
          <w:b/>
          <w:spacing w:val="-4"/>
          <w:sz w:val="36"/>
          <w:szCs w:val="24"/>
        </w:rPr>
      </w:pPr>
      <w:r>
        <w:rPr>
          <w:rFonts w:ascii="Arial" w:hAnsi="Arial" w:cs="Arial"/>
          <w:b/>
          <w:spacing w:val="-4"/>
          <w:sz w:val="36"/>
          <w:szCs w:val="24"/>
        </w:rPr>
        <w:t>Avanza con éxito</w:t>
      </w:r>
      <w:r w:rsidR="003C68B0" w:rsidRPr="003C68B0">
        <w:rPr>
          <w:rFonts w:ascii="Arial" w:hAnsi="Arial" w:cs="Arial"/>
          <w:b/>
          <w:spacing w:val="-4"/>
          <w:sz w:val="36"/>
          <w:szCs w:val="24"/>
        </w:rPr>
        <w:t xml:space="preserve"> programa piloto de </w:t>
      </w:r>
    </w:p>
    <w:p w14:paraId="23D4E7C8" w14:textId="0A95578C" w:rsidR="004A2050" w:rsidRPr="003C68B0" w:rsidRDefault="003C68B0" w:rsidP="003C68B0">
      <w:pPr>
        <w:autoSpaceDN/>
        <w:jc w:val="center"/>
        <w:rPr>
          <w:rFonts w:ascii="Arial" w:hAnsi="Arial" w:cs="Arial"/>
          <w:b/>
          <w:spacing w:val="-4"/>
          <w:sz w:val="36"/>
          <w:szCs w:val="24"/>
        </w:rPr>
      </w:pPr>
      <w:r w:rsidRPr="003C68B0">
        <w:rPr>
          <w:rFonts w:ascii="Arial" w:hAnsi="Arial" w:cs="Arial"/>
          <w:b/>
          <w:spacing w:val="-4"/>
          <w:sz w:val="36"/>
          <w:szCs w:val="24"/>
        </w:rPr>
        <w:t>clases presenciales en UABC</w:t>
      </w:r>
    </w:p>
    <w:p w14:paraId="51F92401" w14:textId="545DB517" w:rsidR="004A2050" w:rsidRPr="009D6F16" w:rsidRDefault="004A2050" w:rsidP="004A2050">
      <w:pPr>
        <w:shd w:val="clear" w:color="auto" w:fill="FFFFFF"/>
        <w:autoSpaceDN/>
        <w:jc w:val="both"/>
        <w:textAlignment w:val="auto"/>
        <w:rPr>
          <w:rFonts w:ascii="Arial" w:hAnsi="Arial" w:cs="Arial"/>
          <w:color w:val="222222"/>
          <w:sz w:val="16"/>
          <w:szCs w:val="16"/>
        </w:rPr>
      </w:pPr>
    </w:p>
    <w:p w14:paraId="29F927C2" w14:textId="49A02AB8" w:rsidR="003C68B0" w:rsidRDefault="003C68B0" w:rsidP="003C68B0">
      <w:pPr>
        <w:pStyle w:val="Prrafodelista"/>
        <w:numPr>
          <w:ilvl w:val="0"/>
          <w:numId w:val="36"/>
        </w:numPr>
        <w:shd w:val="clear" w:color="auto" w:fill="FFFFFF"/>
        <w:autoSpaceDN/>
        <w:ind w:left="284" w:hanging="284"/>
        <w:jc w:val="both"/>
        <w:textAlignment w:val="auto"/>
        <w:rPr>
          <w:rFonts w:ascii="Arial" w:hAnsi="Arial" w:cs="Arial"/>
          <w:color w:val="222222"/>
          <w:sz w:val="24"/>
          <w:szCs w:val="24"/>
        </w:rPr>
      </w:pPr>
      <w:r>
        <w:rPr>
          <w:rFonts w:ascii="Arial" w:hAnsi="Arial" w:cs="Arial"/>
          <w:color w:val="222222"/>
          <w:sz w:val="24"/>
          <w:szCs w:val="24"/>
        </w:rPr>
        <w:t>Participan alrededor de 400 estudiantes de nueve unidades académicas de los Campus Ensenada y Tijuana.</w:t>
      </w:r>
    </w:p>
    <w:p w14:paraId="2093BC06" w14:textId="77777777" w:rsidR="003C68B0" w:rsidRPr="009D6F16" w:rsidRDefault="003C68B0" w:rsidP="003C68B0">
      <w:pPr>
        <w:pStyle w:val="Prrafodelista"/>
        <w:shd w:val="clear" w:color="auto" w:fill="FFFFFF"/>
        <w:autoSpaceDN/>
        <w:ind w:left="284"/>
        <w:jc w:val="both"/>
        <w:textAlignment w:val="auto"/>
        <w:rPr>
          <w:rFonts w:ascii="Arial" w:hAnsi="Arial" w:cs="Arial"/>
          <w:color w:val="222222"/>
          <w:sz w:val="16"/>
          <w:szCs w:val="16"/>
        </w:rPr>
      </w:pPr>
    </w:p>
    <w:p w14:paraId="23A342F4" w14:textId="6F7223E1" w:rsidR="009D6F16" w:rsidRDefault="009D6F16" w:rsidP="009D6F16">
      <w:pPr>
        <w:shd w:val="clear" w:color="auto" w:fill="FFFFFF"/>
        <w:autoSpaceDN/>
        <w:jc w:val="both"/>
        <w:textAlignment w:val="auto"/>
        <w:rPr>
          <w:rFonts w:ascii="Arial" w:hAnsi="Arial" w:cs="Arial"/>
          <w:color w:val="222222"/>
          <w:sz w:val="24"/>
          <w:szCs w:val="24"/>
        </w:rPr>
      </w:pPr>
      <w:r w:rsidRPr="003F3F91">
        <w:rPr>
          <w:rFonts w:ascii="Arial" w:hAnsi="Arial" w:cs="Arial"/>
          <w:b/>
          <w:bCs/>
          <w:sz w:val="24"/>
          <w:szCs w:val="24"/>
        </w:rPr>
        <w:t>Tijuana</w:t>
      </w:r>
      <w:r w:rsidRPr="009D6F16">
        <w:rPr>
          <w:rFonts w:ascii="Arial" w:hAnsi="Arial" w:cs="Arial"/>
          <w:b/>
          <w:bCs/>
          <w:sz w:val="24"/>
          <w:szCs w:val="24"/>
        </w:rPr>
        <w:t>, Baja California,</w:t>
      </w:r>
      <w:r w:rsidRPr="009D6F16">
        <w:rPr>
          <w:rFonts w:ascii="Arial" w:hAnsi="Arial" w:cs="Arial"/>
          <w:b/>
          <w:bCs/>
          <w:color w:val="FF0000"/>
          <w:sz w:val="24"/>
          <w:szCs w:val="24"/>
        </w:rPr>
        <w:t xml:space="preserve"> </w:t>
      </w:r>
      <w:r w:rsidR="003A7AFC">
        <w:rPr>
          <w:rFonts w:ascii="Arial" w:hAnsi="Arial" w:cs="Arial"/>
          <w:b/>
          <w:bCs/>
          <w:sz w:val="24"/>
          <w:szCs w:val="24"/>
        </w:rPr>
        <w:t>lunes 14</w:t>
      </w:r>
      <w:r w:rsidRPr="009579EC">
        <w:rPr>
          <w:rFonts w:ascii="Arial" w:hAnsi="Arial" w:cs="Arial"/>
          <w:b/>
          <w:bCs/>
          <w:sz w:val="24"/>
          <w:szCs w:val="24"/>
        </w:rPr>
        <w:t xml:space="preserve"> </w:t>
      </w:r>
      <w:r w:rsidRPr="009D6F16">
        <w:rPr>
          <w:rFonts w:ascii="Arial" w:hAnsi="Arial" w:cs="Arial"/>
          <w:b/>
          <w:bCs/>
          <w:sz w:val="24"/>
          <w:szCs w:val="24"/>
        </w:rPr>
        <w:t>de junio de 2021</w:t>
      </w:r>
      <w:r w:rsidRPr="009D6F16">
        <w:rPr>
          <w:rFonts w:ascii="Arial" w:hAnsi="Arial" w:cs="Arial"/>
          <w:sz w:val="24"/>
          <w:szCs w:val="24"/>
        </w:rPr>
        <w:t xml:space="preserve">.- El programa piloto que implementó la Universidad </w:t>
      </w:r>
      <w:r w:rsidRPr="009D6F16">
        <w:rPr>
          <w:rFonts w:ascii="Arial" w:hAnsi="Arial" w:cs="Arial"/>
          <w:color w:val="222222"/>
          <w:sz w:val="24"/>
          <w:szCs w:val="24"/>
        </w:rPr>
        <w:t>Autónoma de Baja California (UABC) a partir del 3 de junio del presente año para impartir los cursos intersemestrales de verano en modalidad presencial y a distancia, permite avanzar en el regreso paulatino a la normalidad y sobre todo ajustar las estrategias</w:t>
      </w:r>
      <w:r>
        <w:rPr>
          <w:rFonts w:ascii="Arial" w:hAnsi="Arial" w:cs="Arial"/>
          <w:color w:val="222222"/>
          <w:sz w:val="24"/>
          <w:szCs w:val="24"/>
        </w:rPr>
        <w:t>,</w:t>
      </w:r>
      <w:r w:rsidRPr="009D6F16">
        <w:rPr>
          <w:rFonts w:ascii="Arial" w:hAnsi="Arial" w:cs="Arial"/>
          <w:color w:val="222222"/>
          <w:sz w:val="24"/>
          <w:szCs w:val="24"/>
        </w:rPr>
        <w:t xml:space="preserve"> así como los procedimientos de higiene y</w:t>
      </w:r>
      <w:r w:rsidRPr="009D6F16">
        <w:rPr>
          <w:rFonts w:ascii="Arial" w:hAnsi="Arial" w:cs="Arial"/>
          <w:color w:val="222222"/>
          <w:spacing w:val="1"/>
          <w:sz w:val="24"/>
          <w:szCs w:val="24"/>
        </w:rPr>
        <w:t> </w:t>
      </w:r>
      <w:r w:rsidRPr="009D6F16">
        <w:rPr>
          <w:rFonts w:ascii="Arial" w:hAnsi="Arial" w:cs="Arial"/>
          <w:color w:val="222222"/>
          <w:sz w:val="24"/>
          <w:szCs w:val="24"/>
        </w:rPr>
        <w:t>seguridad con la finalidad de reducir los</w:t>
      </w:r>
      <w:r w:rsidRPr="009D6F16">
        <w:rPr>
          <w:rFonts w:ascii="Arial" w:hAnsi="Arial" w:cs="Arial"/>
          <w:color w:val="222222"/>
          <w:spacing w:val="-1"/>
          <w:sz w:val="24"/>
          <w:szCs w:val="24"/>
        </w:rPr>
        <w:t> </w:t>
      </w:r>
      <w:r w:rsidRPr="009D6F16">
        <w:rPr>
          <w:rFonts w:ascii="Arial" w:hAnsi="Arial" w:cs="Arial"/>
          <w:color w:val="222222"/>
          <w:sz w:val="24"/>
          <w:szCs w:val="24"/>
        </w:rPr>
        <w:t>riesgos</w:t>
      </w:r>
      <w:r w:rsidRPr="009D6F16">
        <w:rPr>
          <w:rFonts w:ascii="Arial" w:hAnsi="Arial" w:cs="Arial"/>
          <w:color w:val="222222"/>
          <w:spacing w:val="-1"/>
          <w:sz w:val="24"/>
          <w:szCs w:val="24"/>
        </w:rPr>
        <w:t> </w:t>
      </w:r>
      <w:r w:rsidRPr="009D6F16">
        <w:rPr>
          <w:rFonts w:ascii="Arial" w:hAnsi="Arial" w:cs="Arial"/>
          <w:color w:val="222222"/>
          <w:sz w:val="24"/>
          <w:szCs w:val="24"/>
        </w:rPr>
        <w:t>de contagio de la</w:t>
      </w:r>
      <w:r w:rsidRPr="009D6F16">
        <w:rPr>
          <w:rFonts w:ascii="Arial" w:hAnsi="Arial" w:cs="Arial"/>
          <w:color w:val="222222"/>
          <w:spacing w:val="1"/>
          <w:sz w:val="24"/>
          <w:szCs w:val="24"/>
        </w:rPr>
        <w:t> </w:t>
      </w:r>
      <w:r w:rsidRPr="009D6F16">
        <w:rPr>
          <w:rFonts w:ascii="Arial" w:hAnsi="Arial" w:cs="Arial"/>
          <w:color w:val="222222"/>
          <w:sz w:val="24"/>
          <w:szCs w:val="24"/>
        </w:rPr>
        <w:t>COVID-19.</w:t>
      </w:r>
    </w:p>
    <w:p w14:paraId="4EE40A54" w14:textId="1D6D13DB" w:rsidR="00B30248" w:rsidRPr="00ED3ED5" w:rsidRDefault="00B30248" w:rsidP="009D6F16">
      <w:pPr>
        <w:shd w:val="clear" w:color="auto" w:fill="FFFFFF"/>
        <w:autoSpaceDN/>
        <w:jc w:val="both"/>
        <w:textAlignment w:val="auto"/>
        <w:rPr>
          <w:rFonts w:ascii="Arial" w:hAnsi="Arial" w:cs="Arial"/>
          <w:color w:val="222222"/>
          <w:sz w:val="16"/>
          <w:szCs w:val="16"/>
        </w:rPr>
      </w:pPr>
    </w:p>
    <w:p w14:paraId="0EF1BFD0" w14:textId="77777777" w:rsidR="009D6F16" w:rsidRPr="009D6F16" w:rsidRDefault="009D6F16" w:rsidP="009D6F16">
      <w:pPr>
        <w:shd w:val="clear" w:color="auto" w:fill="FFFFFF"/>
        <w:autoSpaceDN/>
        <w:jc w:val="both"/>
        <w:textAlignment w:val="auto"/>
        <w:rPr>
          <w:color w:val="222222"/>
        </w:rPr>
      </w:pPr>
      <w:r w:rsidRPr="009D6F16">
        <w:rPr>
          <w:rFonts w:ascii="Arial" w:hAnsi="Arial" w:cs="Arial"/>
          <w:color w:val="222222"/>
          <w:sz w:val="24"/>
          <w:szCs w:val="24"/>
        </w:rPr>
        <w:t>El doctor Luis Enrique Palafox Maestre, coordinador general de Servicios Estudiantiles y Gestión Escolar, expresó que están participando en dicho programa alrededor de 400 estudiantes de nueve unidades académicas de los Campus Ensenada y Tijuana, los cuales son atendidos por 24 profesores en 19 cursos. Detalló que en el Campus Mexicali solo hay cursos en modalidad virtual puesto que el semáforo epidemiológico implementado por la Secretaría de Salud se encontraba en naranja, en el cual se priorizan las actividades no presenciales.</w:t>
      </w:r>
    </w:p>
    <w:p w14:paraId="6B58452F" w14:textId="77777777" w:rsidR="009D6F16" w:rsidRPr="009D6F16" w:rsidRDefault="009D6F16" w:rsidP="009D6F16">
      <w:pPr>
        <w:shd w:val="clear" w:color="auto" w:fill="FFFFFF"/>
        <w:autoSpaceDN/>
        <w:jc w:val="both"/>
        <w:textAlignment w:val="auto"/>
        <w:rPr>
          <w:color w:val="222222"/>
        </w:rPr>
      </w:pPr>
      <w:r w:rsidRPr="009D6F16">
        <w:rPr>
          <w:rFonts w:ascii="Arial" w:hAnsi="Arial" w:cs="Arial"/>
          <w:color w:val="222222"/>
          <w:sz w:val="16"/>
          <w:szCs w:val="16"/>
        </w:rPr>
        <w:t> </w:t>
      </w:r>
    </w:p>
    <w:p w14:paraId="346305E0" w14:textId="77777777" w:rsidR="009D6F16" w:rsidRPr="009D6F16" w:rsidRDefault="009D6F16" w:rsidP="009D6F16">
      <w:pPr>
        <w:shd w:val="clear" w:color="auto" w:fill="FFFFFF"/>
        <w:autoSpaceDN/>
        <w:jc w:val="both"/>
        <w:textAlignment w:val="auto"/>
        <w:rPr>
          <w:color w:val="222222"/>
        </w:rPr>
      </w:pPr>
      <w:r w:rsidRPr="009D6F16">
        <w:rPr>
          <w:rFonts w:ascii="Arial" w:hAnsi="Arial" w:cs="Arial"/>
          <w:color w:val="222222"/>
          <w:sz w:val="24"/>
          <w:szCs w:val="24"/>
        </w:rPr>
        <w:t>Explicó que se organizaron grupos de capacidad máxima de 20 estudiantes para mantener la sana distancia, particularmente en los talleres, laboratorios y clínicas, espacios necesarios para el aprendizaje significativo. De esta forma pueden afinar los protocolos de atención y recepción de estudiantes en los espacios universitarios.</w:t>
      </w:r>
    </w:p>
    <w:p w14:paraId="55E52822" w14:textId="77777777" w:rsidR="009D6F16" w:rsidRPr="009D6F16" w:rsidRDefault="009D6F16" w:rsidP="009D6F16">
      <w:pPr>
        <w:shd w:val="clear" w:color="auto" w:fill="FFFFFF"/>
        <w:autoSpaceDN/>
        <w:jc w:val="both"/>
        <w:textAlignment w:val="auto"/>
        <w:rPr>
          <w:color w:val="222222"/>
          <w:sz w:val="16"/>
          <w:szCs w:val="16"/>
        </w:rPr>
      </w:pPr>
      <w:r w:rsidRPr="009D6F16">
        <w:rPr>
          <w:rFonts w:ascii="Arial" w:hAnsi="Arial" w:cs="Arial"/>
          <w:color w:val="222222"/>
          <w:sz w:val="16"/>
          <w:szCs w:val="16"/>
        </w:rPr>
        <w:t> </w:t>
      </w:r>
    </w:p>
    <w:p w14:paraId="53417E50" w14:textId="481BA724" w:rsidR="009D6F16" w:rsidRPr="009D6F16" w:rsidRDefault="009D6F16" w:rsidP="009D6F16">
      <w:pPr>
        <w:shd w:val="clear" w:color="auto" w:fill="FFFFFF"/>
        <w:autoSpaceDN/>
        <w:jc w:val="both"/>
        <w:textAlignment w:val="auto"/>
        <w:rPr>
          <w:color w:val="222222"/>
        </w:rPr>
      </w:pPr>
      <w:r w:rsidRPr="009D6F16">
        <w:rPr>
          <w:rFonts w:ascii="Arial" w:hAnsi="Arial" w:cs="Arial"/>
          <w:color w:val="222222"/>
          <w:sz w:val="24"/>
          <w:szCs w:val="24"/>
        </w:rPr>
        <w:t>Se instalaron filtros sanitarios y se utiliza el aplicativo móvil CimaPASS, el cual muestra información relevante y breve sobre el usuario, emite una encuesta sobre el estado de su salud, genera un pase de acceso rápido y</w:t>
      </w:r>
      <w:r w:rsidRPr="009D6F16">
        <w:rPr>
          <w:rFonts w:ascii="Arial" w:hAnsi="Arial" w:cs="Arial"/>
          <w:color w:val="FF0000"/>
          <w:sz w:val="24"/>
          <w:szCs w:val="24"/>
        </w:rPr>
        <w:t> </w:t>
      </w:r>
      <w:r w:rsidRPr="009D6F16">
        <w:rPr>
          <w:rFonts w:ascii="Arial" w:hAnsi="Arial" w:cs="Arial"/>
          <w:color w:val="222222"/>
          <w:sz w:val="24"/>
          <w:szCs w:val="24"/>
        </w:rPr>
        <w:t>un código QR que se </w:t>
      </w:r>
      <w:r w:rsidRPr="009D6F16">
        <w:rPr>
          <w:rFonts w:ascii="Arial" w:hAnsi="Arial" w:cs="Arial"/>
          <w:sz w:val="24"/>
          <w:szCs w:val="24"/>
        </w:rPr>
        <w:t>muestra </w:t>
      </w:r>
      <w:r w:rsidRPr="009D6F16">
        <w:rPr>
          <w:rFonts w:ascii="Arial" w:hAnsi="Arial" w:cs="Arial"/>
          <w:color w:val="222222"/>
          <w:sz w:val="24"/>
          <w:szCs w:val="24"/>
        </w:rPr>
        <w:t>al operador del filtro sanitario, quien determina si se aprueba o no el acceso a las instalaciones. Este pase cuenta con una vigencia de ocho horas.</w:t>
      </w:r>
    </w:p>
    <w:p w14:paraId="1297945D" w14:textId="77777777" w:rsidR="009D6F16" w:rsidRPr="009D6F16" w:rsidRDefault="009D6F16" w:rsidP="009D6F16">
      <w:pPr>
        <w:shd w:val="clear" w:color="auto" w:fill="FFFFFF"/>
        <w:autoSpaceDN/>
        <w:jc w:val="both"/>
        <w:textAlignment w:val="auto"/>
        <w:rPr>
          <w:color w:val="222222"/>
        </w:rPr>
      </w:pPr>
      <w:r w:rsidRPr="009D6F16">
        <w:rPr>
          <w:rFonts w:ascii="Arial" w:hAnsi="Arial" w:cs="Arial"/>
          <w:color w:val="FF0000"/>
          <w:sz w:val="16"/>
          <w:szCs w:val="16"/>
        </w:rPr>
        <w:t> </w:t>
      </w:r>
    </w:p>
    <w:p w14:paraId="5C236A55" w14:textId="77777777" w:rsidR="009D6F16" w:rsidRPr="009D6F16" w:rsidRDefault="009D6F16" w:rsidP="009D6F16">
      <w:pPr>
        <w:shd w:val="clear" w:color="auto" w:fill="FFFFFF"/>
        <w:autoSpaceDN/>
        <w:jc w:val="both"/>
        <w:textAlignment w:val="auto"/>
        <w:rPr>
          <w:color w:val="222222"/>
        </w:rPr>
      </w:pPr>
      <w:r w:rsidRPr="009D6F16">
        <w:rPr>
          <w:rFonts w:ascii="Arial" w:hAnsi="Arial" w:cs="Arial"/>
          <w:color w:val="222222"/>
          <w:sz w:val="24"/>
          <w:szCs w:val="24"/>
        </w:rPr>
        <w:t>El coordinador general señaló que prevén que el retorno a las clases presenciales sea escalonado convocando de manera alternada a los alumnos, con el fin de que algunos asistan a clases de manera presencial y otros a distancia. “Este programa es un mecanismo de preparación para el regreso masivo en la actividad presencial que se podría dar el próximo semestre solo si las condiciones sanitarias así lo permiten”.</w:t>
      </w:r>
    </w:p>
    <w:p w14:paraId="55B321B5" w14:textId="77777777" w:rsidR="009D6F16" w:rsidRPr="009D6F16" w:rsidRDefault="009D6F16" w:rsidP="009D6F16">
      <w:pPr>
        <w:shd w:val="clear" w:color="auto" w:fill="FFFFFF"/>
        <w:autoSpaceDN/>
        <w:jc w:val="both"/>
        <w:textAlignment w:val="auto"/>
        <w:rPr>
          <w:color w:val="222222"/>
          <w:sz w:val="16"/>
          <w:szCs w:val="16"/>
        </w:rPr>
      </w:pPr>
      <w:r w:rsidRPr="009D6F16">
        <w:rPr>
          <w:rFonts w:ascii="Arial" w:hAnsi="Arial" w:cs="Arial"/>
          <w:color w:val="FF0000"/>
          <w:sz w:val="16"/>
          <w:szCs w:val="16"/>
        </w:rPr>
        <w:t> </w:t>
      </w:r>
    </w:p>
    <w:p w14:paraId="54210CFF" w14:textId="3B44CF90" w:rsidR="009D6F16" w:rsidRDefault="009D6F16" w:rsidP="009D6F16">
      <w:pPr>
        <w:shd w:val="clear" w:color="auto" w:fill="FFFFFF"/>
        <w:autoSpaceDN/>
        <w:jc w:val="both"/>
        <w:textAlignment w:val="auto"/>
        <w:rPr>
          <w:rFonts w:ascii="Arial" w:hAnsi="Arial" w:cs="Arial"/>
          <w:sz w:val="24"/>
          <w:szCs w:val="24"/>
        </w:rPr>
      </w:pPr>
      <w:r w:rsidRPr="009D6F16">
        <w:rPr>
          <w:rFonts w:ascii="Arial" w:hAnsi="Arial" w:cs="Arial"/>
          <w:color w:val="222222"/>
          <w:sz w:val="24"/>
          <w:szCs w:val="24"/>
        </w:rPr>
        <w:t xml:space="preserve">Para finalizar, indicó que la UABC ya cuenta con protocolos sanitarios que emiten recomendaciones </w:t>
      </w:r>
      <w:r w:rsidRPr="009D6F16">
        <w:rPr>
          <w:rFonts w:ascii="Arial" w:hAnsi="Arial" w:cs="Arial"/>
          <w:sz w:val="24"/>
          <w:szCs w:val="24"/>
        </w:rPr>
        <w:t>generales que se adaptan al entorno de cada unidad académica y dependencia administrativa para reducir el riesgo de contagio en la comunidad universitaria y estar preparados para el regreso a clases bajo el esquema de la nueva normalidad.</w:t>
      </w:r>
    </w:p>
    <w:p w14:paraId="59DB8F3E" w14:textId="571325BF" w:rsidR="009D6F16" w:rsidRPr="009D6F16" w:rsidRDefault="009D6F16" w:rsidP="009D6F16">
      <w:pPr>
        <w:shd w:val="clear" w:color="auto" w:fill="FFFFFF"/>
        <w:autoSpaceDN/>
        <w:jc w:val="both"/>
        <w:textAlignment w:val="auto"/>
        <w:rPr>
          <w:rFonts w:ascii="Arial" w:hAnsi="Arial" w:cs="Arial"/>
          <w:sz w:val="16"/>
          <w:szCs w:val="16"/>
        </w:rPr>
      </w:pPr>
    </w:p>
    <w:p w14:paraId="149C03A1" w14:textId="7B7613E9" w:rsidR="009D6F16" w:rsidRPr="009D6F16" w:rsidRDefault="009D6F16" w:rsidP="009D6F16">
      <w:pPr>
        <w:shd w:val="clear" w:color="auto" w:fill="FFFFFF"/>
        <w:autoSpaceDN/>
        <w:jc w:val="both"/>
        <w:textAlignment w:val="auto"/>
        <w:rPr>
          <w:rFonts w:ascii="Arial" w:hAnsi="Arial" w:cs="Arial"/>
          <w:sz w:val="24"/>
          <w:szCs w:val="24"/>
        </w:rPr>
      </w:pPr>
      <w:r>
        <w:rPr>
          <w:rFonts w:ascii="Arial" w:hAnsi="Arial" w:cs="Arial"/>
          <w:sz w:val="24"/>
          <w:szCs w:val="24"/>
        </w:rPr>
        <w:t xml:space="preserve">La UABC exhorta a su comunidad universitaria a estar pendientes sobre los avisos institucionales sobre un posible regreso a clases presenciales, a través de los medios de comunicación y redes </w:t>
      </w:r>
      <w:r w:rsidRPr="009D6F16">
        <w:rPr>
          <w:rFonts w:ascii="Arial" w:hAnsi="Arial" w:cs="Arial"/>
          <w:sz w:val="24"/>
          <w:szCs w:val="24"/>
        </w:rPr>
        <w:t>sociales institucionales.</w:t>
      </w:r>
    </w:p>
    <w:p w14:paraId="7BE6D18B" w14:textId="79B44D74" w:rsidR="009D6F16" w:rsidRDefault="009D6F16" w:rsidP="009D6F16">
      <w:pPr>
        <w:shd w:val="clear" w:color="auto" w:fill="FFFFFF"/>
        <w:autoSpaceDN/>
        <w:jc w:val="both"/>
        <w:textAlignment w:val="auto"/>
        <w:rPr>
          <w:rFonts w:ascii="Arial" w:hAnsi="Arial" w:cs="Arial"/>
          <w:sz w:val="24"/>
          <w:szCs w:val="24"/>
        </w:rPr>
      </w:pPr>
    </w:p>
    <w:p w14:paraId="150C59C6" w14:textId="15DCB382" w:rsidR="00ED3ED5" w:rsidRDefault="00ED3ED5" w:rsidP="009D6F16">
      <w:pPr>
        <w:shd w:val="clear" w:color="auto" w:fill="FFFFFF"/>
        <w:autoSpaceDN/>
        <w:jc w:val="both"/>
        <w:textAlignment w:val="auto"/>
        <w:rPr>
          <w:rFonts w:ascii="Arial" w:hAnsi="Arial" w:cs="Arial"/>
          <w:sz w:val="24"/>
          <w:szCs w:val="24"/>
        </w:rPr>
      </w:pPr>
    </w:p>
    <w:p w14:paraId="4EDF4D01" w14:textId="679A03D7" w:rsidR="00ED3ED5" w:rsidRDefault="00ED3ED5" w:rsidP="009D6F16">
      <w:pPr>
        <w:shd w:val="clear" w:color="auto" w:fill="FFFFFF"/>
        <w:autoSpaceDN/>
        <w:jc w:val="both"/>
        <w:textAlignment w:val="auto"/>
        <w:rPr>
          <w:rFonts w:ascii="Arial" w:hAnsi="Arial" w:cs="Arial"/>
          <w:sz w:val="24"/>
          <w:szCs w:val="24"/>
        </w:rPr>
      </w:pPr>
    </w:p>
    <w:p w14:paraId="1A923F33" w14:textId="778F572C" w:rsidR="00ED3ED5" w:rsidRDefault="00ED3ED5" w:rsidP="009D6F16">
      <w:pPr>
        <w:shd w:val="clear" w:color="auto" w:fill="FFFFFF"/>
        <w:autoSpaceDN/>
        <w:jc w:val="both"/>
        <w:textAlignment w:val="auto"/>
        <w:rPr>
          <w:rFonts w:ascii="Arial" w:hAnsi="Arial" w:cs="Arial"/>
          <w:sz w:val="24"/>
          <w:szCs w:val="24"/>
        </w:rPr>
      </w:pPr>
    </w:p>
    <w:p w14:paraId="51103668" w14:textId="77777777" w:rsidR="00ED3ED5" w:rsidRPr="009D6F16" w:rsidRDefault="00ED3ED5" w:rsidP="009D6F16">
      <w:pPr>
        <w:shd w:val="clear" w:color="auto" w:fill="FFFFFF"/>
        <w:autoSpaceDN/>
        <w:jc w:val="both"/>
        <w:textAlignment w:val="auto"/>
        <w:rPr>
          <w:rFonts w:ascii="Arial" w:hAnsi="Arial" w:cs="Arial"/>
          <w:sz w:val="24"/>
          <w:szCs w:val="24"/>
        </w:rPr>
      </w:pPr>
    </w:p>
    <w:p w14:paraId="5C7CB2D9" w14:textId="77777777" w:rsidR="009D6F16" w:rsidRPr="009D6F16" w:rsidRDefault="009D6F16" w:rsidP="009D6F16">
      <w:pPr>
        <w:shd w:val="clear" w:color="auto" w:fill="FFFFFF"/>
        <w:jc w:val="both"/>
        <w:rPr>
          <w:color w:val="222222"/>
          <w:sz w:val="24"/>
          <w:szCs w:val="24"/>
        </w:rPr>
      </w:pPr>
      <w:r w:rsidRPr="009D6F16">
        <w:rPr>
          <w:rFonts w:ascii="Arial" w:hAnsi="Arial" w:cs="Arial"/>
          <w:b/>
          <w:bCs/>
          <w:color w:val="222222"/>
          <w:sz w:val="24"/>
          <w:szCs w:val="24"/>
          <w:lang w:val="es-ES_tradnl"/>
        </w:rPr>
        <w:t>(*) Medios oficiales                                                 </w:t>
      </w:r>
    </w:p>
    <w:p w14:paraId="36E617E2" w14:textId="77777777" w:rsidR="009D6F16" w:rsidRPr="009D6F16" w:rsidRDefault="009D6F16" w:rsidP="009D6F16">
      <w:pPr>
        <w:shd w:val="clear" w:color="auto" w:fill="FFFFFF"/>
        <w:jc w:val="both"/>
        <w:rPr>
          <w:color w:val="222222"/>
          <w:sz w:val="24"/>
          <w:szCs w:val="24"/>
        </w:rPr>
      </w:pPr>
      <w:r w:rsidRPr="009D6F16">
        <w:rPr>
          <w:rFonts w:ascii="Arial" w:hAnsi="Arial" w:cs="Arial"/>
          <w:color w:val="222222"/>
          <w:sz w:val="24"/>
          <w:szCs w:val="24"/>
          <w:lang w:val="es-ES_tradnl"/>
        </w:rPr>
        <w:t>Página web: </w:t>
      </w:r>
      <w:hyperlink r:id="rId9" w:tgtFrame="_blank" w:history="1">
        <w:r w:rsidRPr="009D6F16">
          <w:rPr>
            <w:rStyle w:val="Hipervnculo"/>
            <w:rFonts w:ascii="Arial" w:hAnsi="Arial" w:cs="Arial"/>
            <w:color w:val="1155CC"/>
            <w:sz w:val="24"/>
            <w:szCs w:val="24"/>
            <w:lang w:val="es-ES_tradnl"/>
          </w:rPr>
          <w:t>http://www.uabc.mx/</w:t>
        </w:r>
      </w:hyperlink>
      <w:r w:rsidRPr="009D6F16">
        <w:rPr>
          <w:rFonts w:ascii="Arial" w:hAnsi="Arial" w:cs="Arial"/>
          <w:color w:val="1155CC"/>
          <w:sz w:val="24"/>
          <w:szCs w:val="24"/>
          <w:lang w:val="es-ES_tradnl"/>
        </w:rPr>
        <w:t>  </w:t>
      </w:r>
      <w:r w:rsidRPr="009D6F16">
        <w:rPr>
          <w:rFonts w:ascii="Arial" w:hAnsi="Arial" w:cs="Arial"/>
          <w:color w:val="222222"/>
          <w:sz w:val="24"/>
          <w:szCs w:val="24"/>
        </w:rPr>
        <w:t>                                             </w:t>
      </w:r>
    </w:p>
    <w:p w14:paraId="342F05E7" w14:textId="77777777" w:rsidR="009D6F16" w:rsidRPr="009D6F16" w:rsidRDefault="009D6F16" w:rsidP="009D6F16">
      <w:pPr>
        <w:shd w:val="clear" w:color="auto" w:fill="FFFFFF"/>
        <w:jc w:val="both"/>
        <w:rPr>
          <w:color w:val="222222"/>
          <w:sz w:val="24"/>
          <w:szCs w:val="24"/>
        </w:rPr>
      </w:pPr>
      <w:r w:rsidRPr="009D6F16">
        <w:rPr>
          <w:rFonts w:ascii="Arial" w:hAnsi="Arial" w:cs="Arial"/>
          <w:color w:val="222222"/>
          <w:sz w:val="24"/>
          <w:szCs w:val="24"/>
          <w:lang w:val="es-ES_tradnl"/>
        </w:rPr>
        <w:t>Página web: </w:t>
      </w:r>
      <w:hyperlink r:id="rId10" w:tgtFrame="_blank" w:history="1">
        <w:r w:rsidRPr="009D6F16">
          <w:rPr>
            <w:rStyle w:val="Hipervnculo"/>
            <w:rFonts w:ascii="Arial" w:hAnsi="Arial" w:cs="Arial"/>
            <w:sz w:val="24"/>
            <w:szCs w:val="24"/>
            <w:lang w:val="es-ES_tradnl"/>
          </w:rPr>
          <w:t>http://gaceta.uabc.mx</w:t>
        </w:r>
      </w:hyperlink>
    </w:p>
    <w:p w14:paraId="0B024FBB" w14:textId="77777777" w:rsidR="009D6F16" w:rsidRPr="009D6F16" w:rsidRDefault="009D6F16" w:rsidP="009D6F16">
      <w:pPr>
        <w:shd w:val="clear" w:color="auto" w:fill="FFFFFF"/>
        <w:jc w:val="both"/>
        <w:rPr>
          <w:color w:val="222222"/>
          <w:sz w:val="24"/>
          <w:szCs w:val="24"/>
        </w:rPr>
      </w:pPr>
      <w:r w:rsidRPr="009D6F16">
        <w:rPr>
          <w:rFonts w:ascii="Arial" w:hAnsi="Arial" w:cs="Arial"/>
          <w:color w:val="222222"/>
          <w:sz w:val="24"/>
          <w:szCs w:val="24"/>
          <w:lang w:val="es-ES_tradnl"/>
        </w:rPr>
        <w:t>            </w:t>
      </w:r>
    </w:p>
    <w:p w14:paraId="72B9601E"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b/>
          <w:bCs/>
          <w:color w:val="222222"/>
          <w:sz w:val="24"/>
          <w:szCs w:val="24"/>
          <w:lang w:val="en-US"/>
        </w:rPr>
        <w:t>Facebook        </w:t>
      </w:r>
    </w:p>
    <w:p w14:paraId="4CA95F06"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color w:val="222222"/>
          <w:sz w:val="24"/>
          <w:szCs w:val="24"/>
          <w:lang w:val="en-US"/>
        </w:rPr>
        <w:t>@UABCInstitucional</w:t>
      </w:r>
    </w:p>
    <w:p w14:paraId="18AF5A66"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color w:val="222222"/>
          <w:sz w:val="24"/>
          <w:szCs w:val="24"/>
          <w:lang w:val="en-US"/>
        </w:rPr>
        <w:t>@RectorDanielValdez    </w:t>
      </w:r>
    </w:p>
    <w:p w14:paraId="1A2BC024"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color w:val="222222"/>
          <w:sz w:val="24"/>
          <w:szCs w:val="24"/>
          <w:lang w:val="en-US"/>
        </w:rPr>
        <w:t>@GacetaUABC      </w:t>
      </w:r>
    </w:p>
    <w:p w14:paraId="1B76EAB0"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color w:val="222222"/>
          <w:sz w:val="24"/>
          <w:szCs w:val="24"/>
          <w:lang w:val="en-US"/>
        </w:rPr>
        <w:t> </w:t>
      </w:r>
    </w:p>
    <w:p w14:paraId="3C1631F6"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b/>
          <w:bCs/>
          <w:color w:val="222222"/>
          <w:sz w:val="24"/>
          <w:szCs w:val="24"/>
          <w:lang w:val="en-US"/>
        </w:rPr>
        <w:t>Twitter   </w:t>
      </w:r>
    </w:p>
    <w:p w14:paraId="3A8783E8" w14:textId="77777777" w:rsidR="009D6F16" w:rsidRPr="009D6F16" w:rsidRDefault="009D6F16" w:rsidP="009D6F16">
      <w:pPr>
        <w:shd w:val="clear" w:color="auto" w:fill="FFFFFF"/>
        <w:jc w:val="both"/>
        <w:rPr>
          <w:color w:val="222222"/>
          <w:sz w:val="24"/>
          <w:szCs w:val="24"/>
          <w:lang w:val="en-US"/>
        </w:rPr>
      </w:pPr>
      <w:r w:rsidRPr="009D6F16">
        <w:rPr>
          <w:rFonts w:ascii="Arial" w:hAnsi="Arial" w:cs="Arial"/>
          <w:color w:val="222222"/>
          <w:sz w:val="24"/>
          <w:szCs w:val="24"/>
          <w:lang w:val="en-US"/>
        </w:rPr>
        <w:t>@UABC_oficial      </w:t>
      </w:r>
    </w:p>
    <w:p w14:paraId="7BDC3771" w14:textId="77777777" w:rsidR="009D6F16" w:rsidRPr="009D6F16" w:rsidRDefault="009D6F16" w:rsidP="009D6F16">
      <w:pPr>
        <w:shd w:val="clear" w:color="auto" w:fill="FFFFFF"/>
        <w:jc w:val="both"/>
        <w:rPr>
          <w:color w:val="222222"/>
          <w:sz w:val="24"/>
          <w:szCs w:val="24"/>
        </w:rPr>
      </w:pPr>
      <w:r w:rsidRPr="009D6F16">
        <w:rPr>
          <w:rFonts w:ascii="Arial" w:hAnsi="Arial" w:cs="Arial"/>
          <w:color w:val="222222"/>
          <w:sz w:val="24"/>
          <w:szCs w:val="24"/>
          <w:lang w:val="es-ES_tradnl"/>
        </w:rPr>
        <w:t>@GacetaUABC  </w:t>
      </w:r>
    </w:p>
    <w:p w14:paraId="1BCCBDA3" w14:textId="77777777" w:rsidR="009D6F16" w:rsidRPr="004114AB" w:rsidRDefault="009D6F16" w:rsidP="009D6F16">
      <w:pPr>
        <w:shd w:val="clear" w:color="auto" w:fill="FFFFFF"/>
        <w:autoSpaceDN/>
        <w:jc w:val="both"/>
        <w:textAlignment w:val="auto"/>
        <w:rPr>
          <w:color w:val="00B050"/>
          <w:sz w:val="24"/>
          <w:szCs w:val="24"/>
        </w:rPr>
      </w:pPr>
    </w:p>
    <w:p w14:paraId="78DD2460" w14:textId="77777777" w:rsidR="004A2050" w:rsidRPr="004114AB" w:rsidRDefault="004A2050" w:rsidP="004A2050">
      <w:pPr>
        <w:autoSpaceDN/>
        <w:jc w:val="both"/>
        <w:rPr>
          <w:rFonts w:ascii="Arial" w:hAnsi="Arial" w:cs="Arial"/>
          <w:color w:val="00B050"/>
          <w:sz w:val="24"/>
          <w:szCs w:val="24"/>
        </w:rPr>
      </w:pPr>
    </w:p>
    <w:p w14:paraId="78453E96" w14:textId="7E734CF6" w:rsidR="00A84ACB" w:rsidRPr="004114AB" w:rsidRDefault="00A84ACB" w:rsidP="00504A02">
      <w:pPr>
        <w:jc w:val="right"/>
        <w:rPr>
          <w:rFonts w:ascii="Arial" w:hAnsi="Arial" w:cs="Arial"/>
          <w:b/>
          <w:color w:val="00B050"/>
          <w:sz w:val="12"/>
          <w:szCs w:val="12"/>
        </w:rPr>
      </w:pPr>
    </w:p>
    <w:p w14:paraId="285C748D" w14:textId="7DF0105F" w:rsidR="003F3F91" w:rsidRPr="004114AB" w:rsidRDefault="003F3F91" w:rsidP="00504A02">
      <w:pPr>
        <w:jc w:val="right"/>
        <w:rPr>
          <w:rFonts w:ascii="Arial" w:hAnsi="Arial" w:cs="Arial"/>
          <w:b/>
          <w:color w:val="00B050"/>
          <w:sz w:val="12"/>
          <w:szCs w:val="12"/>
        </w:rPr>
      </w:pPr>
    </w:p>
    <w:p w14:paraId="7DB113D4" w14:textId="0D52AE05" w:rsidR="003F3F91" w:rsidRPr="004114AB" w:rsidRDefault="003F3F91" w:rsidP="00504A02">
      <w:pPr>
        <w:jc w:val="right"/>
        <w:rPr>
          <w:rFonts w:ascii="Arial" w:hAnsi="Arial" w:cs="Arial"/>
          <w:b/>
          <w:color w:val="00B050"/>
          <w:sz w:val="12"/>
          <w:szCs w:val="12"/>
        </w:rPr>
      </w:pPr>
    </w:p>
    <w:p w14:paraId="37EAAEFD" w14:textId="4147EA17" w:rsidR="003F3F91" w:rsidRPr="004114AB" w:rsidRDefault="003F3F91" w:rsidP="00504A02">
      <w:pPr>
        <w:jc w:val="right"/>
        <w:rPr>
          <w:rFonts w:ascii="Arial" w:hAnsi="Arial" w:cs="Arial"/>
          <w:b/>
          <w:color w:val="00B050"/>
          <w:sz w:val="12"/>
          <w:szCs w:val="12"/>
        </w:rPr>
      </w:pPr>
    </w:p>
    <w:p w14:paraId="7EEC4773" w14:textId="497DF17A" w:rsidR="003F3F91" w:rsidRPr="004114AB" w:rsidRDefault="003F3F91" w:rsidP="00504A02">
      <w:pPr>
        <w:jc w:val="right"/>
        <w:rPr>
          <w:rFonts w:ascii="Arial" w:hAnsi="Arial" w:cs="Arial"/>
          <w:b/>
          <w:color w:val="00B050"/>
          <w:sz w:val="12"/>
          <w:szCs w:val="12"/>
        </w:rPr>
      </w:pPr>
    </w:p>
    <w:p w14:paraId="7FA5A1F8" w14:textId="1043A055" w:rsidR="003F3F91" w:rsidRPr="004114AB" w:rsidRDefault="003F3F91" w:rsidP="00504A02">
      <w:pPr>
        <w:jc w:val="right"/>
        <w:rPr>
          <w:rFonts w:ascii="Arial" w:hAnsi="Arial" w:cs="Arial"/>
          <w:b/>
          <w:color w:val="00B050"/>
          <w:sz w:val="12"/>
          <w:szCs w:val="12"/>
        </w:rPr>
      </w:pPr>
    </w:p>
    <w:p w14:paraId="0D6A8C76" w14:textId="4B9B4B74" w:rsidR="003F3F91" w:rsidRPr="004114AB" w:rsidRDefault="003F3F91" w:rsidP="00504A02">
      <w:pPr>
        <w:jc w:val="right"/>
        <w:rPr>
          <w:rFonts w:ascii="Arial" w:hAnsi="Arial" w:cs="Arial"/>
          <w:b/>
          <w:color w:val="00B050"/>
          <w:sz w:val="12"/>
          <w:szCs w:val="12"/>
        </w:rPr>
      </w:pPr>
    </w:p>
    <w:p w14:paraId="1FAA9103" w14:textId="6D89DAD5" w:rsidR="003F3F91" w:rsidRPr="004114AB" w:rsidRDefault="003F3F91" w:rsidP="00504A02">
      <w:pPr>
        <w:jc w:val="right"/>
        <w:rPr>
          <w:rFonts w:ascii="Arial" w:hAnsi="Arial" w:cs="Arial"/>
          <w:b/>
          <w:color w:val="00B050"/>
          <w:sz w:val="12"/>
          <w:szCs w:val="12"/>
        </w:rPr>
      </w:pPr>
    </w:p>
    <w:p w14:paraId="5C9D06CD" w14:textId="0F1AD632" w:rsidR="003F3F91" w:rsidRPr="004114AB" w:rsidRDefault="003F3F91" w:rsidP="00504A02">
      <w:pPr>
        <w:jc w:val="right"/>
        <w:rPr>
          <w:rFonts w:ascii="Arial" w:hAnsi="Arial" w:cs="Arial"/>
          <w:b/>
          <w:color w:val="00B050"/>
          <w:sz w:val="12"/>
          <w:szCs w:val="12"/>
        </w:rPr>
      </w:pPr>
    </w:p>
    <w:p w14:paraId="1397E8F9" w14:textId="502C6B80" w:rsidR="003F3F91" w:rsidRDefault="003F3F91" w:rsidP="00216B60">
      <w:pPr>
        <w:jc w:val="center"/>
        <w:rPr>
          <w:rFonts w:ascii="Arial" w:hAnsi="Arial" w:cs="Arial"/>
          <w:b/>
          <w:color w:val="00B050"/>
          <w:sz w:val="12"/>
          <w:szCs w:val="12"/>
        </w:rPr>
      </w:pPr>
    </w:p>
    <w:p w14:paraId="5324FD5E" w14:textId="4D18E041" w:rsidR="00BD2495" w:rsidRDefault="00BD2495" w:rsidP="00216B60">
      <w:pPr>
        <w:jc w:val="center"/>
        <w:rPr>
          <w:rFonts w:ascii="Arial" w:hAnsi="Arial" w:cs="Arial"/>
          <w:b/>
          <w:color w:val="00B050"/>
          <w:sz w:val="12"/>
          <w:szCs w:val="12"/>
        </w:rPr>
      </w:pPr>
    </w:p>
    <w:p w14:paraId="4E600709" w14:textId="54FAD3E9" w:rsidR="00BD2495" w:rsidRDefault="00BD2495" w:rsidP="00216B60">
      <w:pPr>
        <w:jc w:val="center"/>
        <w:rPr>
          <w:rFonts w:ascii="Arial" w:hAnsi="Arial" w:cs="Arial"/>
          <w:b/>
          <w:color w:val="00B050"/>
          <w:sz w:val="12"/>
          <w:szCs w:val="12"/>
        </w:rPr>
      </w:pPr>
    </w:p>
    <w:p w14:paraId="35A08436" w14:textId="77777777" w:rsidR="00BD2495" w:rsidRPr="004114AB" w:rsidRDefault="00BD2495" w:rsidP="00216B60">
      <w:pPr>
        <w:jc w:val="center"/>
        <w:rPr>
          <w:rFonts w:ascii="Arial" w:hAnsi="Arial" w:cs="Arial"/>
          <w:b/>
          <w:color w:val="00B050"/>
          <w:sz w:val="12"/>
          <w:szCs w:val="12"/>
        </w:rPr>
      </w:pPr>
      <w:bookmarkStart w:id="0" w:name="_GoBack"/>
      <w:bookmarkEnd w:id="0"/>
    </w:p>
    <w:p w14:paraId="20F95233" w14:textId="17D33124" w:rsidR="00216B60" w:rsidRPr="004114AB" w:rsidRDefault="00216B60" w:rsidP="00216B60">
      <w:pPr>
        <w:jc w:val="center"/>
        <w:rPr>
          <w:rFonts w:ascii="Arial" w:hAnsi="Arial" w:cs="Arial"/>
          <w:b/>
          <w:color w:val="00B050"/>
          <w:sz w:val="12"/>
          <w:szCs w:val="12"/>
        </w:rPr>
      </w:pPr>
    </w:p>
    <w:p w14:paraId="1C10F7EA" w14:textId="77777777" w:rsidR="00216B60" w:rsidRPr="004114AB" w:rsidRDefault="00216B60" w:rsidP="00216B60">
      <w:pPr>
        <w:jc w:val="center"/>
        <w:rPr>
          <w:rFonts w:ascii="Arial" w:hAnsi="Arial" w:cs="Arial"/>
          <w:b/>
          <w:color w:val="00B050"/>
          <w:sz w:val="12"/>
          <w:szCs w:val="12"/>
        </w:rPr>
      </w:pPr>
    </w:p>
    <w:p w14:paraId="0CECF860" w14:textId="7A0127C1" w:rsidR="003F3F91" w:rsidRPr="004114AB" w:rsidRDefault="003F3F91" w:rsidP="00504A02">
      <w:pPr>
        <w:jc w:val="right"/>
        <w:rPr>
          <w:rFonts w:ascii="Arial" w:hAnsi="Arial" w:cs="Arial"/>
          <w:b/>
          <w:color w:val="00B050"/>
          <w:sz w:val="12"/>
          <w:szCs w:val="12"/>
        </w:rPr>
      </w:pPr>
    </w:p>
    <w:p w14:paraId="195F0FC0" w14:textId="6EEBFD4F" w:rsidR="003F3F91" w:rsidRPr="004114AB" w:rsidRDefault="003F3F91" w:rsidP="00504A02">
      <w:pPr>
        <w:jc w:val="right"/>
        <w:rPr>
          <w:rFonts w:ascii="Arial" w:hAnsi="Arial" w:cs="Arial"/>
          <w:b/>
          <w:color w:val="00B050"/>
          <w:sz w:val="12"/>
          <w:szCs w:val="12"/>
        </w:rPr>
      </w:pPr>
    </w:p>
    <w:p w14:paraId="6E61A141" w14:textId="327427A3" w:rsidR="003F3F91" w:rsidRPr="004114AB" w:rsidRDefault="003F3F91" w:rsidP="00504A02">
      <w:pPr>
        <w:jc w:val="right"/>
        <w:rPr>
          <w:rFonts w:ascii="Arial" w:hAnsi="Arial" w:cs="Arial"/>
          <w:b/>
          <w:color w:val="00B050"/>
          <w:sz w:val="12"/>
          <w:szCs w:val="12"/>
        </w:rPr>
      </w:pPr>
    </w:p>
    <w:p w14:paraId="2D2156C8" w14:textId="730B03D4" w:rsidR="003F3F91" w:rsidRPr="004114AB" w:rsidRDefault="003F3F91" w:rsidP="00504A02">
      <w:pPr>
        <w:jc w:val="right"/>
        <w:rPr>
          <w:rFonts w:ascii="Arial" w:hAnsi="Arial" w:cs="Arial"/>
          <w:b/>
          <w:color w:val="00B050"/>
          <w:sz w:val="12"/>
          <w:szCs w:val="12"/>
        </w:rPr>
      </w:pPr>
    </w:p>
    <w:p w14:paraId="089EDFAB" w14:textId="51F75C24" w:rsidR="003F3F91" w:rsidRPr="004114AB" w:rsidRDefault="003F3F91" w:rsidP="00504A02">
      <w:pPr>
        <w:jc w:val="right"/>
        <w:rPr>
          <w:rFonts w:ascii="Arial" w:hAnsi="Arial" w:cs="Arial"/>
          <w:b/>
          <w:color w:val="00B050"/>
          <w:sz w:val="12"/>
          <w:szCs w:val="12"/>
        </w:rPr>
      </w:pPr>
    </w:p>
    <w:p w14:paraId="1996B3B0" w14:textId="45781BE9" w:rsidR="003F3F91" w:rsidRPr="004114AB" w:rsidRDefault="003F3F91" w:rsidP="00504A02">
      <w:pPr>
        <w:jc w:val="right"/>
        <w:rPr>
          <w:rFonts w:ascii="Arial" w:hAnsi="Arial" w:cs="Arial"/>
          <w:b/>
          <w:color w:val="00B050"/>
          <w:sz w:val="16"/>
          <w:szCs w:val="16"/>
        </w:rPr>
      </w:pPr>
    </w:p>
    <w:p w14:paraId="2BD3A398" w14:textId="7137D1E9" w:rsidR="003F3F91" w:rsidRPr="004114AB" w:rsidRDefault="003F3F91" w:rsidP="00504A02">
      <w:pPr>
        <w:jc w:val="right"/>
        <w:rPr>
          <w:rFonts w:ascii="Arial" w:hAnsi="Arial" w:cs="Arial"/>
          <w:b/>
          <w:color w:val="00B050"/>
          <w:sz w:val="16"/>
          <w:szCs w:val="16"/>
        </w:rPr>
      </w:pPr>
    </w:p>
    <w:p w14:paraId="057CD3BB" w14:textId="52038A92" w:rsidR="003F3F91" w:rsidRPr="004114AB" w:rsidRDefault="003F3F91" w:rsidP="00504A02">
      <w:pPr>
        <w:jc w:val="right"/>
        <w:rPr>
          <w:rFonts w:ascii="Arial" w:hAnsi="Arial" w:cs="Arial"/>
          <w:b/>
          <w:color w:val="00B050"/>
          <w:sz w:val="16"/>
          <w:szCs w:val="16"/>
        </w:rPr>
      </w:pPr>
    </w:p>
    <w:p w14:paraId="6CE7F693" w14:textId="19EB690E" w:rsidR="00216B60" w:rsidRPr="00BD2495" w:rsidRDefault="00216B60" w:rsidP="00504A02">
      <w:pPr>
        <w:jc w:val="right"/>
        <w:rPr>
          <w:rFonts w:ascii="Arial" w:hAnsi="Arial" w:cs="Arial"/>
          <w:b/>
          <w:color w:val="FFFFFF" w:themeColor="background1"/>
          <w:sz w:val="16"/>
          <w:szCs w:val="16"/>
        </w:rPr>
      </w:pPr>
    </w:p>
    <w:p w14:paraId="7729F71A" w14:textId="77777777" w:rsidR="00216B60" w:rsidRPr="00BD2495" w:rsidRDefault="00216B60" w:rsidP="00504A02">
      <w:pPr>
        <w:jc w:val="right"/>
        <w:rPr>
          <w:rFonts w:ascii="Arial" w:hAnsi="Arial" w:cs="Arial"/>
          <w:b/>
          <w:color w:val="FFFFFF" w:themeColor="background1"/>
          <w:sz w:val="16"/>
          <w:szCs w:val="16"/>
        </w:rPr>
      </w:pPr>
    </w:p>
    <w:p w14:paraId="66FB7B44" w14:textId="770106D1" w:rsidR="003F3F91" w:rsidRPr="00BD2495" w:rsidRDefault="003F3F91" w:rsidP="00504A02">
      <w:pPr>
        <w:jc w:val="right"/>
        <w:rPr>
          <w:rFonts w:ascii="Arial" w:hAnsi="Arial" w:cs="Arial"/>
          <w:color w:val="FFFFFF" w:themeColor="background1"/>
          <w:sz w:val="16"/>
          <w:szCs w:val="16"/>
        </w:rPr>
      </w:pPr>
      <w:r w:rsidRPr="00BD2495">
        <w:rPr>
          <w:rFonts w:ascii="Arial" w:hAnsi="Arial" w:cs="Arial"/>
          <w:color w:val="FFFFFF" w:themeColor="background1"/>
          <w:sz w:val="16"/>
          <w:szCs w:val="16"/>
        </w:rPr>
        <w:t>Redacción: Norma Angélica Gómez Bravo</w:t>
      </w:r>
    </w:p>
    <w:p w14:paraId="0CFF63FB" w14:textId="47E522D8" w:rsidR="003F3F91" w:rsidRPr="00BD2495" w:rsidRDefault="00216B60" w:rsidP="003F3F91">
      <w:pPr>
        <w:suppressAutoHyphens w:val="0"/>
        <w:autoSpaceDN/>
        <w:jc w:val="right"/>
        <w:textAlignment w:val="auto"/>
        <w:rPr>
          <w:rFonts w:ascii="Times New Roman" w:hAnsi="Times New Roman"/>
          <w:color w:val="FFFFFF" w:themeColor="background1"/>
          <w:sz w:val="16"/>
          <w:szCs w:val="16"/>
        </w:rPr>
      </w:pPr>
      <w:r w:rsidRPr="00BD2495">
        <w:rPr>
          <w:rFonts w:ascii="Arial" w:hAnsi="Arial" w:cs="Arial"/>
          <w:color w:val="FFFFFF" w:themeColor="background1"/>
          <w:sz w:val="16"/>
          <w:szCs w:val="16"/>
          <w:shd w:val="clear" w:color="auto" w:fill="FFFFFF"/>
        </w:rPr>
        <w:t>FO - Yadira Delgado</w:t>
      </w:r>
    </w:p>
    <w:p w14:paraId="3CAB57FF" w14:textId="7906C2E0" w:rsidR="003F3F91" w:rsidRPr="00BD2495" w:rsidRDefault="003F3F91" w:rsidP="003F3F91">
      <w:pPr>
        <w:shd w:val="clear" w:color="auto" w:fill="FFFFFF"/>
        <w:suppressAutoHyphens w:val="0"/>
        <w:autoSpaceDN/>
        <w:jc w:val="right"/>
        <w:textAlignment w:val="auto"/>
        <w:rPr>
          <w:rFonts w:ascii="Arial" w:hAnsi="Arial" w:cs="Arial"/>
          <w:color w:val="FFFFFF" w:themeColor="background1"/>
          <w:sz w:val="16"/>
          <w:szCs w:val="16"/>
        </w:rPr>
      </w:pPr>
      <w:r w:rsidRPr="00BD2495">
        <w:rPr>
          <w:rFonts w:ascii="Arial" w:hAnsi="Arial" w:cs="Arial"/>
          <w:color w:val="FFFFFF" w:themeColor="background1"/>
          <w:sz w:val="16"/>
          <w:szCs w:val="16"/>
        </w:rPr>
        <w:t>FCIAS</w:t>
      </w:r>
      <w:r w:rsidR="004114AB" w:rsidRPr="00BD2495">
        <w:rPr>
          <w:rFonts w:ascii="Arial" w:hAnsi="Arial" w:cs="Arial"/>
          <w:color w:val="FFFFFF" w:themeColor="background1"/>
          <w:sz w:val="16"/>
          <w:szCs w:val="16"/>
        </w:rPr>
        <w:t xml:space="preserve"> y Derecho</w:t>
      </w:r>
      <w:r w:rsidRPr="00BD2495">
        <w:rPr>
          <w:rFonts w:ascii="Arial" w:hAnsi="Arial" w:cs="Arial"/>
          <w:color w:val="FFFFFF" w:themeColor="background1"/>
          <w:sz w:val="16"/>
          <w:szCs w:val="16"/>
        </w:rPr>
        <w:t xml:space="preserve"> - Rebeca Mancilla</w:t>
      </w:r>
    </w:p>
    <w:p w14:paraId="7D6F6CA5" w14:textId="77777777" w:rsidR="003F3F91" w:rsidRPr="004114AB" w:rsidRDefault="003F3F91" w:rsidP="003F3F91">
      <w:pPr>
        <w:jc w:val="right"/>
        <w:rPr>
          <w:rFonts w:ascii="Arial" w:hAnsi="Arial" w:cs="Arial"/>
          <w:b/>
          <w:color w:val="00B050"/>
          <w:sz w:val="6"/>
          <w:szCs w:val="12"/>
        </w:rPr>
      </w:pPr>
    </w:p>
    <w:sectPr w:rsidR="003F3F91" w:rsidRPr="004114AB" w:rsidSect="00602BA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222F8" w14:textId="77777777" w:rsidR="00E80FFD" w:rsidRDefault="00E80FFD">
      <w:r>
        <w:separator/>
      </w:r>
    </w:p>
  </w:endnote>
  <w:endnote w:type="continuationSeparator" w:id="0">
    <w:p w14:paraId="7FCF837A" w14:textId="77777777" w:rsidR="00E80FFD" w:rsidRDefault="00E8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92B34" w14:textId="77777777" w:rsidR="00E80FFD" w:rsidRDefault="00E80FFD">
      <w:r>
        <w:rPr>
          <w:color w:val="000000"/>
        </w:rPr>
        <w:separator/>
      </w:r>
    </w:p>
  </w:footnote>
  <w:footnote w:type="continuationSeparator" w:id="0">
    <w:p w14:paraId="2DEE051C" w14:textId="77777777" w:rsidR="00E80FFD" w:rsidRDefault="00E80F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5" w15:restartNumberingAfterBreak="0">
    <w:nsid w:val="56762FEB"/>
    <w:multiLevelType w:val="hybridMultilevel"/>
    <w:tmpl w:val="1932E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D72583"/>
    <w:multiLevelType w:val="hybridMultilevel"/>
    <w:tmpl w:val="78DACF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3"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32"/>
  </w:num>
  <w:num w:numId="11">
    <w:abstractNumId w:val="10"/>
  </w:num>
  <w:num w:numId="12">
    <w:abstractNumId w:val="5"/>
  </w:num>
  <w:num w:numId="13">
    <w:abstractNumId w:val="11"/>
  </w:num>
  <w:num w:numId="14">
    <w:abstractNumId w:val="23"/>
  </w:num>
  <w:num w:numId="15">
    <w:abstractNumId w:val="13"/>
  </w:num>
  <w:num w:numId="16">
    <w:abstractNumId w:val="34"/>
  </w:num>
  <w:num w:numId="17">
    <w:abstractNumId w:val="12"/>
  </w:num>
  <w:num w:numId="18">
    <w:abstractNumId w:val="20"/>
  </w:num>
  <w:num w:numId="19">
    <w:abstractNumId w:val="0"/>
  </w:num>
  <w:num w:numId="20">
    <w:abstractNumId w:val="17"/>
  </w:num>
  <w:num w:numId="21">
    <w:abstractNumId w:val="22"/>
  </w:num>
  <w:num w:numId="22">
    <w:abstractNumId w:val="30"/>
  </w:num>
  <w:num w:numId="23">
    <w:abstractNumId w:val="22"/>
  </w:num>
  <w:num w:numId="24">
    <w:abstractNumId w:val="14"/>
  </w:num>
  <w:num w:numId="25">
    <w:abstractNumId w:val="2"/>
  </w:num>
  <w:num w:numId="26">
    <w:abstractNumId w:val="7"/>
  </w:num>
  <w:num w:numId="27">
    <w:abstractNumId w:val="15"/>
  </w:num>
  <w:num w:numId="28">
    <w:abstractNumId w:val="31"/>
  </w:num>
  <w:num w:numId="29">
    <w:abstractNumId w:val="16"/>
  </w:num>
  <w:num w:numId="30">
    <w:abstractNumId w:val="8"/>
  </w:num>
  <w:num w:numId="31">
    <w:abstractNumId w:val="21"/>
  </w:num>
  <w:num w:numId="32">
    <w:abstractNumId w:val="27"/>
  </w:num>
  <w:num w:numId="33">
    <w:abstractNumId w:val="24"/>
  </w:num>
  <w:num w:numId="34">
    <w:abstractNumId w:val="28"/>
  </w:num>
  <w:num w:numId="35">
    <w:abstractNumId w:val="26"/>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0E3F"/>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570"/>
    <w:rsid w:val="00216752"/>
    <w:rsid w:val="00216827"/>
    <w:rsid w:val="00216B03"/>
    <w:rsid w:val="00216B60"/>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31B"/>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D0D"/>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AFC"/>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8B0"/>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3F91"/>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4AB"/>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6FFC"/>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B6F"/>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050"/>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A02"/>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5B8"/>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3FF"/>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BAD"/>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5E81"/>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185"/>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B795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2E66"/>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2E9"/>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E2"/>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1C1"/>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734"/>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9EC"/>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667"/>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6F16"/>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4774"/>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ACB"/>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7F0"/>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1ED"/>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C9"/>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48"/>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3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49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0FAC"/>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6F91"/>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7"/>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6B"/>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0FFD"/>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0"/>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3ED5"/>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55"/>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E11"/>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297423">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446439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067818">
      <w:bodyDiv w:val="1"/>
      <w:marLeft w:val="0"/>
      <w:marRight w:val="0"/>
      <w:marTop w:val="0"/>
      <w:marBottom w:val="0"/>
      <w:divBdr>
        <w:top w:val="none" w:sz="0" w:space="0" w:color="auto"/>
        <w:left w:val="none" w:sz="0" w:space="0" w:color="auto"/>
        <w:bottom w:val="none" w:sz="0" w:space="0" w:color="auto"/>
        <w:right w:val="none" w:sz="0" w:space="0" w:color="auto"/>
      </w:divBdr>
      <w:divsChild>
        <w:div w:id="560940993">
          <w:marLeft w:val="0"/>
          <w:marRight w:val="0"/>
          <w:marTop w:val="0"/>
          <w:marBottom w:val="0"/>
          <w:divBdr>
            <w:top w:val="none" w:sz="0" w:space="0" w:color="auto"/>
            <w:left w:val="none" w:sz="0" w:space="0" w:color="auto"/>
            <w:bottom w:val="none" w:sz="0" w:space="0" w:color="auto"/>
            <w:right w:val="none" w:sz="0" w:space="0" w:color="auto"/>
          </w:divBdr>
        </w:div>
      </w:divsChild>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879886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7703529">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7938514">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033817">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7728906">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58121411">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C5A55-CAC2-4424-8653-B4EB5D5D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544</Words>
  <Characters>2993</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13</cp:revision>
  <cp:lastPrinted>2020-02-29T01:01:00Z</cp:lastPrinted>
  <dcterms:created xsi:type="dcterms:W3CDTF">2021-06-11T21:06:00Z</dcterms:created>
  <dcterms:modified xsi:type="dcterms:W3CDTF">2021-06-14T19:03:00Z</dcterms:modified>
</cp:coreProperties>
</file>