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C8492" w14:textId="10FB0D98" w:rsidR="003A7DED" w:rsidRDefault="003551BA" w:rsidP="00245565">
      <w:pPr>
        <w:jc w:val="right"/>
        <w:rPr>
          <w:rFonts w:ascii="Arial" w:hAnsi="Arial" w:cs="Arial"/>
          <w:b/>
          <w:sz w:val="36"/>
          <w:szCs w:val="24"/>
        </w:rPr>
      </w:pPr>
      <w:r>
        <w:rPr>
          <w:noProof/>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F82B92">
        <w:rPr>
          <w:rFonts w:ascii="Arial" w:hAnsi="Arial" w:cs="Arial"/>
          <w:b/>
          <w:sz w:val="24"/>
          <w:szCs w:val="24"/>
        </w:rPr>
        <w:t xml:space="preserve">BOLETÍN </w:t>
      </w:r>
      <w:r w:rsidR="00C87AD8" w:rsidRPr="00BC6B49">
        <w:rPr>
          <w:rFonts w:ascii="Arial" w:hAnsi="Arial" w:cs="Arial"/>
          <w:b/>
          <w:sz w:val="24"/>
          <w:szCs w:val="24"/>
        </w:rPr>
        <w:t>0</w:t>
      </w:r>
      <w:r w:rsidR="000A7FCB" w:rsidRPr="000953FA">
        <w:rPr>
          <w:rFonts w:ascii="Arial" w:hAnsi="Arial" w:cs="Arial"/>
          <w:b/>
          <w:sz w:val="24"/>
          <w:szCs w:val="24"/>
        </w:rPr>
        <w:t>0</w:t>
      </w:r>
      <w:r w:rsidR="007C3293">
        <w:rPr>
          <w:rFonts w:ascii="Arial" w:hAnsi="Arial" w:cs="Arial"/>
          <w:b/>
          <w:sz w:val="24"/>
          <w:szCs w:val="24"/>
        </w:rPr>
        <w:t>4</w:t>
      </w:r>
      <w:r w:rsidR="0049457C" w:rsidRPr="00BC6B4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0A7FCB">
        <w:rPr>
          <w:rFonts w:ascii="Arial" w:hAnsi="Arial" w:cs="Arial"/>
          <w:b/>
          <w:sz w:val="24"/>
          <w:szCs w:val="24"/>
        </w:rPr>
        <w:t>-2</w:t>
      </w:r>
      <w:r w:rsidR="003A7DED" w:rsidRPr="003A7DED">
        <w:rPr>
          <w:rFonts w:ascii="Arial" w:hAnsi="Arial" w:cs="Arial"/>
          <w:b/>
          <w:sz w:val="36"/>
          <w:szCs w:val="24"/>
        </w:rPr>
        <w:t xml:space="preserve"> </w:t>
      </w:r>
    </w:p>
    <w:p w14:paraId="7700813A" w14:textId="77777777" w:rsidR="003C4E4A" w:rsidRPr="000A2983" w:rsidRDefault="003C4E4A" w:rsidP="003C4E4A">
      <w:pPr>
        <w:shd w:val="clear" w:color="auto" w:fill="FFFFFF"/>
        <w:suppressAutoHyphens w:val="0"/>
        <w:autoSpaceDN/>
        <w:jc w:val="center"/>
        <w:textAlignment w:val="auto"/>
        <w:rPr>
          <w:rFonts w:ascii="Arial" w:hAnsi="Arial" w:cs="Arial"/>
          <w:color w:val="000000"/>
          <w:spacing w:val="-6"/>
          <w:sz w:val="12"/>
          <w:szCs w:val="12"/>
        </w:rPr>
      </w:pPr>
    </w:p>
    <w:p w14:paraId="3D8B286F" w14:textId="56CB1115" w:rsidR="00A73CC5" w:rsidRPr="00F76C81" w:rsidRDefault="00E540D1" w:rsidP="00A73CC5">
      <w:pPr>
        <w:suppressAutoHyphens w:val="0"/>
        <w:autoSpaceDN/>
        <w:jc w:val="center"/>
        <w:textAlignment w:val="auto"/>
        <w:rPr>
          <w:sz w:val="36"/>
          <w:szCs w:val="24"/>
        </w:rPr>
      </w:pPr>
      <w:r>
        <w:rPr>
          <w:rFonts w:ascii="Arial" w:hAnsi="Arial" w:cs="Arial"/>
          <w:b/>
          <w:bCs/>
          <w:sz w:val="36"/>
          <w:szCs w:val="24"/>
        </w:rPr>
        <w:t xml:space="preserve">MBA de </w:t>
      </w:r>
      <w:r w:rsidR="00A73CC5" w:rsidRPr="00F76C81">
        <w:rPr>
          <w:rFonts w:ascii="Arial" w:hAnsi="Arial" w:cs="Arial"/>
          <w:b/>
          <w:bCs/>
          <w:sz w:val="36"/>
          <w:szCs w:val="24"/>
        </w:rPr>
        <w:t xml:space="preserve">UABC </w:t>
      </w:r>
      <w:r>
        <w:rPr>
          <w:rFonts w:ascii="Arial" w:hAnsi="Arial" w:cs="Arial"/>
          <w:b/>
          <w:bCs/>
          <w:sz w:val="36"/>
          <w:szCs w:val="24"/>
        </w:rPr>
        <w:t>entre las cinco mejores de México</w:t>
      </w:r>
    </w:p>
    <w:p w14:paraId="1E9B00B8" w14:textId="77777777" w:rsidR="00A73CC5" w:rsidRPr="00E540D1" w:rsidRDefault="00A73CC5" w:rsidP="00A73CC5">
      <w:pPr>
        <w:suppressAutoHyphens w:val="0"/>
        <w:autoSpaceDN/>
        <w:jc w:val="center"/>
        <w:textAlignment w:val="auto"/>
        <w:rPr>
          <w:sz w:val="16"/>
          <w:szCs w:val="16"/>
        </w:rPr>
      </w:pPr>
      <w:r w:rsidRPr="00E540D1">
        <w:rPr>
          <w:rFonts w:ascii="Arial" w:hAnsi="Arial" w:cs="Arial"/>
          <w:b/>
          <w:bCs/>
          <w:sz w:val="16"/>
          <w:szCs w:val="16"/>
        </w:rPr>
        <w:t> </w:t>
      </w:r>
    </w:p>
    <w:p w14:paraId="7FD10259" w14:textId="46E338AC" w:rsidR="00E540D1" w:rsidRPr="00E540D1" w:rsidRDefault="009E6F7D" w:rsidP="00E540D1">
      <w:pPr>
        <w:pStyle w:val="Prrafodelista"/>
        <w:numPr>
          <w:ilvl w:val="0"/>
          <w:numId w:val="34"/>
        </w:numPr>
        <w:ind w:left="284" w:hanging="284"/>
        <w:rPr>
          <w:rFonts w:ascii="Arial" w:hAnsi="Arial" w:cs="Arial"/>
          <w:color w:val="000000" w:themeColor="text1"/>
          <w:sz w:val="24"/>
          <w:szCs w:val="24"/>
        </w:rPr>
      </w:pPr>
      <w:r w:rsidRPr="00E540D1">
        <w:rPr>
          <w:rFonts w:ascii="Arial" w:hAnsi="Arial" w:cs="Arial"/>
          <w:color w:val="000000" w:themeColor="text1"/>
          <w:sz w:val="24"/>
          <w:szCs w:val="24"/>
        </w:rPr>
        <w:t>La Maestría en Administración es un programa multisede que se imparte en los tres campus</w:t>
      </w:r>
      <w:r w:rsidR="00E540D1" w:rsidRPr="00E540D1">
        <w:rPr>
          <w:rFonts w:ascii="Arial" w:hAnsi="Arial" w:cs="Arial"/>
          <w:color w:val="000000" w:themeColor="text1"/>
          <w:sz w:val="24"/>
          <w:szCs w:val="24"/>
        </w:rPr>
        <w:t>. </w:t>
      </w:r>
    </w:p>
    <w:p w14:paraId="105406B9" w14:textId="77777777" w:rsidR="00E540D1" w:rsidRPr="00E540D1" w:rsidRDefault="00E540D1" w:rsidP="00E540D1">
      <w:pPr>
        <w:rPr>
          <w:rFonts w:ascii="Arial" w:hAnsi="Arial" w:cs="Arial"/>
          <w:color w:val="000000" w:themeColor="text1"/>
          <w:sz w:val="16"/>
          <w:szCs w:val="16"/>
        </w:rPr>
      </w:pPr>
    </w:p>
    <w:p w14:paraId="68DBCD91" w14:textId="5FB23AEA" w:rsidR="00E540D1" w:rsidRPr="000524AF" w:rsidRDefault="00E540D1" w:rsidP="00E540D1">
      <w:pPr>
        <w:jc w:val="both"/>
        <w:rPr>
          <w:rFonts w:ascii="Arial" w:hAnsi="Arial" w:cs="Arial"/>
          <w:color w:val="000000" w:themeColor="text1"/>
          <w:spacing w:val="-2"/>
          <w:sz w:val="24"/>
          <w:szCs w:val="24"/>
        </w:rPr>
      </w:pPr>
      <w:r w:rsidRPr="000524AF">
        <w:rPr>
          <w:rFonts w:ascii="Arial" w:hAnsi="Arial" w:cs="Arial"/>
          <w:b/>
          <w:color w:val="000000" w:themeColor="text1"/>
          <w:spacing w:val="-2"/>
          <w:sz w:val="24"/>
          <w:szCs w:val="24"/>
        </w:rPr>
        <w:t xml:space="preserve">Tijuana, Baja California, </w:t>
      </w:r>
      <w:r w:rsidR="007C3293">
        <w:rPr>
          <w:rFonts w:ascii="Arial" w:hAnsi="Arial" w:cs="Arial"/>
          <w:b/>
          <w:color w:val="000000" w:themeColor="text1"/>
          <w:spacing w:val="-2"/>
          <w:sz w:val="24"/>
          <w:szCs w:val="24"/>
        </w:rPr>
        <w:t xml:space="preserve">jueves </w:t>
      </w:r>
      <w:r w:rsidRPr="000524AF">
        <w:rPr>
          <w:rFonts w:ascii="Arial" w:hAnsi="Arial" w:cs="Arial"/>
          <w:b/>
          <w:color w:val="000000" w:themeColor="text1"/>
          <w:spacing w:val="-2"/>
          <w:sz w:val="24"/>
          <w:szCs w:val="24"/>
        </w:rPr>
        <w:t>8 de julio de 2021</w:t>
      </w:r>
      <w:r w:rsidRPr="000524AF">
        <w:rPr>
          <w:rFonts w:ascii="Arial" w:hAnsi="Arial" w:cs="Arial"/>
          <w:color w:val="000000" w:themeColor="text1"/>
          <w:spacing w:val="-2"/>
          <w:sz w:val="24"/>
          <w:szCs w:val="24"/>
        </w:rPr>
        <w:t>.- El programa de Maestría en Administración de la Universidad Autónoma de Baja Califor</w:t>
      </w:r>
      <w:r w:rsidR="00BB324F">
        <w:rPr>
          <w:rFonts w:ascii="Arial" w:hAnsi="Arial" w:cs="Arial"/>
          <w:color w:val="000000" w:themeColor="text1"/>
          <w:spacing w:val="-2"/>
          <w:sz w:val="24"/>
          <w:szCs w:val="24"/>
        </w:rPr>
        <w:t>nia (UABC) se ubica dentro de la</w:t>
      </w:r>
      <w:r w:rsidRPr="000524AF">
        <w:rPr>
          <w:rFonts w:ascii="Arial" w:hAnsi="Arial" w:cs="Arial"/>
          <w:color w:val="000000" w:themeColor="text1"/>
          <w:spacing w:val="-2"/>
          <w:sz w:val="24"/>
          <w:szCs w:val="24"/>
        </w:rPr>
        <w:t>s cinco mejores</w:t>
      </w:r>
      <w:r w:rsidR="00BB324F">
        <w:rPr>
          <w:rFonts w:ascii="Arial" w:hAnsi="Arial" w:cs="Arial"/>
          <w:color w:val="000000" w:themeColor="text1"/>
          <w:spacing w:val="-2"/>
          <w:sz w:val="24"/>
          <w:szCs w:val="24"/>
        </w:rPr>
        <w:t xml:space="preserve"> Maestrías en Administración de Negocios (</w:t>
      </w:r>
      <w:r w:rsidRPr="000524AF">
        <w:rPr>
          <w:rFonts w:ascii="Arial" w:hAnsi="Arial" w:cs="Arial"/>
          <w:color w:val="000000" w:themeColor="text1"/>
          <w:spacing w:val="-2"/>
          <w:sz w:val="24"/>
          <w:szCs w:val="24"/>
        </w:rPr>
        <w:t>MBA</w:t>
      </w:r>
      <w:r w:rsidR="00BB324F">
        <w:rPr>
          <w:rFonts w:ascii="Arial" w:hAnsi="Arial" w:cs="Arial"/>
          <w:color w:val="000000" w:themeColor="text1"/>
          <w:spacing w:val="-2"/>
          <w:sz w:val="24"/>
          <w:szCs w:val="24"/>
        </w:rPr>
        <w:t xml:space="preserve">, por sus siglas en inglés) </w:t>
      </w:r>
      <w:r w:rsidRPr="000524AF">
        <w:rPr>
          <w:rFonts w:ascii="Arial" w:hAnsi="Arial" w:cs="Arial"/>
          <w:color w:val="000000" w:themeColor="text1"/>
          <w:spacing w:val="-2"/>
          <w:sz w:val="24"/>
          <w:szCs w:val="24"/>
        </w:rPr>
        <w:t xml:space="preserve">de México, de acuerdo al </w:t>
      </w:r>
      <w:r w:rsidRPr="007C3293">
        <w:rPr>
          <w:rFonts w:ascii="Arial" w:hAnsi="Arial" w:cs="Arial"/>
          <w:i/>
          <w:color w:val="000000" w:themeColor="text1"/>
          <w:spacing w:val="-2"/>
          <w:sz w:val="24"/>
          <w:szCs w:val="24"/>
        </w:rPr>
        <w:t>Ranking</w:t>
      </w:r>
      <w:r w:rsidRPr="000524AF">
        <w:rPr>
          <w:rFonts w:ascii="Arial" w:hAnsi="Arial" w:cs="Arial"/>
          <w:color w:val="000000" w:themeColor="text1"/>
          <w:spacing w:val="-2"/>
          <w:sz w:val="24"/>
          <w:szCs w:val="24"/>
        </w:rPr>
        <w:t xml:space="preserve"> Nacional 2021 que publicó la revista </w:t>
      </w:r>
      <w:r w:rsidRPr="007C3293">
        <w:rPr>
          <w:rFonts w:ascii="Arial" w:hAnsi="Arial" w:cs="Arial"/>
          <w:i/>
          <w:color w:val="000000" w:themeColor="text1"/>
          <w:spacing w:val="-2"/>
          <w:sz w:val="24"/>
          <w:szCs w:val="24"/>
        </w:rPr>
        <w:t>Expansión</w:t>
      </w:r>
      <w:r w:rsidR="00AF6137" w:rsidRPr="000524AF">
        <w:rPr>
          <w:rFonts w:ascii="Arial" w:hAnsi="Arial" w:cs="Arial"/>
          <w:color w:val="000000" w:themeColor="text1"/>
          <w:spacing w:val="-2"/>
          <w:sz w:val="24"/>
          <w:szCs w:val="24"/>
        </w:rPr>
        <w:t xml:space="preserve"> en su edición de julio</w:t>
      </w:r>
      <w:r w:rsidRPr="000524AF">
        <w:rPr>
          <w:rFonts w:ascii="Arial" w:hAnsi="Arial" w:cs="Arial"/>
          <w:color w:val="000000" w:themeColor="text1"/>
          <w:spacing w:val="-2"/>
          <w:sz w:val="24"/>
          <w:szCs w:val="24"/>
        </w:rPr>
        <w:t xml:space="preserve">. El programa se ubica en la cuarta posición a nivel nacional, logrando escalar siete peldaños respecto al </w:t>
      </w:r>
      <w:r w:rsidR="000524AF" w:rsidRPr="000524AF">
        <w:rPr>
          <w:rFonts w:ascii="Arial" w:hAnsi="Arial" w:cs="Arial"/>
          <w:color w:val="000000" w:themeColor="text1"/>
          <w:spacing w:val="-2"/>
          <w:sz w:val="24"/>
          <w:szCs w:val="24"/>
        </w:rPr>
        <w:t>año pasado</w:t>
      </w:r>
      <w:r w:rsidRPr="000524AF">
        <w:rPr>
          <w:rFonts w:ascii="Arial" w:hAnsi="Arial" w:cs="Arial"/>
          <w:color w:val="000000" w:themeColor="text1"/>
          <w:spacing w:val="-2"/>
          <w:sz w:val="24"/>
          <w:szCs w:val="24"/>
        </w:rPr>
        <w:t xml:space="preserve"> y </w:t>
      </w:r>
      <w:r w:rsidR="00210998" w:rsidRPr="000524AF">
        <w:rPr>
          <w:rFonts w:ascii="Arial" w:hAnsi="Arial" w:cs="Arial"/>
          <w:color w:val="000000" w:themeColor="text1"/>
          <w:spacing w:val="-2"/>
          <w:sz w:val="24"/>
          <w:szCs w:val="24"/>
        </w:rPr>
        <w:t>continúa posicionado</w:t>
      </w:r>
      <w:r w:rsidR="00AF6137" w:rsidRPr="000524AF">
        <w:rPr>
          <w:rFonts w:ascii="Arial" w:hAnsi="Arial" w:cs="Arial"/>
          <w:color w:val="000000" w:themeColor="text1"/>
          <w:spacing w:val="-2"/>
          <w:sz w:val="24"/>
          <w:szCs w:val="24"/>
        </w:rPr>
        <w:t xml:space="preserve"> como el segundo mejor de la región noroeste del país.</w:t>
      </w:r>
      <w:r w:rsidRPr="000524AF">
        <w:rPr>
          <w:rFonts w:ascii="Arial" w:hAnsi="Arial" w:cs="Arial"/>
          <w:color w:val="000000" w:themeColor="text1"/>
          <w:spacing w:val="-2"/>
          <w:sz w:val="24"/>
          <w:szCs w:val="24"/>
        </w:rPr>
        <w:t xml:space="preserve"> </w:t>
      </w:r>
    </w:p>
    <w:p w14:paraId="28E577FC" w14:textId="77777777" w:rsidR="00E540D1" w:rsidRPr="000524AF" w:rsidRDefault="00E540D1" w:rsidP="00E540D1">
      <w:pPr>
        <w:jc w:val="both"/>
        <w:rPr>
          <w:rFonts w:ascii="Arial" w:hAnsi="Arial" w:cs="Arial"/>
          <w:color w:val="000000" w:themeColor="text1"/>
          <w:sz w:val="16"/>
          <w:szCs w:val="16"/>
        </w:rPr>
      </w:pPr>
    </w:p>
    <w:p w14:paraId="319A8BB8" w14:textId="3D87F743" w:rsidR="00E540D1" w:rsidRPr="00E540D1" w:rsidRDefault="00AF6137" w:rsidP="00E540D1">
      <w:pPr>
        <w:jc w:val="both"/>
        <w:rPr>
          <w:rFonts w:ascii="Arial" w:hAnsi="Arial" w:cs="Arial"/>
          <w:color w:val="000000" w:themeColor="text1"/>
          <w:sz w:val="24"/>
          <w:szCs w:val="24"/>
        </w:rPr>
      </w:pPr>
      <w:r>
        <w:rPr>
          <w:rFonts w:ascii="Arial" w:hAnsi="Arial" w:cs="Arial"/>
          <w:color w:val="000000" w:themeColor="text1"/>
          <w:sz w:val="24"/>
          <w:szCs w:val="24"/>
        </w:rPr>
        <w:t xml:space="preserve">Para </w:t>
      </w:r>
      <w:r w:rsidR="005B5CCD">
        <w:rPr>
          <w:rFonts w:ascii="Arial" w:hAnsi="Arial" w:cs="Arial"/>
          <w:color w:val="000000" w:themeColor="text1"/>
          <w:sz w:val="24"/>
          <w:szCs w:val="24"/>
        </w:rPr>
        <w:t>este</w:t>
      </w:r>
      <w:r>
        <w:rPr>
          <w:rFonts w:ascii="Arial" w:hAnsi="Arial" w:cs="Arial"/>
          <w:color w:val="000000" w:themeColor="text1"/>
          <w:sz w:val="24"/>
          <w:szCs w:val="24"/>
        </w:rPr>
        <w:t xml:space="preserve"> </w:t>
      </w:r>
      <w:r w:rsidRPr="005B5CCD">
        <w:rPr>
          <w:rFonts w:ascii="Arial" w:hAnsi="Arial" w:cs="Arial"/>
          <w:i/>
          <w:color w:val="000000" w:themeColor="text1"/>
          <w:sz w:val="24"/>
          <w:szCs w:val="24"/>
        </w:rPr>
        <w:t>ranking</w:t>
      </w:r>
      <w:r>
        <w:rPr>
          <w:rFonts w:ascii="Arial" w:hAnsi="Arial" w:cs="Arial"/>
          <w:color w:val="000000" w:themeColor="text1"/>
          <w:sz w:val="24"/>
          <w:szCs w:val="24"/>
        </w:rPr>
        <w:t>, la revista obtuvo la información a través de un cuestionario que recibió cada escuela y los datos recibidos fueron corroborados. En este proceso se evaluó: la inversión y empleabilidad, tomando en cuenta el retorno de la inversión</w:t>
      </w:r>
      <w:r w:rsidR="00210998">
        <w:rPr>
          <w:rFonts w:ascii="Arial" w:hAnsi="Arial" w:cs="Arial"/>
          <w:color w:val="000000" w:themeColor="text1"/>
          <w:sz w:val="24"/>
          <w:szCs w:val="24"/>
        </w:rPr>
        <w:t xml:space="preserve"> del programa, la tasa de empleabilidad de los egresados, así como los programas de vinculación y el emprendimiento; reputación, se consideraron las certificaciones que posee la institución, además de la opinión de los egresados y sus principales empleadores; relaciones, se evaluó la oferta de programas en conjunto de la institución con otras escuelas a nivel internacional; profesorado, se midió el porcentaje de profesores con doctorado y la creación de conocimiento a través de artículos publicados en revistas indexadas; responsabilidad social y diversidad, </w:t>
      </w:r>
      <w:r w:rsidR="000524AF">
        <w:rPr>
          <w:rFonts w:ascii="Arial" w:hAnsi="Arial" w:cs="Arial"/>
          <w:color w:val="000000" w:themeColor="text1"/>
          <w:sz w:val="24"/>
          <w:szCs w:val="24"/>
        </w:rPr>
        <w:t>se evaluó el tiempo dedicado a la responsabilidad social y a la diversidad de personas cursando el programa.</w:t>
      </w:r>
    </w:p>
    <w:p w14:paraId="10EECF37" w14:textId="77777777" w:rsidR="00E540D1" w:rsidRPr="00302AFA" w:rsidRDefault="00E540D1" w:rsidP="00E540D1">
      <w:pPr>
        <w:shd w:val="clear" w:color="auto" w:fill="FFFFFF"/>
        <w:jc w:val="both"/>
        <w:rPr>
          <w:rFonts w:ascii="Arial" w:hAnsi="Arial" w:cs="Arial"/>
          <w:color w:val="000000" w:themeColor="text1"/>
          <w:sz w:val="16"/>
          <w:szCs w:val="16"/>
        </w:rPr>
      </w:pPr>
      <w:r w:rsidRPr="00302AFA">
        <w:rPr>
          <w:rFonts w:ascii="Arial" w:hAnsi="Arial" w:cs="Arial"/>
          <w:color w:val="000000" w:themeColor="text1"/>
          <w:sz w:val="16"/>
          <w:szCs w:val="16"/>
        </w:rPr>
        <w:t> </w:t>
      </w:r>
    </w:p>
    <w:p w14:paraId="34901B64" w14:textId="10C03E09" w:rsidR="00E540D1" w:rsidRPr="00E540D1" w:rsidRDefault="00E540D1" w:rsidP="00E540D1">
      <w:pPr>
        <w:shd w:val="clear" w:color="auto" w:fill="FFFFFF"/>
        <w:jc w:val="both"/>
        <w:rPr>
          <w:rFonts w:ascii="Arial" w:hAnsi="Arial" w:cs="Arial"/>
          <w:color w:val="000000" w:themeColor="text1"/>
          <w:sz w:val="24"/>
          <w:szCs w:val="24"/>
        </w:rPr>
      </w:pPr>
      <w:r w:rsidRPr="00E540D1">
        <w:rPr>
          <w:rFonts w:ascii="Arial" w:hAnsi="Arial" w:cs="Arial"/>
          <w:color w:val="000000" w:themeColor="text1"/>
          <w:sz w:val="24"/>
          <w:szCs w:val="24"/>
        </w:rPr>
        <w:t>La Maestría en Administración es un programa multisede que se imparte en los tres campus de la UABC: En Tijuana en la Facultad de Contaduría y Administración (sede principal del programa), Facultad de Turismo y Mercadotecnia, Facultad de Ciencias de la Ingeniería, Administrativas y Sociales</w:t>
      </w:r>
      <w:r w:rsidR="000524AF">
        <w:rPr>
          <w:rFonts w:ascii="Arial" w:hAnsi="Arial" w:cs="Arial"/>
          <w:color w:val="000000" w:themeColor="text1"/>
          <w:sz w:val="24"/>
          <w:szCs w:val="24"/>
        </w:rPr>
        <w:t xml:space="preserve"> Unidad Tecate</w:t>
      </w:r>
      <w:r w:rsidRPr="00E540D1">
        <w:rPr>
          <w:rFonts w:ascii="Arial" w:hAnsi="Arial" w:cs="Arial"/>
          <w:color w:val="000000" w:themeColor="text1"/>
          <w:sz w:val="24"/>
          <w:szCs w:val="24"/>
        </w:rPr>
        <w:t xml:space="preserve">; en Mexicali en la Facultad de Ciencias Administrativas; y en Ensenada en la Facultad de Ciencias Administrativas y Sociales. </w:t>
      </w:r>
    </w:p>
    <w:p w14:paraId="17779DD4" w14:textId="77777777" w:rsidR="00E540D1" w:rsidRPr="00302AFA" w:rsidRDefault="00E540D1" w:rsidP="00E540D1">
      <w:pPr>
        <w:shd w:val="clear" w:color="auto" w:fill="FFFFFF"/>
        <w:jc w:val="both"/>
        <w:rPr>
          <w:rFonts w:ascii="Arial" w:hAnsi="Arial" w:cs="Arial"/>
          <w:color w:val="000000" w:themeColor="text1"/>
          <w:sz w:val="16"/>
          <w:szCs w:val="16"/>
        </w:rPr>
      </w:pPr>
    </w:p>
    <w:p w14:paraId="62EE80F7" w14:textId="77777777" w:rsidR="00E540D1" w:rsidRPr="00E540D1" w:rsidRDefault="00E540D1" w:rsidP="00E540D1">
      <w:pPr>
        <w:shd w:val="clear" w:color="auto" w:fill="FFFFFF"/>
        <w:jc w:val="both"/>
        <w:rPr>
          <w:rFonts w:ascii="Arial" w:hAnsi="Arial" w:cs="Arial"/>
          <w:color w:val="000000" w:themeColor="text1"/>
          <w:sz w:val="24"/>
          <w:szCs w:val="24"/>
        </w:rPr>
      </w:pPr>
      <w:r w:rsidRPr="00E540D1">
        <w:rPr>
          <w:rFonts w:ascii="Arial" w:hAnsi="Arial" w:cs="Arial"/>
          <w:color w:val="000000" w:themeColor="text1"/>
          <w:sz w:val="24"/>
          <w:szCs w:val="24"/>
        </w:rPr>
        <w:t>Además, este programa logró renovar su acreditación en el nivel consolidado hasta el 2023, de acuerdo al marco de referencia de Conacyt. Este nivel se logra cuando un programa cuenta con pertinencia y una tendencia ascendente en sus resultados en la formación con calidad, así como en su productividad académica y en la colaboración con instituciones nacionales y con otros sectores de la sociedad.</w:t>
      </w:r>
    </w:p>
    <w:p w14:paraId="72D67159" w14:textId="77777777" w:rsidR="00E540D1" w:rsidRPr="00302AFA" w:rsidRDefault="00E540D1" w:rsidP="00E540D1">
      <w:pPr>
        <w:jc w:val="both"/>
        <w:rPr>
          <w:rFonts w:ascii="Arial" w:hAnsi="Arial" w:cs="Arial"/>
          <w:color w:val="222222"/>
          <w:sz w:val="16"/>
          <w:szCs w:val="16"/>
        </w:rPr>
      </w:pPr>
    </w:p>
    <w:p w14:paraId="700B54C3" w14:textId="7DBAF11D" w:rsidR="00302AFA" w:rsidRPr="00176512" w:rsidRDefault="00302AFA" w:rsidP="00302AFA">
      <w:pPr>
        <w:shd w:val="clear" w:color="auto" w:fill="FFFFFF"/>
        <w:autoSpaceDN/>
        <w:jc w:val="both"/>
        <w:textAlignment w:val="auto"/>
        <w:rPr>
          <w:rFonts w:ascii="Arial" w:hAnsi="Arial" w:cs="Arial"/>
          <w:color w:val="262626"/>
          <w:sz w:val="24"/>
          <w:szCs w:val="23"/>
        </w:rPr>
      </w:pPr>
      <w:r>
        <w:rPr>
          <w:rFonts w:ascii="Arial" w:hAnsi="Arial" w:cs="Arial"/>
          <w:color w:val="222222"/>
          <w:sz w:val="24"/>
          <w:szCs w:val="24"/>
        </w:rPr>
        <w:t xml:space="preserve">Los posgrados que ofrece la </w:t>
      </w:r>
      <w:r w:rsidR="00E540D1" w:rsidRPr="00E540D1">
        <w:rPr>
          <w:rFonts w:ascii="Arial" w:hAnsi="Arial" w:cs="Arial"/>
          <w:color w:val="222222"/>
          <w:sz w:val="24"/>
          <w:szCs w:val="24"/>
        </w:rPr>
        <w:t xml:space="preserve">UABC </w:t>
      </w:r>
      <w:r>
        <w:rPr>
          <w:rFonts w:ascii="Arial" w:hAnsi="Arial" w:cs="Arial"/>
          <w:color w:val="222222"/>
          <w:sz w:val="24"/>
          <w:szCs w:val="24"/>
        </w:rPr>
        <w:t xml:space="preserve">abarcan una amplia gama de áreas del conocimiento y constantemente se trabaja para que estén avalados por organismos nacionales e internacionales. Recientemente el Consejo Universitario aprobó la creación de la </w:t>
      </w:r>
      <w:r w:rsidRPr="0012785C">
        <w:rPr>
          <w:rFonts w:ascii="Arial" w:hAnsi="Arial" w:cs="Arial"/>
          <w:color w:val="262626"/>
          <w:sz w:val="24"/>
          <w:szCs w:val="23"/>
        </w:rPr>
        <w:t>Maestría en Inteligencia Financiera con sede en la Facultad de Contaduría y Administración del Campus Tijuana</w:t>
      </w:r>
      <w:r>
        <w:rPr>
          <w:rFonts w:ascii="Arial" w:hAnsi="Arial" w:cs="Arial"/>
          <w:color w:val="262626"/>
          <w:sz w:val="24"/>
          <w:szCs w:val="23"/>
        </w:rPr>
        <w:t xml:space="preserve">, así como el </w:t>
      </w:r>
      <w:r w:rsidRPr="00176512">
        <w:rPr>
          <w:rFonts w:ascii="Arial" w:hAnsi="Arial" w:cs="Arial"/>
          <w:color w:val="262626"/>
          <w:sz w:val="24"/>
          <w:szCs w:val="23"/>
        </w:rPr>
        <w:t>Doctorado en Gobierno y Políticas Públicas con sede en la Facultad de Ciencias Sociales y Políticas del Campus Mexicali.</w:t>
      </w:r>
    </w:p>
    <w:p w14:paraId="7EA75E16" w14:textId="77777777" w:rsidR="00E540D1" w:rsidRPr="00020ADA" w:rsidRDefault="00E540D1" w:rsidP="00E540D1">
      <w:pPr>
        <w:shd w:val="clear" w:color="auto" w:fill="FFFFFF"/>
        <w:jc w:val="both"/>
        <w:rPr>
          <w:rFonts w:ascii="Arial" w:hAnsi="Arial" w:cs="Arial"/>
          <w:color w:val="000000" w:themeColor="text1"/>
          <w:sz w:val="16"/>
          <w:szCs w:val="16"/>
        </w:rPr>
      </w:pPr>
    </w:p>
    <w:p w14:paraId="6DE82B63" w14:textId="1B82DEB4" w:rsidR="00AB7AE1" w:rsidRDefault="00E540D1" w:rsidP="00020ADA">
      <w:pPr>
        <w:shd w:val="clear" w:color="auto" w:fill="FFFFFF"/>
        <w:autoSpaceDN/>
        <w:jc w:val="both"/>
        <w:textAlignment w:val="auto"/>
        <w:rPr>
          <w:rFonts w:ascii="Arial" w:hAnsi="Arial" w:cs="Arial"/>
          <w:color w:val="000000" w:themeColor="text1"/>
          <w:sz w:val="24"/>
          <w:szCs w:val="24"/>
        </w:rPr>
      </w:pPr>
      <w:r w:rsidRPr="005B5CCD">
        <w:rPr>
          <w:rFonts w:ascii="Arial" w:hAnsi="Arial" w:cs="Arial"/>
          <w:i/>
          <w:sz w:val="24"/>
          <w:szCs w:val="24"/>
        </w:rPr>
        <w:t>Expansión</w:t>
      </w:r>
      <w:r w:rsidRPr="00E540D1">
        <w:rPr>
          <w:rFonts w:ascii="Arial" w:hAnsi="Arial" w:cs="Arial"/>
          <w:sz w:val="24"/>
          <w:szCs w:val="24"/>
        </w:rPr>
        <w:t> es reconocida como el </w:t>
      </w:r>
      <w:r w:rsidRPr="00E540D1">
        <w:rPr>
          <w:rFonts w:ascii="Arial" w:hAnsi="Arial" w:cs="Arial"/>
          <w:bCs/>
          <w:sz w:val="24"/>
          <w:szCs w:val="24"/>
        </w:rPr>
        <w:t>líder de las revistas de negocios en México</w:t>
      </w:r>
      <w:r w:rsidRPr="00E540D1">
        <w:rPr>
          <w:rFonts w:ascii="Arial" w:hAnsi="Arial" w:cs="Arial"/>
          <w:sz w:val="24"/>
          <w:szCs w:val="24"/>
        </w:rPr>
        <w:t xml:space="preserve">, se caracteriza por ser una guía de planeación de negocios, economía y finanzas en </w:t>
      </w:r>
      <w:r w:rsidR="00020ADA">
        <w:rPr>
          <w:rFonts w:ascii="Arial" w:hAnsi="Arial" w:cs="Arial"/>
          <w:sz w:val="24"/>
          <w:szCs w:val="24"/>
        </w:rPr>
        <w:t>el</w:t>
      </w:r>
      <w:r w:rsidRPr="00E540D1">
        <w:rPr>
          <w:rFonts w:ascii="Arial" w:hAnsi="Arial" w:cs="Arial"/>
          <w:sz w:val="24"/>
          <w:szCs w:val="24"/>
        </w:rPr>
        <w:t xml:space="preserve"> país, de ahí que el </w:t>
      </w:r>
      <w:r w:rsidRPr="005B5CCD">
        <w:rPr>
          <w:rFonts w:ascii="Arial" w:hAnsi="Arial" w:cs="Arial"/>
          <w:sz w:val="24"/>
          <w:szCs w:val="24"/>
        </w:rPr>
        <w:t>ranking</w:t>
      </w:r>
      <w:r w:rsidRPr="00E540D1">
        <w:rPr>
          <w:rFonts w:ascii="Arial" w:hAnsi="Arial" w:cs="Arial"/>
          <w:sz w:val="24"/>
          <w:szCs w:val="24"/>
        </w:rPr>
        <w:t xml:space="preserve"> anual que realiza el área de inteligencia de la revista e</w:t>
      </w:r>
      <w:r w:rsidRPr="00E540D1">
        <w:rPr>
          <w:rFonts w:ascii="Arial" w:hAnsi="Arial" w:cs="Arial"/>
          <w:bCs/>
          <w:sz w:val="24"/>
          <w:szCs w:val="24"/>
        </w:rPr>
        <w:t>s considerado el más importante de México </w:t>
      </w:r>
      <w:r w:rsidRPr="00E540D1">
        <w:rPr>
          <w:rFonts w:ascii="Arial" w:hAnsi="Arial" w:cs="Arial"/>
          <w:sz w:val="24"/>
          <w:szCs w:val="24"/>
        </w:rPr>
        <w:t xml:space="preserve">con un rigor metodológico que asegura la credibilidad, autenticidad y confianza de los resultados. El </w:t>
      </w:r>
      <w:r w:rsidRPr="005B5CCD">
        <w:rPr>
          <w:rFonts w:ascii="Arial" w:hAnsi="Arial" w:cs="Arial"/>
          <w:i/>
          <w:sz w:val="24"/>
          <w:szCs w:val="24"/>
        </w:rPr>
        <w:t>ranking</w:t>
      </w:r>
      <w:r w:rsidRPr="00E540D1">
        <w:rPr>
          <w:rFonts w:ascii="Arial" w:hAnsi="Arial" w:cs="Arial"/>
          <w:sz w:val="24"/>
          <w:szCs w:val="24"/>
        </w:rPr>
        <w:t xml:space="preserve"> de los mejores MBA se ha convertido en un referente a nivel nacional para empresarios y profesionistas</w:t>
      </w:r>
      <w:r w:rsidRPr="00E540D1">
        <w:rPr>
          <w:rFonts w:ascii="Arial" w:hAnsi="Arial" w:cs="Arial"/>
          <w:color w:val="0000FF"/>
          <w:sz w:val="24"/>
          <w:szCs w:val="24"/>
        </w:rPr>
        <w:t>. </w:t>
      </w:r>
      <w:r w:rsidRPr="00E540D1">
        <w:rPr>
          <w:rFonts w:ascii="Arial" w:hAnsi="Arial" w:cs="Arial"/>
          <w:color w:val="000000" w:themeColor="text1"/>
          <w:sz w:val="24"/>
          <w:szCs w:val="24"/>
        </w:rPr>
        <w:t>Fuente: </w:t>
      </w:r>
      <w:hyperlink r:id="rId9" w:history="1">
        <w:r w:rsidR="00020ADA" w:rsidRPr="00D93D4A">
          <w:rPr>
            <w:rStyle w:val="Hipervnculo"/>
            <w:rFonts w:ascii="Arial" w:hAnsi="Arial" w:cs="Arial"/>
            <w:sz w:val="24"/>
            <w:szCs w:val="24"/>
          </w:rPr>
          <w:t>https://expansion.mx/revista-digital-julio-2021</w:t>
        </w:r>
      </w:hyperlink>
      <w:r w:rsidR="00020ADA">
        <w:rPr>
          <w:rFonts w:ascii="Arial" w:hAnsi="Arial" w:cs="Arial"/>
          <w:color w:val="000000" w:themeColor="text1"/>
          <w:sz w:val="24"/>
          <w:szCs w:val="24"/>
        </w:rPr>
        <w:t>.</w:t>
      </w:r>
    </w:p>
    <w:p w14:paraId="04685CEC" w14:textId="3C69967D" w:rsidR="00020ADA" w:rsidRPr="00086226" w:rsidRDefault="007C3293" w:rsidP="001018F8">
      <w:pPr>
        <w:shd w:val="clear" w:color="auto" w:fill="FFFFFF"/>
        <w:autoSpaceDN/>
        <w:jc w:val="right"/>
        <w:textAlignment w:val="auto"/>
        <w:rPr>
          <w:rFonts w:ascii="Arial" w:hAnsi="Arial" w:cs="Arial"/>
          <w:color w:val="FFFFFF" w:themeColor="background1"/>
          <w:sz w:val="16"/>
          <w:szCs w:val="16"/>
        </w:rPr>
      </w:pPr>
      <w:bookmarkStart w:id="0" w:name="_GoBack"/>
      <w:bookmarkEnd w:id="0"/>
      <w:r w:rsidRPr="00086226">
        <w:rPr>
          <w:rFonts w:ascii="Arial" w:hAnsi="Arial" w:cs="Arial"/>
          <w:color w:val="FFFFFF" w:themeColor="background1"/>
          <w:sz w:val="16"/>
          <w:szCs w:val="16"/>
        </w:rPr>
        <w:t xml:space="preserve">Redacción: Norma </w:t>
      </w:r>
      <w:r w:rsidR="00CC7CA4" w:rsidRPr="00086226">
        <w:rPr>
          <w:rFonts w:ascii="Arial" w:hAnsi="Arial" w:cs="Arial"/>
          <w:color w:val="FFFFFF" w:themeColor="background1"/>
          <w:sz w:val="16"/>
          <w:szCs w:val="16"/>
        </w:rPr>
        <w:t>Angélica Gómez Bravo Foto:</w:t>
      </w:r>
      <w:r w:rsidR="00BC7CE4" w:rsidRPr="00086226">
        <w:rPr>
          <w:rFonts w:ascii="Arial" w:hAnsi="Arial" w:cs="Arial"/>
          <w:color w:val="FFFFFF" w:themeColor="background1"/>
          <w:sz w:val="16"/>
          <w:szCs w:val="16"/>
        </w:rPr>
        <w:t xml:space="preserve"> </w:t>
      </w:r>
      <w:r w:rsidR="00086226" w:rsidRPr="00086226">
        <w:rPr>
          <w:rFonts w:ascii="Arial" w:hAnsi="Arial" w:cs="Arial"/>
          <w:color w:val="FFFFFF" w:themeColor="background1"/>
          <w:sz w:val="16"/>
          <w:szCs w:val="16"/>
        </w:rPr>
        <w:t>Banco de imágenes</w:t>
      </w:r>
    </w:p>
    <w:sectPr w:rsidR="00020ADA" w:rsidRPr="00086226" w:rsidSect="00DA6170">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09375" w14:textId="77777777" w:rsidR="00DB7DBF" w:rsidRDefault="00DB7DBF">
      <w:r>
        <w:separator/>
      </w:r>
    </w:p>
  </w:endnote>
  <w:endnote w:type="continuationSeparator" w:id="0">
    <w:p w14:paraId="190E8D50" w14:textId="77777777" w:rsidR="00DB7DBF" w:rsidRDefault="00DB7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8AD2B" w14:textId="77777777" w:rsidR="00DB7DBF" w:rsidRDefault="00DB7DBF">
      <w:r>
        <w:rPr>
          <w:color w:val="000000"/>
        </w:rPr>
        <w:separator/>
      </w:r>
    </w:p>
  </w:footnote>
  <w:footnote w:type="continuationSeparator" w:id="0">
    <w:p w14:paraId="7698F4FB" w14:textId="77777777" w:rsidR="00DB7DBF" w:rsidRDefault="00DB7D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15:restartNumberingAfterBreak="0">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5" w15:restartNumberingAfterBreak="0">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DB2624"/>
    <w:multiLevelType w:val="hybridMultilevel"/>
    <w:tmpl w:val="F82C7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82F1B16"/>
    <w:multiLevelType w:val="hybridMultilevel"/>
    <w:tmpl w:val="9E2C87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A68630E"/>
    <w:multiLevelType w:val="multilevel"/>
    <w:tmpl w:val="A518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F107DE7"/>
    <w:multiLevelType w:val="hybridMultilevel"/>
    <w:tmpl w:val="B7142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8C60641"/>
    <w:multiLevelType w:val="hybridMultilevel"/>
    <w:tmpl w:val="18C0DA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27"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31" w15:restartNumberingAfterBreak="0">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2" w15:restartNumberingAfterBreak="0">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7"/>
  </w:num>
  <w:num w:numId="2">
    <w:abstractNumId w:val="31"/>
  </w:num>
  <w:num w:numId="3">
    <w:abstractNumId w:val="21"/>
  </w:num>
  <w:num w:numId="4">
    <w:abstractNumId w:val="8"/>
  </w:num>
  <w:num w:numId="5">
    <w:abstractNumId w:val="20"/>
  </w:num>
  <w:num w:numId="6">
    <w:abstractNumId w:val="6"/>
  </w:num>
  <w:num w:numId="7">
    <w:abstractNumId w:val="1"/>
  </w:num>
  <w:num w:numId="8">
    <w:abstractNumId w:val="4"/>
  </w:num>
  <w:num w:numId="9">
    <w:abstractNumId w:val="3"/>
  </w:num>
  <w:num w:numId="10">
    <w:abstractNumId w:val="30"/>
  </w:num>
  <w:num w:numId="11">
    <w:abstractNumId w:val="9"/>
  </w:num>
  <w:num w:numId="12">
    <w:abstractNumId w:val="5"/>
  </w:num>
  <w:num w:numId="13">
    <w:abstractNumId w:val="11"/>
  </w:num>
  <w:num w:numId="14">
    <w:abstractNumId w:val="26"/>
  </w:num>
  <w:num w:numId="15">
    <w:abstractNumId w:val="14"/>
  </w:num>
  <w:num w:numId="16">
    <w:abstractNumId w:val="32"/>
  </w:num>
  <w:num w:numId="17">
    <w:abstractNumId w:val="12"/>
  </w:num>
  <w:num w:numId="18">
    <w:abstractNumId w:val="23"/>
  </w:num>
  <w:num w:numId="19">
    <w:abstractNumId w:val="0"/>
  </w:num>
  <w:num w:numId="20">
    <w:abstractNumId w:val="19"/>
  </w:num>
  <w:num w:numId="21">
    <w:abstractNumId w:val="24"/>
  </w:num>
  <w:num w:numId="22">
    <w:abstractNumId w:val="28"/>
  </w:num>
  <w:num w:numId="23">
    <w:abstractNumId w:val="24"/>
  </w:num>
  <w:num w:numId="24">
    <w:abstractNumId w:val="15"/>
  </w:num>
  <w:num w:numId="25">
    <w:abstractNumId w:val="2"/>
  </w:num>
  <w:num w:numId="26">
    <w:abstractNumId w:val="7"/>
  </w:num>
  <w:num w:numId="27">
    <w:abstractNumId w:val="16"/>
  </w:num>
  <w:num w:numId="28">
    <w:abstractNumId w:val="29"/>
  </w:num>
  <w:num w:numId="29">
    <w:abstractNumId w:val="18"/>
  </w:num>
  <w:num w:numId="30">
    <w:abstractNumId w:val="22"/>
  </w:num>
  <w:num w:numId="31">
    <w:abstractNumId w:val="17"/>
  </w:num>
  <w:num w:numId="32">
    <w:abstractNumId w:val="13"/>
  </w:num>
  <w:num w:numId="33">
    <w:abstractNumId w:val="10"/>
  </w:num>
  <w:num w:numId="34">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834"/>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697"/>
    <w:rsid w:val="0001696D"/>
    <w:rsid w:val="00016C31"/>
    <w:rsid w:val="00017337"/>
    <w:rsid w:val="00017486"/>
    <w:rsid w:val="000174FD"/>
    <w:rsid w:val="00017BA4"/>
    <w:rsid w:val="00020282"/>
    <w:rsid w:val="000202E6"/>
    <w:rsid w:val="00020ADA"/>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4AF"/>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74D"/>
    <w:rsid w:val="00066B1E"/>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8024D"/>
    <w:rsid w:val="000802A1"/>
    <w:rsid w:val="00080A6D"/>
    <w:rsid w:val="000810DA"/>
    <w:rsid w:val="00081622"/>
    <w:rsid w:val="00081953"/>
    <w:rsid w:val="00081ACD"/>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C2D"/>
    <w:rsid w:val="00085190"/>
    <w:rsid w:val="000854DE"/>
    <w:rsid w:val="00086226"/>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3FA"/>
    <w:rsid w:val="000956BA"/>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A7FCB"/>
    <w:rsid w:val="000B006A"/>
    <w:rsid w:val="000B0508"/>
    <w:rsid w:val="000B0FF5"/>
    <w:rsid w:val="000B1148"/>
    <w:rsid w:val="000B14C5"/>
    <w:rsid w:val="000B25A3"/>
    <w:rsid w:val="000B306C"/>
    <w:rsid w:val="000B306F"/>
    <w:rsid w:val="000B3232"/>
    <w:rsid w:val="000B3300"/>
    <w:rsid w:val="000B345E"/>
    <w:rsid w:val="000B3511"/>
    <w:rsid w:val="000B38E5"/>
    <w:rsid w:val="000B3A5C"/>
    <w:rsid w:val="000B4777"/>
    <w:rsid w:val="000B4B7F"/>
    <w:rsid w:val="000B4CBC"/>
    <w:rsid w:val="000B524B"/>
    <w:rsid w:val="000B5364"/>
    <w:rsid w:val="000B561F"/>
    <w:rsid w:val="000B5792"/>
    <w:rsid w:val="000B5AA2"/>
    <w:rsid w:val="000B5FC4"/>
    <w:rsid w:val="000B5FE5"/>
    <w:rsid w:val="000B61A2"/>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9E9"/>
    <w:rsid w:val="000E2E51"/>
    <w:rsid w:val="000E3068"/>
    <w:rsid w:val="000E3373"/>
    <w:rsid w:val="000E36EC"/>
    <w:rsid w:val="000E392F"/>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12F0"/>
    <w:rsid w:val="001018F8"/>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2AE"/>
    <w:rsid w:val="001403E1"/>
    <w:rsid w:val="001403F3"/>
    <w:rsid w:val="001408FC"/>
    <w:rsid w:val="00141102"/>
    <w:rsid w:val="001415AF"/>
    <w:rsid w:val="0014172C"/>
    <w:rsid w:val="00141E53"/>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DC"/>
    <w:rsid w:val="001703F8"/>
    <w:rsid w:val="001704BA"/>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299"/>
    <w:rsid w:val="00177A05"/>
    <w:rsid w:val="00177E97"/>
    <w:rsid w:val="00177F95"/>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3CB4"/>
    <w:rsid w:val="00183D86"/>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76A"/>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351"/>
    <w:rsid w:val="001B781A"/>
    <w:rsid w:val="001C0269"/>
    <w:rsid w:val="001C07C4"/>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3C4"/>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AC"/>
    <w:rsid w:val="002103AC"/>
    <w:rsid w:val="002106CA"/>
    <w:rsid w:val="002106E8"/>
    <w:rsid w:val="00210983"/>
    <w:rsid w:val="00210998"/>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A99"/>
    <w:rsid w:val="00217CF9"/>
    <w:rsid w:val="00220411"/>
    <w:rsid w:val="002206E2"/>
    <w:rsid w:val="002207F3"/>
    <w:rsid w:val="00220CB4"/>
    <w:rsid w:val="00220DF4"/>
    <w:rsid w:val="00220E5C"/>
    <w:rsid w:val="00221722"/>
    <w:rsid w:val="00221B9D"/>
    <w:rsid w:val="00221CF2"/>
    <w:rsid w:val="0022204F"/>
    <w:rsid w:val="0022242B"/>
    <w:rsid w:val="002225CC"/>
    <w:rsid w:val="00222FC8"/>
    <w:rsid w:val="00223414"/>
    <w:rsid w:val="0022362D"/>
    <w:rsid w:val="0022384B"/>
    <w:rsid w:val="00223BF5"/>
    <w:rsid w:val="0022447D"/>
    <w:rsid w:val="0022512D"/>
    <w:rsid w:val="002259E9"/>
    <w:rsid w:val="00225A6F"/>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BA9"/>
    <w:rsid w:val="0023448D"/>
    <w:rsid w:val="0023448F"/>
    <w:rsid w:val="00234923"/>
    <w:rsid w:val="002349A2"/>
    <w:rsid w:val="00234BCA"/>
    <w:rsid w:val="00234C54"/>
    <w:rsid w:val="002354E7"/>
    <w:rsid w:val="0023562D"/>
    <w:rsid w:val="00235711"/>
    <w:rsid w:val="00235BF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357A"/>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B66"/>
    <w:rsid w:val="00265BEE"/>
    <w:rsid w:val="00265E03"/>
    <w:rsid w:val="00266460"/>
    <w:rsid w:val="00266DE4"/>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F69"/>
    <w:rsid w:val="002755AA"/>
    <w:rsid w:val="00275636"/>
    <w:rsid w:val="00275B9B"/>
    <w:rsid w:val="002760BD"/>
    <w:rsid w:val="002763D5"/>
    <w:rsid w:val="002766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4"/>
    <w:rsid w:val="002E125F"/>
    <w:rsid w:val="002E17EA"/>
    <w:rsid w:val="002E1A33"/>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178"/>
    <w:rsid w:val="002E67F7"/>
    <w:rsid w:val="002E6D3E"/>
    <w:rsid w:val="002E6FE0"/>
    <w:rsid w:val="002E701C"/>
    <w:rsid w:val="002E71E1"/>
    <w:rsid w:val="002E7242"/>
    <w:rsid w:val="002E74C3"/>
    <w:rsid w:val="002E7FD5"/>
    <w:rsid w:val="002F0416"/>
    <w:rsid w:val="002F0AB5"/>
    <w:rsid w:val="002F0D77"/>
    <w:rsid w:val="002F1019"/>
    <w:rsid w:val="002F129D"/>
    <w:rsid w:val="002F1482"/>
    <w:rsid w:val="002F16D9"/>
    <w:rsid w:val="002F19E4"/>
    <w:rsid w:val="002F1EAE"/>
    <w:rsid w:val="002F227D"/>
    <w:rsid w:val="002F2392"/>
    <w:rsid w:val="002F3524"/>
    <w:rsid w:val="002F3720"/>
    <w:rsid w:val="002F378B"/>
    <w:rsid w:val="002F3B40"/>
    <w:rsid w:val="002F4CDC"/>
    <w:rsid w:val="002F4D30"/>
    <w:rsid w:val="002F5215"/>
    <w:rsid w:val="002F5915"/>
    <w:rsid w:val="002F594C"/>
    <w:rsid w:val="002F5C38"/>
    <w:rsid w:val="002F5CB1"/>
    <w:rsid w:val="002F5CBB"/>
    <w:rsid w:val="002F5D4F"/>
    <w:rsid w:val="002F5D6B"/>
    <w:rsid w:val="002F5D75"/>
    <w:rsid w:val="002F5EFF"/>
    <w:rsid w:val="002F66DB"/>
    <w:rsid w:val="002F6851"/>
    <w:rsid w:val="002F6AF8"/>
    <w:rsid w:val="002F6E50"/>
    <w:rsid w:val="002F71CF"/>
    <w:rsid w:val="002F7670"/>
    <w:rsid w:val="002F788D"/>
    <w:rsid w:val="00300189"/>
    <w:rsid w:val="00300379"/>
    <w:rsid w:val="0030046D"/>
    <w:rsid w:val="003004C0"/>
    <w:rsid w:val="00300974"/>
    <w:rsid w:val="00301351"/>
    <w:rsid w:val="00301355"/>
    <w:rsid w:val="003018F4"/>
    <w:rsid w:val="00302048"/>
    <w:rsid w:val="00302169"/>
    <w:rsid w:val="00302531"/>
    <w:rsid w:val="00302AFA"/>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33AC"/>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1AB"/>
    <w:rsid w:val="003275E2"/>
    <w:rsid w:val="00327723"/>
    <w:rsid w:val="00327F1E"/>
    <w:rsid w:val="003306E8"/>
    <w:rsid w:val="00330974"/>
    <w:rsid w:val="00330B75"/>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D0B"/>
    <w:rsid w:val="00342317"/>
    <w:rsid w:val="00342D5C"/>
    <w:rsid w:val="00342EAB"/>
    <w:rsid w:val="003438DE"/>
    <w:rsid w:val="00343BD2"/>
    <w:rsid w:val="00343C84"/>
    <w:rsid w:val="00344015"/>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DB7"/>
    <w:rsid w:val="00386FC9"/>
    <w:rsid w:val="00387970"/>
    <w:rsid w:val="003879D5"/>
    <w:rsid w:val="00387AD8"/>
    <w:rsid w:val="00387BA4"/>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02"/>
    <w:rsid w:val="003C6DAB"/>
    <w:rsid w:val="003C6DD5"/>
    <w:rsid w:val="003C7076"/>
    <w:rsid w:val="003C70D0"/>
    <w:rsid w:val="003C76B0"/>
    <w:rsid w:val="003C7AE8"/>
    <w:rsid w:val="003C7FCA"/>
    <w:rsid w:val="003D083F"/>
    <w:rsid w:val="003D0864"/>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65CE"/>
    <w:rsid w:val="003E66EF"/>
    <w:rsid w:val="003E6C09"/>
    <w:rsid w:val="003E6C2A"/>
    <w:rsid w:val="003E6C6D"/>
    <w:rsid w:val="003E6CB7"/>
    <w:rsid w:val="003E6D32"/>
    <w:rsid w:val="003E6D76"/>
    <w:rsid w:val="003E767F"/>
    <w:rsid w:val="003F056B"/>
    <w:rsid w:val="003F0759"/>
    <w:rsid w:val="003F07ED"/>
    <w:rsid w:val="003F14E1"/>
    <w:rsid w:val="003F2E7C"/>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1"/>
    <w:rsid w:val="003F669D"/>
    <w:rsid w:val="003F66A3"/>
    <w:rsid w:val="003F73F9"/>
    <w:rsid w:val="003F771B"/>
    <w:rsid w:val="003F7F2F"/>
    <w:rsid w:val="00400193"/>
    <w:rsid w:val="0040031B"/>
    <w:rsid w:val="00400A06"/>
    <w:rsid w:val="00400FDB"/>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C4"/>
    <w:rsid w:val="00417C60"/>
    <w:rsid w:val="004203D3"/>
    <w:rsid w:val="004204E2"/>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D9A"/>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C7530"/>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19B"/>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BD6"/>
    <w:rsid w:val="004F3DC4"/>
    <w:rsid w:val="004F40E1"/>
    <w:rsid w:val="004F60AB"/>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456"/>
    <w:rsid w:val="00503754"/>
    <w:rsid w:val="00503B96"/>
    <w:rsid w:val="00503E6F"/>
    <w:rsid w:val="00503F57"/>
    <w:rsid w:val="00503F91"/>
    <w:rsid w:val="00504343"/>
    <w:rsid w:val="00504360"/>
    <w:rsid w:val="0050492C"/>
    <w:rsid w:val="00504F5B"/>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34E"/>
    <w:rsid w:val="0052796A"/>
    <w:rsid w:val="00527E00"/>
    <w:rsid w:val="0053028F"/>
    <w:rsid w:val="00530819"/>
    <w:rsid w:val="00530DF3"/>
    <w:rsid w:val="00530E99"/>
    <w:rsid w:val="00530F2D"/>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5BFD"/>
    <w:rsid w:val="00566545"/>
    <w:rsid w:val="0056680F"/>
    <w:rsid w:val="00566AAD"/>
    <w:rsid w:val="00566B0C"/>
    <w:rsid w:val="005675FE"/>
    <w:rsid w:val="00567A70"/>
    <w:rsid w:val="00567C69"/>
    <w:rsid w:val="005703CE"/>
    <w:rsid w:val="005703DF"/>
    <w:rsid w:val="005705F5"/>
    <w:rsid w:val="0057167C"/>
    <w:rsid w:val="00571B94"/>
    <w:rsid w:val="005723B2"/>
    <w:rsid w:val="00572CFF"/>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4FD8"/>
    <w:rsid w:val="005A5460"/>
    <w:rsid w:val="005A5926"/>
    <w:rsid w:val="005A5980"/>
    <w:rsid w:val="005A5DAA"/>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67"/>
    <w:rsid w:val="005B52DF"/>
    <w:rsid w:val="005B5590"/>
    <w:rsid w:val="005B5923"/>
    <w:rsid w:val="005B5A2E"/>
    <w:rsid w:val="005B5CCD"/>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86B"/>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1060"/>
    <w:rsid w:val="005D13AE"/>
    <w:rsid w:val="005D20F8"/>
    <w:rsid w:val="005D22FF"/>
    <w:rsid w:val="005D2E24"/>
    <w:rsid w:val="005D2F59"/>
    <w:rsid w:val="005D344D"/>
    <w:rsid w:val="005D3645"/>
    <w:rsid w:val="005D3CF8"/>
    <w:rsid w:val="005D4841"/>
    <w:rsid w:val="005D5F6E"/>
    <w:rsid w:val="005D6292"/>
    <w:rsid w:val="005D62DA"/>
    <w:rsid w:val="005D6336"/>
    <w:rsid w:val="005D6EEE"/>
    <w:rsid w:val="005D7502"/>
    <w:rsid w:val="005E01F2"/>
    <w:rsid w:val="005E0446"/>
    <w:rsid w:val="005E0766"/>
    <w:rsid w:val="005E0C91"/>
    <w:rsid w:val="005E17A9"/>
    <w:rsid w:val="005E1A9A"/>
    <w:rsid w:val="005E1BE2"/>
    <w:rsid w:val="005E1F51"/>
    <w:rsid w:val="005E25C4"/>
    <w:rsid w:val="005E2730"/>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4685"/>
    <w:rsid w:val="00615AD3"/>
    <w:rsid w:val="00616557"/>
    <w:rsid w:val="00617DE3"/>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44EC"/>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901"/>
    <w:rsid w:val="00654ABD"/>
    <w:rsid w:val="00654DF7"/>
    <w:rsid w:val="00654ED7"/>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E0E"/>
    <w:rsid w:val="0067048D"/>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522"/>
    <w:rsid w:val="006C17E3"/>
    <w:rsid w:val="006C199B"/>
    <w:rsid w:val="006C19A0"/>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3EF"/>
    <w:rsid w:val="006C65A5"/>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1AC"/>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8BF"/>
    <w:rsid w:val="00721F98"/>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3B2"/>
    <w:rsid w:val="0073641C"/>
    <w:rsid w:val="00736634"/>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F26"/>
    <w:rsid w:val="0075521B"/>
    <w:rsid w:val="0075576C"/>
    <w:rsid w:val="00756046"/>
    <w:rsid w:val="0075614A"/>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428"/>
    <w:rsid w:val="007722CE"/>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709"/>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5C53"/>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AAA"/>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293"/>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3721"/>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6D5E"/>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BF7"/>
    <w:rsid w:val="00833A8C"/>
    <w:rsid w:val="00833C2D"/>
    <w:rsid w:val="00834393"/>
    <w:rsid w:val="008343D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CA7"/>
    <w:rsid w:val="008564D9"/>
    <w:rsid w:val="008564F2"/>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E18"/>
    <w:rsid w:val="008700B9"/>
    <w:rsid w:val="00870126"/>
    <w:rsid w:val="008703B4"/>
    <w:rsid w:val="0087046B"/>
    <w:rsid w:val="00870B10"/>
    <w:rsid w:val="00870BAB"/>
    <w:rsid w:val="00870C13"/>
    <w:rsid w:val="0087101C"/>
    <w:rsid w:val="00871188"/>
    <w:rsid w:val="008716C6"/>
    <w:rsid w:val="008719F3"/>
    <w:rsid w:val="00871A02"/>
    <w:rsid w:val="00871D80"/>
    <w:rsid w:val="0087218A"/>
    <w:rsid w:val="0087309D"/>
    <w:rsid w:val="008730D5"/>
    <w:rsid w:val="00873445"/>
    <w:rsid w:val="00873998"/>
    <w:rsid w:val="00873C25"/>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535"/>
    <w:rsid w:val="008A5773"/>
    <w:rsid w:val="008A583D"/>
    <w:rsid w:val="008A6509"/>
    <w:rsid w:val="008A7142"/>
    <w:rsid w:val="008A7345"/>
    <w:rsid w:val="008A76C1"/>
    <w:rsid w:val="008A79AB"/>
    <w:rsid w:val="008B0B11"/>
    <w:rsid w:val="008B0BA7"/>
    <w:rsid w:val="008B0C89"/>
    <w:rsid w:val="008B0D18"/>
    <w:rsid w:val="008B10A4"/>
    <w:rsid w:val="008B1614"/>
    <w:rsid w:val="008B187D"/>
    <w:rsid w:val="008B1C87"/>
    <w:rsid w:val="008B1D83"/>
    <w:rsid w:val="008B206F"/>
    <w:rsid w:val="008B2185"/>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C47"/>
    <w:rsid w:val="008C6EFF"/>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539"/>
    <w:rsid w:val="00915CAC"/>
    <w:rsid w:val="0091651D"/>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2A9"/>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A39"/>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947"/>
    <w:rsid w:val="009A1DE7"/>
    <w:rsid w:val="009A2407"/>
    <w:rsid w:val="009A2498"/>
    <w:rsid w:val="009A26B0"/>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28DD"/>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E6F7D"/>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161"/>
    <w:rsid w:val="00A06732"/>
    <w:rsid w:val="00A06AA6"/>
    <w:rsid w:val="00A06B55"/>
    <w:rsid w:val="00A07090"/>
    <w:rsid w:val="00A070C5"/>
    <w:rsid w:val="00A07424"/>
    <w:rsid w:val="00A0767A"/>
    <w:rsid w:val="00A0799A"/>
    <w:rsid w:val="00A079B5"/>
    <w:rsid w:val="00A07CC8"/>
    <w:rsid w:val="00A07F10"/>
    <w:rsid w:val="00A106B4"/>
    <w:rsid w:val="00A1098C"/>
    <w:rsid w:val="00A112A2"/>
    <w:rsid w:val="00A113C8"/>
    <w:rsid w:val="00A12BA6"/>
    <w:rsid w:val="00A13112"/>
    <w:rsid w:val="00A137BF"/>
    <w:rsid w:val="00A13A16"/>
    <w:rsid w:val="00A13E3D"/>
    <w:rsid w:val="00A14755"/>
    <w:rsid w:val="00A14D47"/>
    <w:rsid w:val="00A14DE0"/>
    <w:rsid w:val="00A14F2E"/>
    <w:rsid w:val="00A15959"/>
    <w:rsid w:val="00A159ED"/>
    <w:rsid w:val="00A15E09"/>
    <w:rsid w:val="00A15FC9"/>
    <w:rsid w:val="00A16127"/>
    <w:rsid w:val="00A161C4"/>
    <w:rsid w:val="00A16501"/>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533"/>
    <w:rsid w:val="00A36F33"/>
    <w:rsid w:val="00A379BE"/>
    <w:rsid w:val="00A37D38"/>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5D"/>
    <w:rsid w:val="00A609A5"/>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CC5"/>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15C"/>
    <w:rsid w:val="00A8452E"/>
    <w:rsid w:val="00A8460C"/>
    <w:rsid w:val="00A84EFD"/>
    <w:rsid w:val="00A85BB4"/>
    <w:rsid w:val="00A85CC6"/>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3FA"/>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BF6"/>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761"/>
    <w:rsid w:val="00AD4E15"/>
    <w:rsid w:val="00AD4E4A"/>
    <w:rsid w:val="00AD4EC8"/>
    <w:rsid w:val="00AD4F73"/>
    <w:rsid w:val="00AD543E"/>
    <w:rsid w:val="00AD5576"/>
    <w:rsid w:val="00AD5BD2"/>
    <w:rsid w:val="00AD7071"/>
    <w:rsid w:val="00AD7EA2"/>
    <w:rsid w:val="00AE09B6"/>
    <w:rsid w:val="00AE1184"/>
    <w:rsid w:val="00AE11E4"/>
    <w:rsid w:val="00AE11F4"/>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137"/>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C2C"/>
    <w:rsid w:val="00B10CD0"/>
    <w:rsid w:val="00B1147E"/>
    <w:rsid w:val="00B11B87"/>
    <w:rsid w:val="00B11C4B"/>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17ECA"/>
    <w:rsid w:val="00B20429"/>
    <w:rsid w:val="00B2079F"/>
    <w:rsid w:val="00B20A59"/>
    <w:rsid w:val="00B20C36"/>
    <w:rsid w:val="00B20C8D"/>
    <w:rsid w:val="00B20F14"/>
    <w:rsid w:val="00B210BE"/>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F00"/>
    <w:rsid w:val="00B4713E"/>
    <w:rsid w:val="00B47926"/>
    <w:rsid w:val="00B47964"/>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23B3"/>
    <w:rsid w:val="00B723BF"/>
    <w:rsid w:val="00B7246C"/>
    <w:rsid w:val="00B72FAF"/>
    <w:rsid w:val="00B732A1"/>
    <w:rsid w:val="00B7340F"/>
    <w:rsid w:val="00B73AF3"/>
    <w:rsid w:val="00B73C6E"/>
    <w:rsid w:val="00B73CDC"/>
    <w:rsid w:val="00B74B2A"/>
    <w:rsid w:val="00B74EB2"/>
    <w:rsid w:val="00B75150"/>
    <w:rsid w:val="00B751BA"/>
    <w:rsid w:val="00B754A8"/>
    <w:rsid w:val="00B75CC5"/>
    <w:rsid w:val="00B75E7D"/>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7C"/>
    <w:rsid w:val="00BB09DE"/>
    <w:rsid w:val="00BB0C04"/>
    <w:rsid w:val="00BB0C72"/>
    <w:rsid w:val="00BB221A"/>
    <w:rsid w:val="00BB2526"/>
    <w:rsid w:val="00BB324F"/>
    <w:rsid w:val="00BB3725"/>
    <w:rsid w:val="00BB37D3"/>
    <w:rsid w:val="00BB3D29"/>
    <w:rsid w:val="00BB405D"/>
    <w:rsid w:val="00BB4A10"/>
    <w:rsid w:val="00BB4AFB"/>
    <w:rsid w:val="00BB4C27"/>
    <w:rsid w:val="00BB5139"/>
    <w:rsid w:val="00BB5434"/>
    <w:rsid w:val="00BB566B"/>
    <w:rsid w:val="00BB572E"/>
    <w:rsid w:val="00BB5758"/>
    <w:rsid w:val="00BB6A87"/>
    <w:rsid w:val="00BB6FE7"/>
    <w:rsid w:val="00BB7D86"/>
    <w:rsid w:val="00BC0608"/>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167"/>
    <w:rsid w:val="00BC6066"/>
    <w:rsid w:val="00BC61F0"/>
    <w:rsid w:val="00BC6465"/>
    <w:rsid w:val="00BC6954"/>
    <w:rsid w:val="00BC6AE3"/>
    <w:rsid w:val="00BC6B49"/>
    <w:rsid w:val="00BC7371"/>
    <w:rsid w:val="00BC79E4"/>
    <w:rsid w:val="00BC7CE4"/>
    <w:rsid w:val="00BC7FC3"/>
    <w:rsid w:val="00BD0232"/>
    <w:rsid w:val="00BD070C"/>
    <w:rsid w:val="00BD07AD"/>
    <w:rsid w:val="00BD07D1"/>
    <w:rsid w:val="00BD0868"/>
    <w:rsid w:val="00BD0AF6"/>
    <w:rsid w:val="00BD0F4A"/>
    <w:rsid w:val="00BD1174"/>
    <w:rsid w:val="00BD1318"/>
    <w:rsid w:val="00BD1653"/>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B48"/>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81D"/>
    <w:rsid w:val="00C428E6"/>
    <w:rsid w:val="00C42CB9"/>
    <w:rsid w:val="00C436AF"/>
    <w:rsid w:val="00C439A1"/>
    <w:rsid w:val="00C43E0A"/>
    <w:rsid w:val="00C44002"/>
    <w:rsid w:val="00C44460"/>
    <w:rsid w:val="00C44B7F"/>
    <w:rsid w:val="00C45088"/>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E27"/>
    <w:rsid w:val="00C76156"/>
    <w:rsid w:val="00C7642F"/>
    <w:rsid w:val="00C7643E"/>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1C72"/>
    <w:rsid w:val="00CB23B1"/>
    <w:rsid w:val="00CB25BE"/>
    <w:rsid w:val="00CB2720"/>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B82"/>
    <w:rsid w:val="00CC0FF6"/>
    <w:rsid w:val="00CC1C00"/>
    <w:rsid w:val="00CC1D9E"/>
    <w:rsid w:val="00CC204A"/>
    <w:rsid w:val="00CC29F6"/>
    <w:rsid w:val="00CC2F1D"/>
    <w:rsid w:val="00CC3378"/>
    <w:rsid w:val="00CC34B5"/>
    <w:rsid w:val="00CC356F"/>
    <w:rsid w:val="00CC3C40"/>
    <w:rsid w:val="00CC3CB0"/>
    <w:rsid w:val="00CC3F43"/>
    <w:rsid w:val="00CC41A7"/>
    <w:rsid w:val="00CC48D3"/>
    <w:rsid w:val="00CC50C1"/>
    <w:rsid w:val="00CC59F8"/>
    <w:rsid w:val="00CC6598"/>
    <w:rsid w:val="00CC6682"/>
    <w:rsid w:val="00CC733F"/>
    <w:rsid w:val="00CC7C09"/>
    <w:rsid w:val="00CC7CA4"/>
    <w:rsid w:val="00CC7DBD"/>
    <w:rsid w:val="00CC7E59"/>
    <w:rsid w:val="00CD06AC"/>
    <w:rsid w:val="00CD0753"/>
    <w:rsid w:val="00CD0BA8"/>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E4B"/>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90D"/>
    <w:rsid w:val="00D33A72"/>
    <w:rsid w:val="00D33BFA"/>
    <w:rsid w:val="00D349A9"/>
    <w:rsid w:val="00D349BD"/>
    <w:rsid w:val="00D34E89"/>
    <w:rsid w:val="00D351C4"/>
    <w:rsid w:val="00D351DF"/>
    <w:rsid w:val="00D35210"/>
    <w:rsid w:val="00D35413"/>
    <w:rsid w:val="00D355C3"/>
    <w:rsid w:val="00D3565C"/>
    <w:rsid w:val="00D364CC"/>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6CB"/>
    <w:rsid w:val="00D53708"/>
    <w:rsid w:val="00D53764"/>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BE6"/>
    <w:rsid w:val="00D57CDA"/>
    <w:rsid w:val="00D57E1F"/>
    <w:rsid w:val="00D61DBB"/>
    <w:rsid w:val="00D61E05"/>
    <w:rsid w:val="00D62337"/>
    <w:rsid w:val="00D62FF1"/>
    <w:rsid w:val="00D62FFE"/>
    <w:rsid w:val="00D64450"/>
    <w:rsid w:val="00D64A0A"/>
    <w:rsid w:val="00D64EBE"/>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5C1E"/>
    <w:rsid w:val="00D76283"/>
    <w:rsid w:val="00D76F1F"/>
    <w:rsid w:val="00D771B2"/>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581"/>
    <w:rsid w:val="00DA14B0"/>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DBF"/>
    <w:rsid w:val="00DB7ED2"/>
    <w:rsid w:val="00DC0027"/>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DAA"/>
    <w:rsid w:val="00DE072D"/>
    <w:rsid w:val="00DE09CE"/>
    <w:rsid w:val="00DE206F"/>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F74"/>
    <w:rsid w:val="00E2417B"/>
    <w:rsid w:val="00E243D9"/>
    <w:rsid w:val="00E24599"/>
    <w:rsid w:val="00E2488C"/>
    <w:rsid w:val="00E24941"/>
    <w:rsid w:val="00E24A21"/>
    <w:rsid w:val="00E24AA6"/>
    <w:rsid w:val="00E24D67"/>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2C"/>
    <w:rsid w:val="00E52BB5"/>
    <w:rsid w:val="00E52D70"/>
    <w:rsid w:val="00E52F53"/>
    <w:rsid w:val="00E5306C"/>
    <w:rsid w:val="00E53263"/>
    <w:rsid w:val="00E53357"/>
    <w:rsid w:val="00E540BD"/>
    <w:rsid w:val="00E540D1"/>
    <w:rsid w:val="00E5503E"/>
    <w:rsid w:val="00E55D49"/>
    <w:rsid w:val="00E55F43"/>
    <w:rsid w:val="00E56737"/>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961"/>
    <w:rsid w:val="00E77E6E"/>
    <w:rsid w:val="00E80343"/>
    <w:rsid w:val="00E80A00"/>
    <w:rsid w:val="00E80AE2"/>
    <w:rsid w:val="00E80B49"/>
    <w:rsid w:val="00E80CC2"/>
    <w:rsid w:val="00E811FC"/>
    <w:rsid w:val="00E814EA"/>
    <w:rsid w:val="00E8185B"/>
    <w:rsid w:val="00E81BD9"/>
    <w:rsid w:val="00E82509"/>
    <w:rsid w:val="00E8258C"/>
    <w:rsid w:val="00E829AB"/>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2B9"/>
    <w:rsid w:val="00EE7550"/>
    <w:rsid w:val="00EE795D"/>
    <w:rsid w:val="00EF03DD"/>
    <w:rsid w:val="00EF0B03"/>
    <w:rsid w:val="00EF0C9A"/>
    <w:rsid w:val="00EF113F"/>
    <w:rsid w:val="00EF179B"/>
    <w:rsid w:val="00EF1AC4"/>
    <w:rsid w:val="00EF1DB1"/>
    <w:rsid w:val="00EF1EE1"/>
    <w:rsid w:val="00EF2256"/>
    <w:rsid w:val="00EF2444"/>
    <w:rsid w:val="00EF2971"/>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6C9"/>
    <w:rsid w:val="00F31AFA"/>
    <w:rsid w:val="00F3237D"/>
    <w:rsid w:val="00F325AC"/>
    <w:rsid w:val="00F32BBA"/>
    <w:rsid w:val="00F33B89"/>
    <w:rsid w:val="00F34048"/>
    <w:rsid w:val="00F34CFB"/>
    <w:rsid w:val="00F34F96"/>
    <w:rsid w:val="00F3529A"/>
    <w:rsid w:val="00F35B88"/>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1BD"/>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418"/>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6C81"/>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588"/>
    <w:rsid w:val="00FB6B1D"/>
    <w:rsid w:val="00FB7D3B"/>
    <w:rsid w:val="00FB7F6E"/>
    <w:rsid w:val="00FB7F7E"/>
    <w:rsid w:val="00FC05CC"/>
    <w:rsid w:val="00FC06CC"/>
    <w:rsid w:val="00FC0965"/>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E18"/>
    <w:rsid w:val="00FE21AD"/>
    <w:rsid w:val="00FE21CA"/>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4B818E18-FC05-4DC7-B4D5-41781C8C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 w:type="character" w:customStyle="1" w:styleId="f4article-infoexcerpt">
    <w:name w:val="f4_article-info__excerpt"/>
    <w:basedOn w:val="Fuentedeprrafopredeter"/>
    <w:rsid w:val="009E28DD"/>
  </w:style>
  <w:style w:type="paragraph" w:customStyle="1" w:styleId="114528">
    <w:name w:val="_114528"/>
    <w:basedOn w:val="Normal"/>
    <w:rsid w:val="009E28D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gmail-msolistparagraph">
    <w:name w:val="gmail-msolistparagraph"/>
    <w:basedOn w:val="Normal"/>
    <w:rsid w:val="00A73CC5"/>
    <w:pPr>
      <w:suppressAutoHyphens w:val="0"/>
      <w:autoSpaceDN/>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7294930">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9466377">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9944124">
      <w:bodyDiv w:val="1"/>
      <w:marLeft w:val="0"/>
      <w:marRight w:val="0"/>
      <w:marTop w:val="0"/>
      <w:marBottom w:val="0"/>
      <w:divBdr>
        <w:top w:val="none" w:sz="0" w:space="0" w:color="auto"/>
        <w:left w:val="none" w:sz="0" w:space="0" w:color="auto"/>
        <w:bottom w:val="none" w:sz="0" w:space="0" w:color="auto"/>
        <w:right w:val="none" w:sz="0" w:space="0" w:color="auto"/>
      </w:divBdr>
      <w:divsChild>
        <w:div w:id="1884362748">
          <w:marLeft w:val="0"/>
          <w:marRight w:val="0"/>
          <w:marTop w:val="0"/>
          <w:marBottom w:val="0"/>
          <w:divBdr>
            <w:top w:val="none" w:sz="0" w:space="0" w:color="auto"/>
            <w:left w:val="none" w:sz="0" w:space="0" w:color="auto"/>
            <w:bottom w:val="none" w:sz="0" w:space="0" w:color="auto"/>
            <w:right w:val="none" w:sz="0" w:space="0" w:color="auto"/>
          </w:divBdr>
          <w:divsChild>
            <w:div w:id="2140879505">
              <w:marLeft w:val="0"/>
              <w:marRight w:val="0"/>
              <w:marTop w:val="0"/>
              <w:marBottom w:val="0"/>
              <w:divBdr>
                <w:top w:val="none" w:sz="0" w:space="0" w:color="auto"/>
                <w:left w:val="none" w:sz="0" w:space="0" w:color="auto"/>
                <w:bottom w:val="none" w:sz="0" w:space="0" w:color="auto"/>
                <w:right w:val="none" w:sz="0" w:space="0" w:color="auto"/>
              </w:divBdr>
            </w:div>
          </w:divsChild>
        </w:div>
        <w:div w:id="664940101">
          <w:marLeft w:val="0"/>
          <w:marRight w:val="0"/>
          <w:marTop w:val="0"/>
          <w:marBottom w:val="0"/>
          <w:divBdr>
            <w:top w:val="none" w:sz="0" w:space="0" w:color="auto"/>
            <w:left w:val="none" w:sz="0" w:space="0" w:color="auto"/>
            <w:bottom w:val="none" w:sz="0" w:space="0" w:color="auto"/>
            <w:right w:val="none" w:sz="0" w:space="0" w:color="auto"/>
          </w:divBdr>
        </w:div>
      </w:divsChild>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36002551">
      <w:bodyDiv w:val="1"/>
      <w:marLeft w:val="0"/>
      <w:marRight w:val="0"/>
      <w:marTop w:val="0"/>
      <w:marBottom w:val="0"/>
      <w:divBdr>
        <w:top w:val="none" w:sz="0" w:space="0" w:color="auto"/>
        <w:left w:val="none" w:sz="0" w:space="0" w:color="auto"/>
        <w:bottom w:val="none" w:sz="0" w:space="0" w:color="auto"/>
        <w:right w:val="none" w:sz="0" w:space="0" w:color="auto"/>
      </w:divBdr>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46300541">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90504">
      <w:bodyDiv w:val="1"/>
      <w:marLeft w:val="0"/>
      <w:marRight w:val="0"/>
      <w:marTop w:val="0"/>
      <w:marBottom w:val="0"/>
      <w:divBdr>
        <w:top w:val="none" w:sz="0" w:space="0" w:color="auto"/>
        <w:left w:val="none" w:sz="0" w:space="0" w:color="auto"/>
        <w:bottom w:val="none" w:sz="0" w:space="0" w:color="auto"/>
        <w:right w:val="none" w:sz="0" w:space="0" w:color="auto"/>
      </w:divBdr>
      <w:divsChild>
        <w:div w:id="1177619193">
          <w:marLeft w:val="0"/>
          <w:marRight w:val="0"/>
          <w:marTop w:val="0"/>
          <w:marBottom w:val="0"/>
          <w:divBdr>
            <w:top w:val="none" w:sz="0" w:space="0" w:color="auto"/>
            <w:left w:val="none" w:sz="0" w:space="0" w:color="auto"/>
            <w:bottom w:val="none" w:sz="0" w:space="0" w:color="auto"/>
            <w:right w:val="none" w:sz="0" w:space="0" w:color="auto"/>
          </w:divBdr>
        </w:div>
        <w:div w:id="1985811076">
          <w:marLeft w:val="0"/>
          <w:marRight w:val="0"/>
          <w:marTop w:val="0"/>
          <w:marBottom w:val="0"/>
          <w:divBdr>
            <w:top w:val="none" w:sz="0" w:space="0" w:color="auto"/>
            <w:left w:val="none" w:sz="0" w:space="0" w:color="auto"/>
            <w:bottom w:val="none" w:sz="0" w:space="0" w:color="auto"/>
            <w:right w:val="none" w:sz="0" w:space="0" w:color="auto"/>
          </w:divBdr>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6893085">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04950909">
      <w:bodyDiv w:val="1"/>
      <w:marLeft w:val="0"/>
      <w:marRight w:val="0"/>
      <w:marTop w:val="0"/>
      <w:marBottom w:val="0"/>
      <w:divBdr>
        <w:top w:val="none" w:sz="0" w:space="0" w:color="auto"/>
        <w:left w:val="none" w:sz="0" w:space="0" w:color="auto"/>
        <w:bottom w:val="none" w:sz="0" w:space="0" w:color="auto"/>
        <w:right w:val="none" w:sz="0" w:space="0" w:color="auto"/>
      </w:divBdr>
      <w:divsChild>
        <w:div w:id="1567957629">
          <w:marLeft w:val="0"/>
          <w:marRight w:val="0"/>
          <w:marTop w:val="0"/>
          <w:marBottom w:val="0"/>
          <w:divBdr>
            <w:top w:val="none" w:sz="0" w:space="0" w:color="auto"/>
            <w:left w:val="none" w:sz="0" w:space="0" w:color="auto"/>
            <w:bottom w:val="none" w:sz="0" w:space="0" w:color="auto"/>
            <w:right w:val="none" w:sz="0" w:space="0" w:color="auto"/>
          </w:divBdr>
        </w:div>
        <w:div w:id="1259680695">
          <w:marLeft w:val="0"/>
          <w:marRight w:val="0"/>
          <w:marTop w:val="0"/>
          <w:marBottom w:val="0"/>
          <w:divBdr>
            <w:top w:val="none" w:sz="0" w:space="0" w:color="auto"/>
            <w:left w:val="none" w:sz="0" w:space="0" w:color="auto"/>
            <w:bottom w:val="none" w:sz="0" w:space="0" w:color="auto"/>
            <w:right w:val="none" w:sz="0" w:space="0" w:color="auto"/>
          </w:divBdr>
          <w:divsChild>
            <w:div w:id="1353803505">
              <w:marLeft w:val="0"/>
              <w:marRight w:val="0"/>
              <w:marTop w:val="120"/>
              <w:marBottom w:val="0"/>
              <w:divBdr>
                <w:top w:val="none" w:sz="0" w:space="0" w:color="auto"/>
                <w:left w:val="none" w:sz="0" w:space="0" w:color="auto"/>
                <w:bottom w:val="none" w:sz="0" w:space="0" w:color="auto"/>
                <w:right w:val="none" w:sz="0" w:space="0" w:color="auto"/>
              </w:divBdr>
              <w:divsChild>
                <w:div w:id="2090033755">
                  <w:marLeft w:val="0"/>
                  <w:marRight w:val="0"/>
                  <w:marTop w:val="0"/>
                  <w:marBottom w:val="0"/>
                  <w:divBdr>
                    <w:top w:val="none" w:sz="0" w:space="0" w:color="auto"/>
                    <w:left w:val="none" w:sz="0" w:space="0" w:color="auto"/>
                    <w:bottom w:val="none" w:sz="0" w:space="0" w:color="auto"/>
                    <w:right w:val="none" w:sz="0" w:space="0" w:color="auto"/>
                  </w:divBdr>
                  <w:divsChild>
                    <w:div w:id="1572889807">
                      <w:marLeft w:val="0"/>
                      <w:marRight w:val="0"/>
                      <w:marTop w:val="0"/>
                      <w:marBottom w:val="0"/>
                      <w:divBdr>
                        <w:top w:val="none" w:sz="0" w:space="0" w:color="auto"/>
                        <w:left w:val="none" w:sz="0" w:space="0" w:color="auto"/>
                        <w:bottom w:val="none" w:sz="0" w:space="0" w:color="auto"/>
                        <w:right w:val="none" w:sz="0" w:space="0" w:color="auto"/>
                      </w:divBdr>
                      <w:divsChild>
                        <w:div w:id="554439664">
                          <w:marLeft w:val="0"/>
                          <w:marRight w:val="0"/>
                          <w:marTop w:val="0"/>
                          <w:marBottom w:val="0"/>
                          <w:divBdr>
                            <w:top w:val="none" w:sz="0" w:space="0" w:color="auto"/>
                            <w:left w:val="none" w:sz="0" w:space="0" w:color="auto"/>
                            <w:bottom w:val="none" w:sz="0" w:space="0" w:color="auto"/>
                            <w:right w:val="none" w:sz="0" w:space="0" w:color="auto"/>
                          </w:divBdr>
                        </w:div>
                        <w:div w:id="1793983436">
                          <w:marLeft w:val="0"/>
                          <w:marRight w:val="0"/>
                          <w:marTop w:val="0"/>
                          <w:marBottom w:val="0"/>
                          <w:divBdr>
                            <w:top w:val="none" w:sz="0" w:space="0" w:color="auto"/>
                            <w:left w:val="none" w:sz="0" w:space="0" w:color="auto"/>
                            <w:bottom w:val="none" w:sz="0" w:space="0" w:color="auto"/>
                            <w:right w:val="none" w:sz="0" w:space="0" w:color="auto"/>
                          </w:divBdr>
                        </w:div>
                        <w:div w:id="1635023219">
                          <w:marLeft w:val="0"/>
                          <w:marRight w:val="0"/>
                          <w:marTop w:val="0"/>
                          <w:marBottom w:val="0"/>
                          <w:divBdr>
                            <w:top w:val="none" w:sz="0" w:space="0" w:color="auto"/>
                            <w:left w:val="none" w:sz="0" w:space="0" w:color="auto"/>
                            <w:bottom w:val="none" w:sz="0" w:space="0" w:color="auto"/>
                            <w:right w:val="none" w:sz="0" w:space="0" w:color="auto"/>
                          </w:divBdr>
                          <w:divsChild>
                            <w:div w:id="623728555">
                              <w:marLeft w:val="0"/>
                              <w:marRight w:val="0"/>
                              <w:marTop w:val="120"/>
                              <w:marBottom w:val="0"/>
                              <w:divBdr>
                                <w:top w:val="none" w:sz="0" w:space="0" w:color="auto"/>
                                <w:left w:val="none" w:sz="0" w:space="0" w:color="auto"/>
                                <w:bottom w:val="none" w:sz="0" w:space="0" w:color="auto"/>
                                <w:right w:val="none" w:sz="0" w:space="0" w:color="auto"/>
                              </w:divBdr>
                              <w:divsChild>
                                <w:div w:id="95249996">
                                  <w:marLeft w:val="0"/>
                                  <w:marRight w:val="0"/>
                                  <w:marTop w:val="0"/>
                                  <w:marBottom w:val="0"/>
                                  <w:divBdr>
                                    <w:top w:val="none" w:sz="0" w:space="0" w:color="auto"/>
                                    <w:left w:val="none" w:sz="0" w:space="0" w:color="auto"/>
                                    <w:bottom w:val="none" w:sz="0" w:space="0" w:color="auto"/>
                                    <w:right w:val="none" w:sz="0" w:space="0" w:color="auto"/>
                                  </w:divBdr>
                                  <w:divsChild>
                                    <w:div w:id="1097366423">
                                      <w:marLeft w:val="0"/>
                                      <w:marRight w:val="0"/>
                                      <w:marTop w:val="0"/>
                                      <w:marBottom w:val="0"/>
                                      <w:divBdr>
                                        <w:top w:val="none" w:sz="0" w:space="0" w:color="auto"/>
                                        <w:left w:val="none" w:sz="0" w:space="0" w:color="auto"/>
                                        <w:bottom w:val="none" w:sz="0" w:space="0" w:color="auto"/>
                                        <w:right w:val="none" w:sz="0" w:space="0" w:color="auto"/>
                                      </w:divBdr>
                                      <w:divsChild>
                                        <w:div w:id="722945911">
                                          <w:marLeft w:val="0"/>
                                          <w:marRight w:val="0"/>
                                          <w:marTop w:val="0"/>
                                          <w:marBottom w:val="0"/>
                                          <w:divBdr>
                                            <w:top w:val="none" w:sz="0" w:space="0" w:color="auto"/>
                                            <w:left w:val="none" w:sz="0" w:space="0" w:color="auto"/>
                                            <w:bottom w:val="none" w:sz="0" w:space="0" w:color="auto"/>
                                            <w:right w:val="none" w:sz="0" w:space="0" w:color="auto"/>
                                          </w:divBdr>
                                        </w:div>
                                        <w:div w:id="655378361">
                                          <w:marLeft w:val="0"/>
                                          <w:marRight w:val="0"/>
                                          <w:marTop w:val="0"/>
                                          <w:marBottom w:val="0"/>
                                          <w:divBdr>
                                            <w:top w:val="none" w:sz="0" w:space="0" w:color="auto"/>
                                            <w:left w:val="none" w:sz="0" w:space="0" w:color="auto"/>
                                            <w:bottom w:val="none" w:sz="0" w:space="0" w:color="auto"/>
                                            <w:right w:val="none" w:sz="0" w:space="0" w:color="auto"/>
                                          </w:divBdr>
                                          <w:divsChild>
                                            <w:div w:id="726491214">
                                              <w:marLeft w:val="0"/>
                                              <w:marRight w:val="0"/>
                                              <w:marTop w:val="0"/>
                                              <w:marBottom w:val="0"/>
                                              <w:divBdr>
                                                <w:top w:val="none" w:sz="0" w:space="0" w:color="auto"/>
                                                <w:left w:val="none" w:sz="0" w:space="0" w:color="auto"/>
                                                <w:bottom w:val="none" w:sz="0" w:space="0" w:color="auto"/>
                                                <w:right w:val="none" w:sz="0" w:space="0" w:color="auto"/>
                                              </w:divBdr>
                                            </w:div>
                                          </w:divsChild>
                                        </w:div>
                                        <w:div w:id="708577460">
                                          <w:marLeft w:val="0"/>
                                          <w:marRight w:val="0"/>
                                          <w:marTop w:val="0"/>
                                          <w:marBottom w:val="0"/>
                                          <w:divBdr>
                                            <w:top w:val="none" w:sz="0" w:space="0" w:color="auto"/>
                                            <w:left w:val="none" w:sz="0" w:space="0" w:color="auto"/>
                                            <w:bottom w:val="none" w:sz="0" w:space="0" w:color="auto"/>
                                            <w:right w:val="none" w:sz="0" w:space="0" w:color="auto"/>
                                          </w:divBdr>
                                        </w:div>
                                        <w:div w:id="1767848793">
                                          <w:marLeft w:val="0"/>
                                          <w:marRight w:val="0"/>
                                          <w:marTop w:val="0"/>
                                          <w:marBottom w:val="0"/>
                                          <w:divBdr>
                                            <w:top w:val="none" w:sz="0" w:space="0" w:color="auto"/>
                                            <w:left w:val="none" w:sz="0" w:space="0" w:color="auto"/>
                                            <w:bottom w:val="none" w:sz="0" w:space="0" w:color="auto"/>
                                            <w:right w:val="none" w:sz="0" w:space="0" w:color="auto"/>
                                          </w:divBdr>
                                        </w:div>
                                        <w:div w:id="1518693975">
                                          <w:marLeft w:val="0"/>
                                          <w:marRight w:val="0"/>
                                          <w:marTop w:val="0"/>
                                          <w:marBottom w:val="0"/>
                                          <w:divBdr>
                                            <w:top w:val="none" w:sz="0" w:space="0" w:color="auto"/>
                                            <w:left w:val="none" w:sz="0" w:space="0" w:color="auto"/>
                                            <w:bottom w:val="none" w:sz="0" w:space="0" w:color="auto"/>
                                            <w:right w:val="none" w:sz="0" w:space="0" w:color="auto"/>
                                          </w:divBdr>
                                        </w:div>
                                        <w:div w:id="793720436">
                                          <w:marLeft w:val="0"/>
                                          <w:marRight w:val="0"/>
                                          <w:marTop w:val="0"/>
                                          <w:marBottom w:val="0"/>
                                          <w:divBdr>
                                            <w:top w:val="none" w:sz="0" w:space="0" w:color="auto"/>
                                            <w:left w:val="none" w:sz="0" w:space="0" w:color="auto"/>
                                            <w:bottom w:val="none" w:sz="0" w:space="0" w:color="auto"/>
                                            <w:right w:val="none" w:sz="0" w:space="0" w:color="auto"/>
                                          </w:divBdr>
                                        </w:div>
                                        <w:div w:id="642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040355">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xpansion.mx/revista-digital-julio-20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1B489-F278-4A05-AFC0-5F34F2701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572</Words>
  <Characters>3150</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13</cp:revision>
  <cp:lastPrinted>2020-02-29T01:01:00Z</cp:lastPrinted>
  <dcterms:created xsi:type="dcterms:W3CDTF">2021-07-07T22:54:00Z</dcterms:created>
  <dcterms:modified xsi:type="dcterms:W3CDTF">2021-07-08T20:23:00Z</dcterms:modified>
</cp:coreProperties>
</file>