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307AA587"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E647B5" w:rsidRPr="00E647B5">
        <w:rPr>
          <w:rFonts w:ascii="Arial" w:hAnsi="Arial" w:cs="Arial"/>
          <w:b/>
          <w:sz w:val="24"/>
          <w:szCs w:val="24"/>
        </w:rPr>
        <w:t>1</w:t>
      </w:r>
      <w:r w:rsidR="00F90037">
        <w:rPr>
          <w:rFonts w:ascii="Arial" w:hAnsi="Arial" w:cs="Arial"/>
          <w:b/>
          <w:sz w:val="24"/>
          <w:szCs w:val="24"/>
        </w:rPr>
        <w:t>4</w:t>
      </w:r>
      <w:bookmarkStart w:id="0" w:name="_GoBack"/>
      <w:bookmarkEnd w:id="0"/>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FC0F89" w:rsidRDefault="003C4E4A" w:rsidP="003C4E4A">
      <w:pPr>
        <w:shd w:val="clear" w:color="auto" w:fill="FFFFFF"/>
        <w:suppressAutoHyphens w:val="0"/>
        <w:autoSpaceDN/>
        <w:jc w:val="center"/>
        <w:textAlignment w:val="auto"/>
        <w:rPr>
          <w:rFonts w:ascii="Arial" w:hAnsi="Arial" w:cs="Arial"/>
          <w:color w:val="000000"/>
          <w:spacing w:val="-6"/>
          <w:sz w:val="16"/>
          <w:szCs w:val="16"/>
        </w:rPr>
      </w:pPr>
    </w:p>
    <w:p w14:paraId="6ADE06DA" w14:textId="5D3D3F29" w:rsidR="00176512" w:rsidRPr="0012785C" w:rsidRDefault="00C41169" w:rsidP="0012785C">
      <w:pPr>
        <w:autoSpaceDN/>
        <w:jc w:val="center"/>
        <w:rPr>
          <w:rFonts w:ascii="Arial" w:hAnsi="Arial" w:cs="Arial"/>
          <w:b/>
          <w:color w:val="262626"/>
          <w:sz w:val="36"/>
          <w:szCs w:val="23"/>
        </w:rPr>
      </w:pPr>
      <w:r>
        <w:rPr>
          <w:rFonts w:ascii="Arial" w:hAnsi="Arial" w:cs="Arial"/>
          <w:b/>
          <w:color w:val="262626"/>
          <w:sz w:val="36"/>
          <w:szCs w:val="23"/>
        </w:rPr>
        <w:t xml:space="preserve">Nuevos posgrados en </w:t>
      </w:r>
      <w:r w:rsidR="0012785C" w:rsidRPr="0012785C">
        <w:rPr>
          <w:rFonts w:ascii="Arial" w:hAnsi="Arial" w:cs="Arial"/>
          <w:b/>
          <w:color w:val="262626"/>
          <w:sz w:val="36"/>
          <w:szCs w:val="23"/>
        </w:rPr>
        <w:t xml:space="preserve">UABC </w:t>
      </w:r>
    </w:p>
    <w:p w14:paraId="7FDB1AC7" w14:textId="77777777" w:rsidR="0012785C" w:rsidRPr="00720D54" w:rsidRDefault="0012785C" w:rsidP="00176512">
      <w:pPr>
        <w:autoSpaceDN/>
        <w:jc w:val="both"/>
        <w:rPr>
          <w:rFonts w:ascii="Arial" w:hAnsi="Arial" w:cs="Arial"/>
          <w:color w:val="262626"/>
          <w:sz w:val="16"/>
          <w:szCs w:val="16"/>
        </w:rPr>
      </w:pPr>
    </w:p>
    <w:p w14:paraId="62B9BBB9" w14:textId="73D5EC21" w:rsidR="00176512" w:rsidRPr="0012785C" w:rsidRDefault="00176512" w:rsidP="002206F0">
      <w:pPr>
        <w:pStyle w:val="Prrafodelista"/>
        <w:numPr>
          <w:ilvl w:val="0"/>
          <w:numId w:val="31"/>
        </w:numPr>
        <w:autoSpaceDN/>
        <w:ind w:left="284" w:hanging="284"/>
        <w:jc w:val="both"/>
        <w:rPr>
          <w:rFonts w:ascii="Arial" w:hAnsi="Arial" w:cs="Arial"/>
          <w:color w:val="262626"/>
          <w:sz w:val="24"/>
          <w:szCs w:val="23"/>
        </w:rPr>
      </w:pPr>
      <w:r w:rsidRPr="0012785C">
        <w:rPr>
          <w:rFonts w:ascii="Arial" w:hAnsi="Arial" w:cs="Arial"/>
          <w:color w:val="262626"/>
          <w:sz w:val="24"/>
          <w:szCs w:val="23"/>
        </w:rPr>
        <w:t>Maestría en Inteligencia Financiera</w:t>
      </w:r>
      <w:r w:rsidR="002206F0">
        <w:rPr>
          <w:rFonts w:ascii="Arial" w:hAnsi="Arial" w:cs="Arial"/>
          <w:color w:val="262626"/>
          <w:sz w:val="24"/>
          <w:szCs w:val="23"/>
        </w:rPr>
        <w:t xml:space="preserve"> y Doctorado en Gobierno y Políticas Públicas</w:t>
      </w:r>
      <w:r w:rsidRPr="0012785C">
        <w:rPr>
          <w:rFonts w:ascii="Arial" w:hAnsi="Arial" w:cs="Arial"/>
          <w:color w:val="262626"/>
          <w:sz w:val="24"/>
          <w:szCs w:val="23"/>
        </w:rPr>
        <w:t xml:space="preserve"> con sede en la Facultad de Contaduría y Administración del Campus Tijuana. </w:t>
      </w:r>
    </w:p>
    <w:p w14:paraId="0A63A305" w14:textId="77777777" w:rsidR="00176512" w:rsidRPr="00720D54" w:rsidRDefault="00176512" w:rsidP="00176512">
      <w:pPr>
        <w:autoSpaceDN/>
        <w:jc w:val="both"/>
        <w:rPr>
          <w:rFonts w:ascii="Arial" w:hAnsi="Arial" w:cs="Arial"/>
          <w:color w:val="262626"/>
          <w:sz w:val="16"/>
          <w:szCs w:val="16"/>
        </w:rPr>
      </w:pPr>
    </w:p>
    <w:p w14:paraId="2B719F21" w14:textId="339A3EA6" w:rsidR="00176512" w:rsidRPr="00176512" w:rsidRDefault="0012785C" w:rsidP="00176512">
      <w:pPr>
        <w:autoSpaceDN/>
        <w:jc w:val="both"/>
        <w:rPr>
          <w:rFonts w:ascii="Arial" w:hAnsi="Arial" w:cs="Arial"/>
          <w:color w:val="262626"/>
          <w:sz w:val="24"/>
          <w:szCs w:val="23"/>
        </w:rPr>
      </w:pPr>
      <w:r w:rsidRPr="0012785C">
        <w:rPr>
          <w:rFonts w:ascii="Arial" w:hAnsi="Arial" w:cs="Arial"/>
          <w:b/>
          <w:color w:val="262626"/>
          <w:sz w:val="24"/>
          <w:szCs w:val="23"/>
        </w:rPr>
        <w:t xml:space="preserve">Mexicali, Baja California, </w:t>
      </w:r>
      <w:r w:rsidR="00E647B5">
        <w:rPr>
          <w:rFonts w:ascii="Arial" w:hAnsi="Arial" w:cs="Arial"/>
          <w:b/>
          <w:color w:val="262626"/>
          <w:sz w:val="24"/>
          <w:szCs w:val="23"/>
        </w:rPr>
        <w:t xml:space="preserve">lunes </w:t>
      </w:r>
      <w:r w:rsidR="00570D32" w:rsidRPr="00570D32">
        <w:rPr>
          <w:rFonts w:ascii="Arial" w:hAnsi="Arial" w:cs="Arial"/>
          <w:b/>
          <w:sz w:val="24"/>
          <w:szCs w:val="23"/>
        </w:rPr>
        <w:t>26</w:t>
      </w:r>
      <w:r w:rsidR="00570D32">
        <w:rPr>
          <w:rFonts w:ascii="Arial" w:hAnsi="Arial" w:cs="Arial"/>
          <w:b/>
          <w:color w:val="FF0000"/>
          <w:sz w:val="24"/>
          <w:szCs w:val="23"/>
        </w:rPr>
        <w:t xml:space="preserve"> </w:t>
      </w:r>
      <w:r w:rsidRPr="0012785C">
        <w:rPr>
          <w:rFonts w:ascii="Arial" w:hAnsi="Arial" w:cs="Arial"/>
          <w:b/>
          <w:color w:val="262626"/>
          <w:sz w:val="24"/>
          <w:szCs w:val="23"/>
        </w:rPr>
        <w:t>de julio de 2021</w:t>
      </w:r>
      <w:r>
        <w:rPr>
          <w:rFonts w:ascii="Arial" w:hAnsi="Arial" w:cs="Arial"/>
          <w:color w:val="262626"/>
          <w:sz w:val="24"/>
          <w:szCs w:val="23"/>
        </w:rPr>
        <w:t xml:space="preserve">.- La Universidad Autónoma de Baja California (UABC) incrementó su oferta educativa en los posgrados, al crear la </w:t>
      </w:r>
      <w:r w:rsidRPr="0012785C">
        <w:rPr>
          <w:rFonts w:ascii="Arial" w:hAnsi="Arial" w:cs="Arial"/>
          <w:color w:val="262626"/>
          <w:sz w:val="24"/>
          <w:szCs w:val="23"/>
        </w:rPr>
        <w:t>Maestría en Inteligencia Financiera con sede en la Facultad de Contaduría y Administración del Campus Tijuana</w:t>
      </w:r>
      <w:r>
        <w:rPr>
          <w:rFonts w:ascii="Arial" w:hAnsi="Arial" w:cs="Arial"/>
          <w:color w:val="262626"/>
          <w:sz w:val="24"/>
          <w:szCs w:val="23"/>
        </w:rPr>
        <w:t xml:space="preserve">, así como el </w:t>
      </w:r>
      <w:r w:rsidR="00176512" w:rsidRPr="00176512">
        <w:rPr>
          <w:rFonts w:ascii="Arial" w:hAnsi="Arial" w:cs="Arial"/>
          <w:color w:val="262626"/>
          <w:sz w:val="24"/>
          <w:szCs w:val="23"/>
        </w:rPr>
        <w:t>Doctorado en Gobierno y Políticas Públicas con sede en la Facultad de Ciencias Sociales y Políticas del Campus Mexicali.</w:t>
      </w:r>
    </w:p>
    <w:p w14:paraId="40F28430" w14:textId="77777777" w:rsidR="00176512" w:rsidRPr="006A43D5" w:rsidRDefault="00176512" w:rsidP="00176512">
      <w:pPr>
        <w:autoSpaceDN/>
        <w:jc w:val="both"/>
        <w:rPr>
          <w:rFonts w:ascii="Arial" w:hAnsi="Arial" w:cs="Arial"/>
          <w:color w:val="262626"/>
          <w:sz w:val="16"/>
          <w:szCs w:val="16"/>
        </w:rPr>
      </w:pPr>
    </w:p>
    <w:p w14:paraId="32C5FF0E" w14:textId="5822630B" w:rsidR="00176512" w:rsidRPr="00176512" w:rsidRDefault="002206F0" w:rsidP="00176512">
      <w:pPr>
        <w:autoSpaceDN/>
        <w:jc w:val="both"/>
        <w:rPr>
          <w:rFonts w:ascii="Arial" w:hAnsi="Arial" w:cs="Arial"/>
          <w:color w:val="262626"/>
          <w:sz w:val="24"/>
          <w:szCs w:val="23"/>
        </w:rPr>
      </w:pPr>
      <w:r>
        <w:rPr>
          <w:rFonts w:ascii="Arial" w:hAnsi="Arial" w:cs="Arial"/>
          <w:color w:val="262626"/>
          <w:sz w:val="24"/>
          <w:szCs w:val="23"/>
        </w:rPr>
        <w:t>El coordinador general de Investigación y Posgrado, doctor Juan Guillermo Vaca Rodríguez indicó que t</w:t>
      </w:r>
      <w:r w:rsidR="00176512" w:rsidRPr="00176512">
        <w:rPr>
          <w:rFonts w:ascii="Arial" w:hAnsi="Arial" w:cs="Arial"/>
          <w:color w:val="262626"/>
          <w:sz w:val="24"/>
          <w:szCs w:val="23"/>
        </w:rPr>
        <w:t>odos los programas de la UABC pasan por un proceso riguroso de revisión, tanto interna</w:t>
      </w:r>
      <w:r>
        <w:rPr>
          <w:rFonts w:ascii="Arial" w:hAnsi="Arial" w:cs="Arial"/>
          <w:color w:val="262626"/>
          <w:sz w:val="24"/>
          <w:szCs w:val="23"/>
        </w:rPr>
        <w:t xml:space="preserve"> como externa</w:t>
      </w:r>
      <w:r w:rsidR="00176512" w:rsidRPr="00176512">
        <w:rPr>
          <w:rFonts w:ascii="Arial" w:hAnsi="Arial" w:cs="Arial"/>
          <w:color w:val="262626"/>
          <w:sz w:val="24"/>
          <w:szCs w:val="23"/>
        </w:rPr>
        <w:t xml:space="preserve">, para analizar </w:t>
      </w:r>
      <w:r>
        <w:rPr>
          <w:rFonts w:ascii="Arial" w:hAnsi="Arial" w:cs="Arial"/>
          <w:color w:val="262626"/>
          <w:sz w:val="24"/>
          <w:szCs w:val="23"/>
        </w:rPr>
        <w:t>su viabilidad y su factibilidad, “</w:t>
      </w:r>
      <w:r w:rsidR="00176512" w:rsidRPr="00176512">
        <w:rPr>
          <w:rFonts w:ascii="Arial" w:hAnsi="Arial" w:cs="Arial"/>
          <w:color w:val="262626"/>
          <w:sz w:val="24"/>
          <w:szCs w:val="23"/>
        </w:rPr>
        <w:t>que se</w:t>
      </w:r>
      <w:r>
        <w:rPr>
          <w:rFonts w:ascii="Arial" w:hAnsi="Arial" w:cs="Arial"/>
          <w:color w:val="262626"/>
          <w:sz w:val="24"/>
          <w:szCs w:val="23"/>
        </w:rPr>
        <w:t>a</w:t>
      </w:r>
      <w:r w:rsidR="00176512" w:rsidRPr="00176512">
        <w:rPr>
          <w:rFonts w:ascii="Arial" w:hAnsi="Arial" w:cs="Arial"/>
          <w:color w:val="262626"/>
          <w:sz w:val="24"/>
          <w:szCs w:val="23"/>
        </w:rPr>
        <w:t xml:space="preserve"> un programa realmente pertinente, que </w:t>
      </w:r>
      <w:r>
        <w:rPr>
          <w:rFonts w:ascii="Arial" w:hAnsi="Arial" w:cs="Arial"/>
          <w:color w:val="262626"/>
          <w:sz w:val="24"/>
          <w:szCs w:val="23"/>
        </w:rPr>
        <w:t>sirva a la sociedad”.</w:t>
      </w:r>
    </w:p>
    <w:p w14:paraId="70D678DA" w14:textId="77777777" w:rsidR="00176512" w:rsidRPr="006A43D5" w:rsidRDefault="00176512" w:rsidP="00176512">
      <w:pPr>
        <w:autoSpaceDN/>
        <w:jc w:val="both"/>
        <w:rPr>
          <w:rFonts w:ascii="Arial" w:hAnsi="Arial" w:cs="Arial"/>
          <w:color w:val="262626"/>
          <w:sz w:val="16"/>
          <w:szCs w:val="16"/>
        </w:rPr>
      </w:pPr>
    </w:p>
    <w:p w14:paraId="6EE728F2" w14:textId="2F7A69EA" w:rsidR="00176512" w:rsidRPr="00176512" w:rsidRDefault="00176512" w:rsidP="00176512">
      <w:pPr>
        <w:autoSpaceDN/>
        <w:jc w:val="both"/>
        <w:rPr>
          <w:rFonts w:ascii="Arial" w:hAnsi="Arial" w:cs="Arial"/>
          <w:color w:val="262626"/>
          <w:sz w:val="24"/>
          <w:szCs w:val="23"/>
        </w:rPr>
      </w:pPr>
      <w:r w:rsidRPr="00176512">
        <w:rPr>
          <w:rFonts w:ascii="Arial" w:hAnsi="Arial" w:cs="Arial"/>
          <w:color w:val="262626"/>
          <w:sz w:val="24"/>
          <w:szCs w:val="23"/>
        </w:rPr>
        <w:t>En el caso de la Maestría en Inteligencia Financiera</w:t>
      </w:r>
      <w:r w:rsidR="006A43D5">
        <w:rPr>
          <w:rFonts w:ascii="Arial" w:hAnsi="Arial" w:cs="Arial"/>
          <w:color w:val="262626"/>
          <w:sz w:val="24"/>
          <w:szCs w:val="23"/>
        </w:rPr>
        <w:t>, su egresado será</w:t>
      </w:r>
      <w:r w:rsidRPr="00176512">
        <w:rPr>
          <w:rFonts w:ascii="Arial" w:hAnsi="Arial" w:cs="Arial"/>
          <w:color w:val="262626"/>
          <w:sz w:val="24"/>
          <w:szCs w:val="23"/>
        </w:rPr>
        <w:t xml:space="preserve"> un estratega altamente capacitado en el uso intensivo de las técnicas de análisis de datos, los activos virtuales, la modelación de operaciones en los mercados financieros, así como en el manejo de las tecnologías emergentes en la gestión integral de las finanzas, que los convierte en agentes de cambio para la generación de soluciones financieras más eficientes, competitivas e inclusivas en el contexto de la transformación digital.</w:t>
      </w:r>
    </w:p>
    <w:p w14:paraId="351ABF88" w14:textId="77777777" w:rsidR="00176512" w:rsidRPr="006A43D5" w:rsidRDefault="00176512" w:rsidP="00176512">
      <w:pPr>
        <w:autoSpaceDN/>
        <w:jc w:val="both"/>
        <w:rPr>
          <w:rFonts w:ascii="Arial" w:hAnsi="Arial" w:cs="Arial"/>
          <w:color w:val="262626"/>
          <w:sz w:val="16"/>
          <w:szCs w:val="16"/>
        </w:rPr>
      </w:pPr>
    </w:p>
    <w:p w14:paraId="181675E7" w14:textId="69EBD261" w:rsidR="00496ED3" w:rsidRPr="00176512" w:rsidRDefault="006A43D5" w:rsidP="00496ED3">
      <w:pPr>
        <w:autoSpaceDN/>
        <w:jc w:val="both"/>
        <w:rPr>
          <w:rFonts w:ascii="Arial" w:hAnsi="Arial" w:cs="Arial"/>
          <w:color w:val="262626"/>
          <w:sz w:val="24"/>
          <w:szCs w:val="23"/>
        </w:rPr>
      </w:pPr>
      <w:r w:rsidRPr="005F2F9A">
        <w:rPr>
          <w:rFonts w:ascii="Arial" w:hAnsi="Arial" w:cs="Arial"/>
          <w:color w:val="262626"/>
          <w:spacing w:val="-2"/>
          <w:sz w:val="24"/>
          <w:szCs w:val="23"/>
        </w:rPr>
        <w:t>“</w:t>
      </w:r>
      <w:r w:rsidR="00176512" w:rsidRPr="005F2F9A">
        <w:rPr>
          <w:rFonts w:ascii="Arial" w:hAnsi="Arial" w:cs="Arial"/>
          <w:color w:val="262626"/>
          <w:spacing w:val="-2"/>
          <w:sz w:val="24"/>
          <w:szCs w:val="23"/>
        </w:rPr>
        <w:t xml:space="preserve">Todo está en el marco de la </w:t>
      </w:r>
      <w:r w:rsidRPr="005F2F9A">
        <w:rPr>
          <w:rFonts w:ascii="Arial" w:hAnsi="Arial" w:cs="Arial"/>
          <w:color w:val="262626"/>
          <w:spacing w:val="-2"/>
          <w:sz w:val="24"/>
          <w:szCs w:val="23"/>
        </w:rPr>
        <w:t>industria</w:t>
      </w:r>
      <w:r w:rsidR="00176512" w:rsidRPr="005F2F9A">
        <w:rPr>
          <w:rFonts w:ascii="Arial" w:hAnsi="Arial" w:cs="Arial"/>
          <w:color w:val="262626"/>
          <w:spacing w:val="-2"/>
          <w:sz w:val="24"/>
          <w:szCs w:val="23"/>
        </w:rPr>
        <w:t xml:space="preserve"> 4.0</w:t>
      </w:r>
      <w:r w:rsidRPr="005F2F9A">
        <w:rPr>
          <w:rFonts w:ascii="Arial" w:hAnsi="Arial" w:cs="Arial"/>
          <w:color w:val="262626"/>
          <w:spacing w:val="-2"/>
          <w:sz w:val="24"/>
          <w:szCs w:val="23"/>
        </w:rPr>
        <w:t xml:space="preserve"> relacionada con las tecnologías inteligentes y</w:t>
      </w:r>
      <w:r w:rsidR="00176512" w:rsidRPr="005F2F9A">
        <w:rPr>
          <w:rFonts w:ascii="Arial" w:hAnsi="Arial" w:cs="Arial"/>
          <w:color w:val="262626"/>
          <w:spacing w:val="-2"/>
          <w:sz w:val="24"/>
          <w:szCs w:val="23"/>
        </w:rPr>
        <w:t xml:space="preserve"> la automatización de todos los procesos</w:t>
      </w:r>
      <w:r w:rsidRPr="005F2F9A">
        <w:rPr>
          <w:rFonts w:ascii="Arial" w:hAnsi="Arial" w:cs="Arial"/>
          <w:color w:val="262626"/>
          <w:spacing w:val="-2"/>
          <w:sz w:val="24"/>
          <w:szCs w:val="23"/>
        </w:rPr>
        <w:t>. Va</w:t>
      </w:r>
      <w:r w:rsidR="00176512" w:rsidRPr="005F2F9A">
        <w:rPr>
          <w:rFonts w:ascii="Arial" w:hAnsi="Arial" w:cs="Arial"/>
          <w:color w:val="262626"/>
          <w:spacing w:val="-2"/>
          <w:sz w:val="24"/>
          <w:szCs w:val="23"/>
        </w:rPr>
        <w:t>mos a ser muy competitivos con esta maestría en la región noroeste de</w:t>
      </w:r>
      <w:r w:rsidR="005F2F9A">
        <w:rPr>
          <w:rFonts w:ascii="Arial" w:hAnsi="Arial" w:cs="Arial"/>
          <w:color w:val="262626"/>
          <w:spacing w:val="-2"/>
          <w:sz w:val="24"/>
          <w:szCs w:val="23"/>
        </w:rPr>
        <w:t>l país</w:t>
      </w:r>
      <w:r w:rsidRPr="005F2F9A">
        <w:rPr>
          <w:rFonts w:ascii="Arial" w:hAnsi="Arial" w:cs="Arial"/>
          <w:color w:val="262626"/>
          <w:spacing w:val="-2"/>
          <w:sz w:val="24"/>
          <w:szCs w:val="23"/>
        </w:rPr>
        <w:t xml:space="preserve">, que </w:t>
      </w:r>
      <w:r w:rsidR="00176512" w:rsidRPr="005F2F9A">
        <w:rPr>
          <w:rFonts w:ascii="Arial" w:hAnsi="Arial" w:cs="Arial"/>
          <w:color w:val="262626"/>
          <w:spacing w:val="-2"/>
          <w:sz w:val="24"/>
          <w:szCs w:val="23"/>
        </w:rPr>
        <w:t>es justamente uno de los mercados cercanos a California y en particular Tijuana por su gran dinamismo económico y financiero</w:t>
      </w:r>
      <w:r w:rsidR="005F2F9A" w:rsidRPr="005F2F9A">
        <w:rPr>
          <w:rFonts w:ascii="Arial" w:hAnsi="Arial" w:cs="Arial"/>
          <w:color w:val="262626"/>
          <w:spacing w:val="-2"/>
          <w:sz w:val="24"/>
          <w:szCs w:val="23"/>
        </w:rPr>
        <w:t>”, expresó el coordinador general.</w:t>
      </w:r>
      <w:r w:rsidR="00496ED3">
        <w:rPr>
          <w:rFonts w:ascii="Arial" w:hAnsi="Arial" w:cs="Arial"/>
          <w:color w:val="262626"/>
          <w:spacing w:val="-2"/>
          <w:sz w:val="24"/>
          <w:szCs w:val="23"/>
        </w:rPr>
        <w:t xml:space="preserve"> </w:t>
      </w:r>
      <w:r w:rsidR="00496ED3" w:rsidRPr="00176512">
        <w:rPr>
          <w:rFonts w:ascii="Arial" w:hAnsi="Arial" w:cs="Arial"/>
          <w:color w:val="262626"/>
          <w:sz w:val="24"/>
          <w:szCs w:val="23"/>
        </w:rPr>
        <w:t>Es una maestría con orientación profesional</w:t>
      </w:r>
      <w:r w:rsidR="00496ED3">
        <w:rPr>
          <w:rFonts w:ascii="Arial" w:hAnsi="Arial" w:cs="Arial"/>
          <w:color w:val="262626"/>
          <w:sz w:val="24"/>
          <w:szCs w:val="23"/>
        </w:rPr>
        <w:t xml:space="preserve"> y</w:t>
      </w:r>
      <w:r w:rsidR="00496ED3" w:rsidRPr="00176512">
        <w:rPr>
          <w:rFonts w:ascii="Arial" w:hAnsi="Arial" w:cs="Arial"/>
          <w:color w:val="262626"/>
          <w:sz w:val="24"/>
          <w:szCs w:val="23"/>
        </w:rPr>
        <w:t xml:space="preserve"> es semipresencial ya que está pensada para</w:t>
      </w:r>
      <w:r w:rsidR="00496ED3">
        <w:rPr>
          <w:rFonts w:ascii="Arial" w:hAnsi="Arial" w:cs="Arial"/>
          <w:color w:val="262626"/>
          <w:sz w:val="24"/>
          <w:szCs w:val="23"/>
        </w:rPr>
        <w:t xml:space="preserve"> </w:t>
      </w:r>
      <w:r w:rsidR="00496ED3" w:rsidRPr="00176512">
        <w:rPr>
          <w:rFonts w:ascii="Arial" w:hAnsi="Arial" w:cs="Arial"/>
          <w:color w:val="262626"/>
          <w:sz w:val="24"/>
          <w:szCs w:val="23"/>
        </w:rPr>
        <w:t xml:space="preserve">personas que </w:t>
      </w:r>
      <w:r w:rsidR="00CE4112">
        <w:rPr>
          <w:rFonts w:ascii="Arial" w:hAnsi="Arial" w:cs="Arial"/>
          <w:color w:val="262626"/>
          <w:sz w:val="24"/>
          <w:szCs w:val="23"/>
        </w:rPr>
        <w:t xml:space="preserve">se encuentran </w:t>
      </w:r>
      <w:r w:rsidR="00496ED3">
        <w:rPr>
          <w:rFonts w:ascii="Arial" w:hAnsi="Arial" w:cs="Arial"/>
          <w:color w:val="262626"/>
          <w:sz w:val="24"/>
          <w:szCs w:val="23"/>
        </w:rPr>
        <w:t xml:space="preserve">laborando. </w:t>
      </w:r>
    </w:p>
    <w:p w14:paraId="1EC344F7" w14:textId="44397625" w:rsidR="00496ED3" w:rsidRPr="00496ED3" w:rsidRDefault="00496ED3" w:rsidP="00176512">
      <w:pPr>
        <w:autoSpaceDN/>
        <w:jc w:val="both"/>
        <w:rPr>
          <w:rFonts w:ascii="Arial" w:hAnsi="Arial" w:cs="Arial"/>
          <w:color w:val="262626"/>
          <w:spacing w:val="-2"/>
          <w:sz w:val="16"/>
          <w:szCs w:val="16"/>
        </w:rPr>
      </w:pPr>
    </w:p>
    <w:p w14:paraId="34C33E86" w14:textId="24FC4A68" w:rsidR="00496ED3" w:rsidRPr="00176512" w:rsidRDefault="00496ED3" w:rsidP="00496ED3">
      <w:pPr>
        <w:autoSpaceDN/>
        <w:jc w:val="both"/>
        <w:rPr>
          <w:rFonts w:ascii="Arial" w:hAnsi="Arial" w:cs="Arial"/>
          <w:color w:val="262626"/>
          <w:sz w:val="24"/>
          <w:szCs w:val="23"/>
        </w:rPr>
      </w:pPr>
      <w:r>
        <w:rPr>
          <w:rFonts w:ascii="Arial" w:hAnsi="Arial" w:cs="Arial"/>
          <w:color w:val="262626"/>
          <w:sz w:val="24"/>
          <w:szCs w:val="23"/>
        </w:rPr>
        <w:t xml:space="preserve">Sobre el </w:t>
      </w:r>
      <w:r w:rsidRPr="00176512">
        <w:rPr>
          <w:rFonts w:ascii="Arial" w:hAnsi="Arial" w:cs="Arial"/>
          <w:color w:val="262626"/>
          <w:sz w:val="24"/>
          <w:szCs w:val="23"/>
        </w:rPr>
        <w:t>Doctorado</w:t>
      </w:r>
      <w:r>
        <w:rPr>
          <w:rFonts w:ascii="Arial" w:hAnsi="Arial" w:cs="Arial"/>
          <w:color w:val="262626"/>
          <w:sz w:val="24"/>
          <w:szCs w:val="23"/>
        </w:rPr>
        <w:t xml:space="preserve"> </w:t>
      </w:r>
      <w:r w:rsidRPr="00176512">
        <w:rPr>
          <w:rFonts w:ascii="Arial" w:hAnsi="Arial" w:cs="Arial"/>
          <w:color w:val="262626"/>
          <w:sz w:val="24"/>
          <w:szCs w:val="23"/>
        </w:rPr>
        <w:t>en Gobierno y Políticas Públicas</w:t>
      </w:r>
      <w:r>
        <w:rPr>
          <w:rFonts w:ascii="Arial" w:hAnsi="Arial" w:cs="Arial"/>
          <w:color w:val="262626"/>
          <w:sz w:val="24"/>
          <w:szCs w:val="23"/>
        </w:rPr>
        <w:t>, mencionó que el egresado desarrollará</w:t>
      </w:r>
      <w:r w:rsidRPr="00176512">
        <w:rPr>
          <w:rFonts w:ascii="Arial" w:hAnsi="Arial" w:cs="Arial"/>
          <w:color w:val="262626"/>
          <w:sz w:val="24"/>
          <w:szCs w:val="23"/>
        </w:rPr>
        <w:t xml:space="preserve"> investigaciones científicas de alta calidad a partir de los conocimientos teóricos, metodológicos e instrumentales para comprender de manera sistemática la dinámica de los asuntos políticos y el funcionamiento del gobierno, así como todos aquellos actores políticos y de la sociedad civil que intervienen en el ciclo de las políticas públicas en un contexto regional transfronterizo con un compromiso hacia la participación política con responsabilidad social</w:t>
      </w:r>
      <w:r w:rsidR="009844E1">
        <w:rPr>
          <w:rFonts w:ascii="Arial" w:hAnsi="Arial" w:cs="Arial"/>
          <w:color w:val="262626"/>
          <w:sz w:val="24"/>
          <w:szCs w:val="23"/>
        </w:rPr>
        <w:t>.</w:t>
      </w:r>
    </w:p>
    <w:p w14:paraId="2E34DBB6" w14:textId="77777777" w:rsidR="00496ED3" w:rsidRPr="00496ED3" w:rsidRDefault="00496ED3" w:rsidP="00496ED3">
      <w:pPr>
        <w:autoSpaceDN/>
        <w:jc w:val="both"/>
        <w:rPr>
          <w:rFonts w:ascii="Arial" w:hAnsi="Arial" w:cs="Arial"/>
          <w:color w:val="262626"/>
          <w:sz w:val="16"/>
          <w:szCs w:val="16"/>
        </w:rPr>
      </w:pPr>
    </w:p>
    <w:p w14:paraId="17CCC9E6" w14:textId="1D58A879" w:rsidR="00496ED3" w:rsidRPr="00176512" w:rsidRDefault="00496ED3" w:rsidP="00496ED3">
      <w:pPr>
        <w:autoSpaceDN/>
        <w:jc w:val="both"/>
        <w:rPr>
          <w:rFonts w:ascii="Arial" w:hAnsi="Arial" w:cs="Arial"/>
          <w:color w:val="262626"/>
          <w:sz w:val="24"/>
          <w:szCs w:val="23"/>
        </w:rPr>
      </w:pPr>
      <w:r>
        <w:rPr>
          <w:rFonts w:ascii="Arial" w:hAnsi="Arial" w:cs="Arial"/>
          <w:color w:val="262626"/>
          <w:sz w:val="24"/>
          <w:szCs w:val="23"/>
        </w:rPr>
        <w:t>“</w:t>
      </w:r>
      <w:r w:rsidRPr="00176512">
        <w:rPr>
          <w:rFonts w:ascii="Arial" w:hAnsi="Arial" w:cs="Arial"/>
          <w:color w:val="262626"/>
          <w:sz w:val="24"/>
          <w:szCs w:val="23"/>
        </w:rPr>
        <w:t xml:space="preserve">Va enmarcado hacia atender a los diferentes actores que participan en la arena política desde funcionarios, pero también desde el punto de vista académico, de la sociedad civil y de organizaciones que de alguna manera participan. Es escolarizado y genera un proyecto de tesis que beneficie tanto a las políticas públicas </w:t>
      </w:r>
      <w:r w:rsidR="00EF7B86">
        <w:rPr>
          <w:rFonts w:ascii="Arial" w:hAnsi="Arial" w:cs="Arial"/>
          <w:color w:val="262626"/>
          <w:sz w:val="24"/>
          <w:szCs w:val="23"/>
        </w:rPr>
        <w:t>como</w:t>
      </w:r>
      <w:r w:rsidRPr="00176512">
        <w:rPr>
          <w:rFonts w:ascii="Arial" w:hAnsi="Arial" w:cs="Arial"/>
          <w:color w:val="262626"/>
          <w:sz w:val="24"/>
          <w:szCs w:val="23"/>
        </w:rPr>
        <w:t xml:space="preserve"> a la actividad del gobierno en la región, así como en el país, incluso en el extranjero por el aspecto transfronterizo</w:t>
      </w:r>
      <w:r>
        <w:rPr>
          <w:rFonts w:ascii="Arial" w:hAnsi="Arial" w:cs="Arial"/>
          <w:color w:val="262626"/>
          <w:sz w:val="24"/>
          <w:szCs w:val="23"/>
        </w:rPr>
        <w:t>” explicó</w:t>
      </w:r>
      <w:r w:rsidRPr="00176512">
        <w:rPr>
          <w:rFonts w:ascii="Arial" w:hAnsi="Arial" w:cs="Arial"/>
          <w:color w:val="262626"/>
          <w:sz w:val="24"/>
          <w:szCs w:val="23"/>
        </w:rPr>
        <w:t>.</w:t>
      </w:r>
    </w:p>
    <w:p w14:paraId="6B764F0B" w14:textId="77777777" w:rsidR="00496ED3" w:rsidRPr="00496ED3" w:rsidRDefault="00496ED3" w:rsidP="00176512">
      <w:pPr>
        <w:autoSpaceDN/>
        <w:jc w:val="both"/>
        <w:rPr>
          <w:rFonts w:ascii="Arial" w:hAnsi="Arial" w:cs="Arial"/>
          <w:color w:val="262626"/>
          <w:spacing w:val="-2"/>
          <w:sz w:val="16"/>
          <w:szCs w:val="16"/>
        </w:rPr>
      </w:pPr>
    </w:p>
    <w:p w14:paraId="225AE096" w14:textId="5A31334C" w:rsidR="00176512" w:rsidRDefault="00176512" w:rsidP="00176512">
      <w:pPr>
        <w:autoSpaceDN/>
        <w:jc w:val="both"/>
        <w:rPr>
          <w:rFonts w:ascii="Arial" w:hAnsi="Arial" w:cs="Arial"/>
          <w:color w:val="262626"/>
          <w:sz w:val="24"/>
          <w:szCs w:val="23"/>
        </w:rPr>
      </w:pPr>
      <w:r w:rsidRPr="00176512">
        <w:rPr>
          <w:rFonts w:ascii="Arial" w:hAnsi="Arial" w:cs="Arial"/>
          <w:color w:val="262626"/>
          <w:sz w:val="24"/>
          <w:szCs w:val="23"/>
        </w:rPr>
        <w:t xml:space="preserve">Estos posgrados </w:t>
      </w:r>
      <w:r w:rsidR="00496ED3">
        <w:rPr>
          <w:rFonts w:ascii="Arial" w:hAnsi="Arial" w:cs="Arial"/>
          <w:color w:val="262626"/>
          <w:sz w:val="24"/>
          <w:szCs w:val="23"/>
        </w:rPr>
        <w:t xml:space="preserve">fueron </w:t>
      </w:r>
      <w:r w:rsidRPr="00176512">
        <w:rPr>
          <w:rFonts w:ascii="Arial" w:hAnsi="Arial" w:cs="Arial"/>
          <w:color w:val="262626"/>
          <w:sz w:val="24"/>
          <w:szCs w:val="23"/>
        </w:rPr>
        <w:t xml:space="preserve">aprobados </w:t>
      </w:r>
      <w:r w:rsidR="00496ED3">
        <w:rPr>
          <w:rFonts w:ascii="Arial" w:hAnsi="Arial" w:cs="Arial"/>
          <w:color w:val="262626"/>
          <w:sz w:val="24"/>
          <w:szCs w:val="23"/>
        </w:rPr>
        <w:t>en la sesión ordinaria del</w:t>
      </w:r>
      <w:r w:rsidRPr="00176512">
        <w:rPr>
          <w:rFonts w:ascii="Arial" w:hAnsi="Arial" w:cs="Arial"/>
          <w:color w:val="262626"/>
          <w:sz w:val="24"/>
          <w:szCs w:val="23"/>
        </w:rPr>
        <w:t xml:space="preserve"> Consejo Universitario </w:t>
      </w:r>
      <w:r w:rsidR="00496ED3">
        <w:rPr>
          <w:rFonts w:ascii="Arial" w:hAnsi="Arial" w:cs="Arial"/>
          <w:color w:val="262626"/>
          <w:sz w:val="24"/>
          <w:szCs w:val="23"/>
        </w:rPr>
        <w:t xml:space="preserve">celebrada en mayo pasado y se comenzarán a ofertar a la </w:t>
      </w:r>
      <w:r w:rsidRPr="00176512">
        <w:rPr>
          <w:rFonts w:ascii="Arial" w:hAnsi="Arial" w:cs="Arial"/>
          <w:color w:val="262626"/>
          <w:sz w:val="24"/>
          <w:szCs w:val="23"/>
        </w:rPr>
        <w:t xml:space="preserve">brevedad, </w:t>
      </w:r>
      <w:r w:rsidR="009844E1">
        <w:rPr>
          <w:rFonts w:ascii="Arial" w:hAnsi="Arial" w:cs="Arial"/>
          <w:color w:val="262626"/>
          <w:sz w:val="24"/>
          <w:szCs w:val="23"/>
        </w:rPr>
        <w:t>aun</w:t>
      </w:r>
      <w:r w:rsidR="00496ED3">
        <w:rPr>
          <w:rFonts w:ascii="Arial" w:hAnsi="Arial" w:cs="Arial"/>
          <w:color w:val="262626"/>
          <w:sz w:val="24"/>
          <w:szCs w:val="23"/>
        </w:rPr>
        <w:t xml:space="preserve">que esto </w:t>
      </w:r>
      <w:r w:rsidRPr="00176512">
        <w:rPr>
          <w:rFonts w:ascii="Arial" w:hAnsi="Arial" w:cs="Arial"/>
          <w:color w:val="262626"/>
          <w:sz w:val="24"/>
          <w:szCs w:val="23"/>
        </w:rPr>
        <w:t xml:space="preserve">dependerá de las condiciones </w:t>
      </w:r>
      <w:r w:rsidR="00496ED3">
        <w:rPr>
          <w:rFonts w:ascii="Arial" w:hAnsi="Arial" w:cs="Arial"/>
          <w:color w:val="262626"/>
          <w:sz w:val="24"/>
          <w:szCs w:val="23"/>
        </w:rPr>
        <w:t>sanitarias por COVID-19 que imperen en la entidad.</w:t>
      </w:r>
    </w:p>
    <w:p w14:paraId="3F38257B" w14:textId="6802A9A3" w:rsidR="00496ED3" w:rsidRDefault="00496ED3" w:rsidP="00176512">
      <w:pPr>
        <w:autoSpaceDN/>
        <w:jc w:val="both"/>
        <w:rPr>
          <w:rFonts w:ascii="Arial" w:hAnsi="Arial" w:cs="Arial"/>
          <w:color w:val="262626"/>
          <w:sz w:val="24"/>
          <w:szCs w:val="23"/>
        </w:rPr>
      </w:pPr>
    </w:p>
    <w:p w14:paraId="4932B6C5" w14:textId="399A7444" w:rsidR="00496ED3" w:rsidRDefault="00496ED3" w:rsidP="00176512">
      <w:pPr>
        <w:autoSpaceDN/>
        <w:jc w:val="both"/>
        <w:rPr>
          <w:rFonts w:ascii="Arial" w:hAnsi="Arial" w:cs="Arial"/>
          <w:color w:val="262626"/>
          <w:sz w:val="24"/>
          <w:szCs w:val="23"/>
        </w:rPr>
      </w:pPr>
    </w:p>
    <w:p w14:paraId="756B203A" w14:textId="29C054DF" w:rsidR="00496ED3" w:rsidRDefault="00496ED3" w:rsidP="00176512">
      <w:pPr>
        <w:autoSpaceDN/>
        <w:jc w:val="both"/>
        <w:rPr>
          <w:rFonts w:ascii="Arial" w:hAnsi="Arial" w:cs="Arial"/>
          <w:color w:val="262626"/>
          <w:sz w:val="24"/>
          <w:szCs w:val="23"/>
        </w:rPr>
      </w:pPr>
    </w:p>
    <w:p w14:paraId="5284B5F8" w14:textId="4845C575" w:rsidR="00496ED3" w:rsidRDefault="00496ED3" w:rsidP="00176512">
      <w:pPr>
        <w:autoSpaceDN/>
        <w:jc w:val="both"/>
        <w:rPr>
          <w:rFonts w:ascii="Arial" w:hAnsi="Arial" w:cs="Arial"/>
          <w:color w:val="262626"/>
          <w:sz w:val="24"/>
          <w:szCs w:val="23"/>
        </w:rPr>
      </w:pPr>
    </w:p>
    <w:p w14:paraId="1B92949C" w14:textId="42C7AD8A" w:rsidR="00176512" w:rsidRPr="00176512" w:rsidRDefault="00496ED3" w:rsidP="00176512">
      <w:pPr>
        <w:autoSpaceDN/>
        <w:jc w:val="both"/>
        <w:rPr>
          <w:rFonts w:ascii="Arial" w:hAnsi="Arial" w:cs="Arial"/>
          <w:color w:val="262626"/>
          <w:sz w:val="24"/>
          <w:szCs w:val="23"/>
        </w:rPr>
      </w:pPr>
      <w:r>
        <w:rPr>
          <w:rFonts w:ascii="Arial" w:hAnsi="Arial" w:cs="Arial"/>
          <w:color w:val="262626"/>
          <w:sz w:val="24"/>
          <w:szCs w:val="23"/>
        </w:rPr>
        <w:t>El doctor Vaca Rodríguez señaló que</w:t>
      </w:r>
      <w:r w:rsidR="003D5ACC">
        <w:rPr>
          <w:rFonts w:ascii="Arial" w:hAnsi="Arial" w:cs="Arial"/>
          <w:color w:val="262626"/>
          <w:sz w:val="24"/>
          <w:szCs w:val="23"/>
        </w:rPr>
        <w:t xml:space="preserve"> con</w:t>
      </w:r>
      <w:r>
        <w:rPr>
          <w:rFonts w:ascii="Arial" w:hAnsi="Arial" w:cs="Arial"/>
          <w:color w:val="262626"/>
          <w:sz w:val="24"/>
          <w:szCs w:val="23"/>
        </w:rPr>
        <w:t xml:space="preserve"> esta nueva oferta educativa la UABC contará con 68 posgrados para el nuevo ingreso en una alta gama de disciplinas</w:t>
      </w:r>
      <w:r w:rsidR="003D5ACC">
        <w:rPr>
          <w:rFonts w:ascii="Arial" w:hAnsi="Arial" w:cs="Arial"/>
          <w:color w:val="262626"/>
          <w:sz w:val="24"/>
          <w:szCs w:val="23"/>
        </w:rPr>
        <w:t>. “</w:t>
      </w:r>
      <w:r w:rsidR="003D5ACC" w:rsidRPr="00176512">
        <w:rPr>
          <w:rFonts w:ascii="Arial" w:hAnsi="Arial" w:cs="Arial"/>
          <w:color w:val="262626"/>
          <w:sz w:val="24"/>
          <w:szCs w:val="23"/>
        </w:rPr>
        <w:t xml:space="preserve">Todos son evaluados previamente </w:t>
      </w:r>
      <w:r w:rsidR="003D5ACC">
        <w:rPr>
          <w:rFonts w:ascii="Arial" w:hAnsi="Arial" w:cs="Arial"/>
          <w:color w:val="262626"/>
          <w:sz w:val="24"/>
          <w:szCs w:val="23"/>
        </w:rPr>
        <w:t xml:space="preserve">por organismos nacionales e internacionales </w:t>
      </w:r>
      <w:r w:rsidR="003D5ACC" w:rsidRPr="00176512">
        <w:rPr>
          <w:rFonts w:ascii="Arial" w:hAnsi="Arial" w:cs="Arial"/>
          <w:color w:val="262626"/>
          <w:sz w:val="24"/>
          <w:szCs w:val="23"/>
        </w:rPr>
        <w:t>para que sean pertinentes y garanticen que serán posgrados exitosos</w:t>
      </w:r>
      <w:r w:rsidR="003D5ACC">
        <w:rPr>
          <w:rFonts w:ascii="Arial" w:hAnsi="Arial" w:cs="Arial"/>
          <w:color w:val="262626"/>
          <w:sz w:val="24"/>
          <w:szCs w:val="23"/>
        </w:rPr>
        <w:t>”</w:t>
      </w:r>
      <w:r w:rsidR="003D5ACC" w:rsidRPr="00176512">
        <w:rPr>
          <w:rFonts w:ascii="Arial" w:hAnsi="Arial" w:cs="Arial"/>
          <w:color w:val="262626"/>
          <w:sz w:val="24"/>
          <w:szCs w:val="23"/>
        </w:rPr>
        <w:t>.</w:t>
      </w:r>
      <w:r w:rsidR="003D5ACC">
        <w:rPr>
          <w:rFonts w:ascii="Arial" w:hAnsi="Arial" w:cs="Arial"/>
          <w:color w:val="262626"/>
          <w:sz w:val="24"/>
          <w:szCs w:val="23"/>
        </w:rPr>
        <w:t xml:space="preserve"> Igualmente expuso que continúan </w:t>
      </w:r>
      <w:r>
        <w:rPr>
          <w:rFonts w:ascii="Arial" w:hAnsi="Arial" w:cs="Arial"/>
          <w:color w:val="262626"/>
          <w:sz w:val="24"/>
          <w:szCs w:val="23"/>
        </w:rPr>
        <w:t xml:space="preserve">trabajando para </w:t>
      </w:r>
      <w:r w:rsidR="003D5ACC">
        <w:rPr>
          <w:rFonts w:ascii="Arial" w:hAnsi="Arial" w:cs="Arial"/>
          <w:color w:val="262626"/>
          <w:sz w:val="24"/>
          <w:szCs w:val="23"/>
        </w:rPr>
        <w:t>seguir</w:t>
      </w:r>
      <w:r>
        <w:rPr>
          <w:rFonts w:ascii="Arial" w:hAnsi="Arial" w:cs="Arial"/>
          <w:color w:val="262626"/>
          <w:sz w:val="24"/>
          <w:szCs w:val="23"/>
        </w:rPr>
        <w:t xml:space="preserve"> incrementando los programas de especialidad, maestría y doctorado </w:t>
      </w:r>
      <w:r w:rsidR="003D5ACC">
        <w:rPr>
          <w:rFonts w:ascii="Arial" w:hAnsi="Arial" w:cs="Arial"/>
          <w:color w:val="262626"/>
          <w:sz w:val="24"/>
          <w:szCs w:val="23"/>
        </w:rPr>
        <w:t>de esta casa de estudios y adelantó que están trabajando en tres proyectos que esperan se puedan ofrecer en línea para tener mayor alcance en todo el país e incluso internacionalmente.</w:t>
      </w:r>
    </w:p>
    <w:p w14:paraId="615BD766" w14:textId="77777777" w:rsidR="00176512" w:rsidRPr="003D5ACC" w:rsidRDefault="00176512" w:rsidP="00176512">
      <w:pPr>
        <w:autoSpaceDN/>
        <w:jc w:val="both"/>
        <w:rPr>
          <w:rFonts w:ascii="Arial" w:hAnsi="Arial" w:cs="Arial"/>
          <w:color w:val="262626"/>
          <w:sz w:val="16"/>
          <w:szCs w:val="16"/>
        </w:rPr>
      </w:pPr>
    </w:p>
    <w:p w14:paraId="0F9AD060" w14:textId="05F5D795" w:rsidR="003D5ACC" w:rsidRDefault="003D5ACC" w:rsidP="00176512">
      <w:pPr>
        <w:autoSpaceDN/>
        <w:jc w:val="both"/>
        <w:rPr>
          <w:rFonts w:ascii="Arial" w:hAnsi="Arial" w:cs="Arial"/>
          <w:color w:val="262626"/>
          <w:sz w:val="24"/>
          <w:szCs w:val="23"/>
        </w:rPr>
      </w:pPr>
      <w:r>
        <w:rPr>
          <w:rFonts w:ascii="Arial" w:hAnsi="Arial" w:cs="Arial"/>
          <w:color w:val="262626"/>
          <w:sz w:val="24"/>
          <w:szCs w:val="23"/>
        </w:rPr>
        <w:t>“</w:t>
      </w:r>
      <w:r w:rsidR="00176512" w:rsidRPr="00176512">
        <w:rPr>
          <w:rFonts w:ascii="Arial" w:hAnsi="Arial" w:cs="Arial"/>
          <w:color w:val="262626"/>
          <w:sz w:val="24"/>
          <w:szCs w:val="23"/>
        </w:rPr>
        <w:t xml:space="preserve">Estamos promoviendo </w:t>
      </w:r>
      <w:r>
        <w:rPr>
          <w:rFonts w:ascii="Arial" w:hAnsi="Arial" w:cs="Arial"/>
          <w:color w:val="262626"/>
          <w:sz w:val="24"/>
          <w:szCs w:val="23"/>
        </w:rPr>
        <w:t>posgrados</w:t>
      </w:r>
      <w:r w:rsidR="00176512" w:rsidRPr="00176512">
        <w:rPr>
          <w:rFonts w:ascii="Arial" w:hAnsi="Arial" w:cs="Arial"/>
          <w:color w:val="262626"/>
          <w:sz w:val="24"/>
          <w:szCs w:val="23"/>
        </w:rPr>
        <w:t xml:space="preserve"> que </w:t>
      </w:r>
      <w:r>
        <w:rPr>
          <w:rFonts w:ascii="Arial" w:hAnsi="Arial" w:cs="Arial"/>
          <w:color w:val="262626"/>
          <w:sz w:val="24"/>
          <w:szCs w:val="23"/>
        </w:rPr>
        <w:t>ofrezcan a</w:t>
      </w:r>
      <w:r w:rsidR="00176512" w:rsidRPr="00176512">
        <w:rPr>
          <w:rFonts w:ascii="Arial" w:hAnsi="Arial" w:cs="Arial"/>
          <w:color w:val="262626"/>
          <w:sz w:val="24"/>
          <w:szCs w:val="23"/>
        </w:rPr>
        <w:t xml:space="preserve"> los egresados un acceso fácil al mercado laboral </w:t>
      </w:r>
      <w:r>
        <w:rPr>
          <w:rFonts w:ascii="Arial" w:hAnsi="Arial" w:cs="Arial"/>
          <w:color w:val="262626"/>
          <w:sz w:val="24"/>
          <w:szCs w:val="23"/>
        </w:rPr>
        <w:t xml:space="preserve">o una actualización a quienes ya </w:t>
      </w:r>
      <w:r w:rsidR="00176512" w:rsidRPr="00176512">
        <w:rPr>
          <w:rFonts w:ascii="Arial" w:hAnsi="Arial" w:cs="Arial"/>
          <w:color w:val="262626"/>
          <w:sz w:val="24"/>
          <w:szCs w:val="23"/>
        </w:rPr>
        <w:t>están trabajando</w:t>
      </w:r>
      <w:r>
        <w:rPr>
          <w:rFonts w:ascii="Arial" w:hAnsi="Arial" w:cs="Arial"/>
          <w:color w:val="262626"/>
          <w:sz w:val="24"/>
          <w:szCs w:val="23"/>
        </w:rPr>
        <w:t>”, puntualizó el coordinador general.</w:t>
      </w:r>
    </w:p>
    <w:p w14:paraId="38A855F5" w14:textId="3F623727" w:rsidR="003D5ACC" w:rsidRDefault="003D5ACC" w:rsidP="00176512">
      <w:pPr>
        <w:autoSpaceDN/>
        <w:jc w:val="both"/>
        <w:rPr>
          <w:rFonts w:ascii="Arial" w:hAnsi="Arial" w:cs="Arial"/>
          <w:sz w:val="24"/>
          <w:szCs w:val="23"/>
        </w:rPr>
      </w:pPr>
    </w:p>
    <w:p w14:paraId="35EAACA2" w14:textId="06ED980D" w:rsidR="00E647B5" w:rsidRDefault="00E647B5" w:rsidP="00176512">
      <w:pPr>
        <w:autoSpaceDN/>
        <w:jc w:val="both"/>
        <w:rPr>
          <w:rFonts w:ascii="Arial" w:hAnsi="Arial" w:cs="Arial"/>
          <w:sz w:val="24"/>
          <w:szCs w:val="23"/>
        </w:rPr>
      </w:pPr>
    </w:p>
    <w:p w14:paraId="63EECBFD" w14:textId="5B149BA0" w:rsidR="00E647B5" w:rsidRDefault="00E647B5" w:rsidP="00176512">
      <w:pPr>
        <w:autoSpaceDN/>
        <w:jc w:val="both"/>
        <w:rPr>
          <w:rFonts w:ascii="Arial" w:hAnsi="Arial" w:cs="Arial"/>
          <w:sz w:val="24"/>
          <w:szCs w:val="23"/>
        </w:rPr>
      </w:pPr>
    </w:p>
    <w:p w14:paraId="40A3267C" w14:textId="3AB88BFD" w:rsidR="00E647B5" w:rsidRDefault="00E647B5" w:rsidP="00176512">
      <w:pPr>
        <w:autoSpaceDN/>
        <w:jc w:val="both"/>
        <w:rPr>
          <w:rFonts w:ascii="Arial" w:hAnsi="Arial" w:cs="Arial"/>
          <w:sz w:val="24"/>
          <w:szCs w:val="23"/>
        </w:rPr>
      </w:pPr>
    </w:p>
    <w:p w14:paraId="54DF2EAB" w14:textId="110E3416" w:rsidR="00E647B5" w:rsidRDefault="00E647B5" w:rsidP="00176512">
      <w:pPr>
        <w:autoSpaceDN/>
        <w:jc w:val="both"/>
        <w:rPr>
          <w:rFonts w:ascii="Arial" w:hAnsi="Arial" w:cs="Arial"/>
          <w:sz w:val="24"/>
          <w:szCs w:val="23"/>
        </w:rPr>
      </w:pPr>
    </w:p>
    <w:p w14:paraId="68F0DAED" w14:textId="77777777" w:rsidR="00E647B5" w:rsidRDefault="00E647B5" w:rsidP="00176512">
      <w:pPr>
        <w:autoSpaceDN/>
        <w:jc w:val="both"/>
        <w:rPr>
          <w:rFonts w:ascii="Arial" w:hAnsi="Arial" w:cs="Arial"/>
          <w:sz w:val="24"/>
          <w:szCs w:val="23"/>
        </w:rPr>
      </w:pPr>
    </w:p>
    <w:p w14:paraId="2EF1CCAC" w14:textId="0D459BF5" w:rsidR="00E647B5" w:rsidRDefault="00E647B5" w:rsidP="00176512">
      <w:pPr>
        <w:autoSpaceDN/>
        <w:jc w:val="both"/>
        <w:rPr>
          <w:rFonts w:ascii="Arial" w:hAnsi="Arial" w:cs="Arial"/>
          <w:sz w:val="24"/>
          <w:szCs w:val="23"/>
        </w:rPr>
      </w:pPr>
    </w:p>
    <w:p w14:paraId="427CC5B1" w14:textId="47B90046" w:rsidR="00E647B5" w:rsidRDefault="00E647B5" w:rsidP="00176512">
      <w:pPr>
        <w:autoSpaceDN/>
        <w:jc w:val="both"/>
        <w:rPr>
          <w:rFonts w:ascii="Arial" w:hAnsi="Arial" w:cs="Arial"/>
          <w:sz w:val="24"/>
          <w:szCs w:val="23"/>
        </w:rPr>
      </w:pPr>
    </w:p>
    <w:p w14:paraId="1F4C69A1" w14:textId="517D040D" w:rsidR="00E647B5" w:rsidRDefault="00E647B5" w:rsidP="00176512">
      <w:pPr>
        <w:autoSpaceDN/>
        <w:jc w:val="both"/>
        <w:rPr>
          <w:rFonts w:ascii="Arial" w:hAnsi="Arial" w:cs="Arial"/>
          <w:sz w:val="24"/>
          <w:szCs w:val="23"/>
        </w:rPr>
      </w:pPr>
    </w:p>
    <w:p w14:paraId="44115A43" w14:textId="68C099A0" w:rsidR="00E647B5" w:rsidRDefault="00E647B5" w:rsidP="00176512">
      <w:pPr>
        <w:autoSpaceDN/>
        <w:jc w:val="both"/>
        <w:rPr>
          <w:rFonts w:ascii="Arial" w:hAnsi="Arial" w:cs="Arial"/>
          <w:sz w:val="24"/>
          <w:szCs w:val="23"/>
        </w:rPr>
      </w:pPr>
    </w:p>
    <w:p w14:paraId="3FD26E6F" w14:textId="06E373F7" w:rsidR="00E647B5" w:rsidRDefault="00E647B5" w:rsidP="00176512">
      <w:pPr>
        <w:autoSpaceDN/>
        <w:jc w:val="both"/>
        <w:rPr>
          <w:rFonts w:ascii="Arial" w:hAnsi="Arial" w:cs="Arial"/>
          <w:sz w:val="24"/>
          <w:szCs w:val="23"/>
        </w:rPr>
      </w:pPr>
    </w:p>
    <w:p w14:paraId="5EE483D3" w14:textId="7FA21F39" w:rsidR="00E647B5" w:rsidRDefault="00E647B5" w:rsidP="00176512">
      <w:pPr>
        <w:autoSpaceDN/>
        <w:jc w:val="both"/>
        <w:rPr>
          <w:rFonts w:ascii="Arial" w:hAnsi="Arial" w:cs="Arial"/>
          <w:sz w:val="24"/>
          <w:szCs w:val="23"/>
        </w:rPr>
      </w:pPr>
    </w:p>
    <w:p w14:paraId="0994CB4A" w14:textId="2C4799D8" w:rsidR="00E647B5" w:rsidRDefault="00E647B5" w:rsidP="00176512">
      <w:pPr>
        <w:autoSpaceDN/>
        <w:jc w:val="both"/>
        <w:rPr>
          <w:rFonts w:ascii="Arial" w:hAnsi="Arial" w:cs="Arial"/>
          <w:sz w:val="24"/>
          <w:szCs w:val="23"/>
        </w:rPr>
      </w:pPr>
    </w:p>
    <w:p w14:paraId="51E5C3A4" w14:textId="77777777" w:rsidR="00E647B5" w:rsidRPr="00E647B5" w:rsidRDefault="00E647B5" w:rsidP="00176512">
      <w:pPr>
        <w:autoSpaceDN/>
        <w:jc w:val="both"/>
        <w:rPr>
          <w:rFonts w:ascii="Arial" w:hAnsi="Arial" w:cs="Arial"/>
          <w:color w:val="FFFFFF" w:themeColor="background1"/>
          <w:sz w:val="24"/>
          <w:szCs w:val="23"/>
        </w:rPr>
      </w:pPr>
    </w:p>
    <w:p w14:paraId="4FC6E9B2" w14:textId="152717E7" w:rsidR="00EE7550" w:rsidRPr="00E647B5" w:rsidRDefault="001704BA" w:rsidP="00F8234C">
      <w:pPr>
        <w:jc w:val="right"/>
        <w:rPr>
          <w:rFonts w:ascii="Arial" w:hAnsi="Arial" w:cs="Arial"/>
          <w:color w:val="FFFFFF" w:themeColor="background1"/>
          <w:sz w:val="16"/>
        </w:rPr>
      </w:pPr>
      <w:r w:rsidRPr="00E647B5">
        <w:rPr>
          <w:rFonts w:ascii="Arial" w:hAnsi="Arial" w:cs="Arial"/>
          <w:color w:val="FFFFFF" w:themeColor="background1"/>
          <w:sz w:val="16"/>
        </w:rPr>
        <w:t xml:space="preserve">Redacción: </w:t>
      </w:r>
      <w:r w:rsidR="00D73D9C" w:rsidRPr="00E647B5">
        <w:rPr>
          <w:rFonts w:ascii="Arial" w:hAnsi="Arial" w:cs="Arial"/>
          <w:color w:val="FFFFFF" w:themeColor="background1"/>
          <w:sz w:val="16"/>
        </w:rPr>
        <w:t>Norma</w:t>
      </w:r>
      <w:r w:rsidR="0090101E" w:rsidRPr="00E647B5">
        <w:rPr>
          <w:rFonts w:ascii="Arial" w:hAnsi="Arial" w:cs="Arial"/>
          <w:color w:val="FFFFFF" w:themeColor="background1"/>
          <w:sz w:val="16"/>
        </w:rPr>
        <w:t xml:space="preserve"> Angélica Gómez</w:t>
      </w:r>
      <w:r w:rsidR="00D73D9C" w:rsidRPr="00E647B5">
        <w:rPr>
          <w:rFonts w:ascii="Arial" w:hAnsi="Arial" w:cs="Arial"/>
          <w:color w:val="FFFFFF" w:themeColor="background1"/>
          <w:sz w:val="16"/>
        </w:rPr>
        <w:t xml:space="preserve"> Bravo</w:t>
      </w:r>
    </w:p>
    <w:p w14:paraId="6EEBCEBD" w14:textId="1A0A5132" w:rsidR="00D5380B" w:rsidRPr="00E647B5" w:rsidRDefault="005F2B47" w:rsidP="00D5380B">
      <w:pPr>
        <w:jc w:val="right"/>
        <w:rPr>
          <w:rFonts w:ascii="Arial" w:hAnsi="Arial" w:cs="Arial"/>
          <w:color w:val="FFFFFF" w:themeColor="background1"/>
          <w:sz w:val="16"/>
        </w:rPr>
      </w:pPr>
      <w:r w:rsidRPr="00E647B5">
        <w:rPr>
          <w:rFonts w:ascii="Arial" w:hAnsi="Arial" w:cs="Arial"/>
          <w:color w:val="FFFFFF" w:themeColor="background1"/>
          <w:sz w:val="16"/>
        </w:rPr>
        <w:t xml:space="preserve">Fotografía: </w:t>
      </w:r>
      <w:r w:rsidR="00BF4184" w:rsidRPr="00E647B5">
        <w:rPr>
          <w:rFonts w:ascii="Arial" w:hAnsi="Arial" w:cs="Arial"/>
          <w:color w:val="FFFFFF" w:themeColor="background1"/>
          <w:sz w:val="16"/>
        </w:rPr>
        <w:t>Banco de imágenes</w:t>
      </w:r>
    </w:p>
    <w:sectPr w:rsidR="00D5380B" w:rsidRPr="00E647B5" w:rsidSect="00FE0723">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4DBA9" w14:textId="77777777" w:rsidR="007C4C3E" w:rsidRDefault="007C4C3E">
      <w:r>
        <w:separator/>
      </w:r>
    </w:p>
  </w:endnote>
  <w:endnote w:type="continuationSeparator" w:id="0">
    <w:p w14:paraId="78DD42D6" w14:textId="77777777" w:rsidR="007C4C3E" w:rsidRDefault="007C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7A562" w14:textId="77777777" w:rsidR="007C4C3E" w:rsidRDefault="007C4C3E">
      <w:r>
        <w:rPr>
          <w:color w:val="000000"/>
        </w:rPr>
        <w:separator/>
      </w:r>
    </w:p>
  </w:footnote>
  <w:footnote w:type="continuationSeparator" w:id="0">
    <w:p w14:paraId="595CB044" w14:textId="77777777" w:rsidR="007C4C3E" w:rsidRDefault="007C4C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9F61FB"/>
    <w:multiLevelType w:val="hybridMultilevel"/>
    <w:tmpl w:val="47F25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20"/>
  </w:num>
  <w:num w:numId="4">
    <w:abstractNumId w:val="10"/>
  </w:num>
  <w:num w:numId="5">
    <w:abstractNumId w:val="19"/>
  </w:num>
  <w:num w:numId="6">
    <w:abstractNumId w:val="7"/>
  </w:num>
  <w:num w:numId="7">
    <w:abstractNumId w:val="1"/>
  </w:num>
  <w:num w:numId="8">
    <w:abstractNumId w:val="5"/>
  </w:num>
  <w:num w:numId="9">
    <w:abstractNumId w:val="4"/>
  </w:num>
  <w:num w:numId="10">
    <w:abstractNumId w:val="27"/>
  </w:num>
  <w:num w:numId="11">
    <w:abstractNumId w:val="11"/>
  </w:num>
  <w:num w:numId="12">
    <w:abstractNumId w:val="6"/>
  </w:num>
  <w:num w:numId="13">
    <w:abstractNumId w:val="12"/>
  </w:num>
  <w:num w:numId="14">
    <w:abstractNumId w:val="23"/>
  </w:num>
  <w:num w:numId="15">
    <w:abstractNumId w:val="14"/>
  </w:num>
  <w:num w:numId="16">
    <w:abstractNumId w:val="29"/>
  </w:num>
  <w:num w:numId="17">
    <w:abstractNumId w:val="13"/>
  </w:num>
  <w:num w:numId="18">
    <w:abstractNumId w:val="21"/>
  </w:num>
  <w:num w:numId="19">
    <w:abstractNumId w:val="0"/>
  </w:num>
  <w:num w:numId="20">
    <w:abstractNumId w:val="18"/>
  </w:num>
  <w:num w:numId="21">
    <w:abstractNumId w:val="22"/>
  </w:num>
  <w:num w:numId="22">
    <w:abstractNumId w:val="25"/>
  </w:num>
  <w:num w:numId="23">
    <w:abstractNumId w:val="22"/>
  </w:num>
  <w:num w:numId="24">
    <w:abstractNumId w:val="15"/>
  </w:num>
  <w:num w:numId="25">
    <w:abstractNumId w:val="3"/>
  </w:num>
  <w:num w:numId="26">
    <w:abstractNumId w:val="8"/>
  </w:num>
  <w:num w:numId="27">
    <w:abstractNumId w:val="16"/>
  </w:num>
  <w:num w:numId="28">
    <w:abstractNumId w:val="26"/>
  </w:num>
  <w:num w:numId="29">
    <w:abstractNumId w:val="17"/>
  </w:num>
  <w:num w:numId="30">
    <w:abstractNumId w:val="9"/>
  </w:num>
  <w:num w:numId="3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85C"/>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6F0"/>
    <w:rsid w:val="002207F3"/>
    <w:rsid w:val="00220CB4"/>
    <w:rsid w:val="00220DF4"/>
    <w:rsid w:val="00220E5C"/>
    <w:rsid w:val="00221722"/>
    <w:rsid w:val="00221B9D"/>
    <w:rsid w:val="00221CF2"/>
    <w:rsid w:val="0022204F"/>
    <w:rsid w:val="002220CC"/>
    <w:rsid w:val="0022242B"/>
    <w:rsid w:val="002225CC"/>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6C"/>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ACC"/>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ED3"/>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0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0D32"/>
    <w:rsid w:val="00571384"/>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2F9A"/>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D5"/>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2C9"/>
    <w:rsid w:val="006D43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0D54"/>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03D"/>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C3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254"/>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4E1"/>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2"/>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8C9"/>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69"/>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A"/>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112"/>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B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86"/>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037"/>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A25BE-5D99-477A-AEC0-833C0A71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637</Words>
  <Characters>3508</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14</cp:revision>
  <cp:lastPrinted>2020-02-29T01:01:00Z</cp:lastPrinted>
  <dcterms:created xsi:type="dcterms:W3CDTF">2021-06-23T19:04:00Z</dcterms:created>
  <dcterms:modified xsi:type="dcterms:W3CDTF">2021-07-17T21:36:00Z</dcterms:modified>
</cp:coreProperties>
</file>