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5A051" w14:textId="57AB20C2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B81DEE">
        <w:rPr>
          <w:rFonts w:ascii="Arial" w:hAnsi="Arial" w:cs="Arial"/>
          <w:b/>
          <w:sz w:val="24"/>
          <w:szCs w:val="24"/>
        </w:rPr>
        <w:t>1</w:t>
      </w:r>
      <w:r w:rsidR="00DF03E1">
        <w:rPr>
          <w:rFonts w:ascii="Arial" w:hAnsi="Arial" w:cs="Arial"/>
          <w:b/>
          <w:sz w:val="24"/>
          <w:szCs w:val="24"/>
        </w:rPr>
        <w:t>6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3BEFE2A0" w14:textId="77777777" w:rsidR="005D7482" w:rsidRPr="005D7482" w:rsidRDefault="005D7482" w:rsidP="005D748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433A292" w14:textId="682DB118" w:rsidR="005D7482" w:rsidRPr="005D7482" w:rsidRDefault="005D7482" w:rsidP="005D7482">
      <w:pPr>
        <w:jc w:val="center"/>
        <w:rPr>
          <w:rFonts w:ascii="Arial" w:hAnsi="Arial" w:cs="Arial"/>
          <w:b/>
          <w:bCs/>
          <w:sz w:val="36"/>
        </w:rPr>
      </w:pPr>
      <w:bookmarkStart w:id="0" w:name="_GoBack"/>
      <w:r w:rsidRPr="005D7482">
        <w:rPr>
          <w:rFonts w:ascii="Arial" w:hAnsi="Arial" w:cs="Arial"/>
          <w:b/>
          <w:bCs/>
          <w:sz w:val="36"/>
        </w:rPr>
        <w:t xml:space="preserve">Renueva UABC Bolsa Única de Trabajo </w:t>
      </w:r>
    </w:p>
    <w:p w14:paraId="0BF081ED" w14:textId="77777777" w:rsidR="005D7482" w:rsidRPr="005D7482" w:rsidRDefault="005D7482" w:rsidP="005D7482">
      <w:pPr>
        <w:jc w:val="center"/>
        <w:rPr>
          <w:rFonts w:ascii="Arial" w:hAnsi="Arial" w:cs="Arial"/>
          <w:sz w:val="16"/>
          <w:szCs w:val="16"/>
        </w:rPr>
      </w:pPr>
    </w:p>
    <w:p w14:paraId="24B50E22" w14:textId="77777777" w:rsidR="005D7482" w:rsidRPr="00C61D48" w:rsidRDefault="005D7482" w:rsidP="005D7482">
      <w:pPr>
        <w:pStyle w:val="Prrafodelista"/>
        <w:numPr>
          <w:ilvl w:val="0"/>
          <w:numId w:val="32"/>
        </w:numPr>
        <w:autoSpaceDN/>
        <w:ind w:left="284" w:hanging="284"/>
        <w:contextualSpacing/>
        <w:jc w:val="both"/>
        <w:textAlignment w:val="auto"/>
        <w:rPr>
          <w:rStyle w:val="Hipervnculo"/>
          <w:rFonts w:ascii="Arial" w:hAnsi="Arial" w:cs="Arial"/>
          <w:sz w:val="24"/>
        </w:rPr>
      </w:pPr>
      <w:r w:rsidRPr="00C61D48">
        <w:rPr>
          <w:rFonts w:ascii="Arial" w:hAnsi="Arial" w:cs="Arial"/>
          <w:sz w:val="24"/>
        </w:rPr>
        <w:t>Ingresar al siguiente enlace electrónico:</w:t>
      </w:r>
      <w:r w:rsidRPr="007B483D">
        <w:rPr>
          <w:rFonts w:ascii="Arial" w:hAnsi="Arial" w:cs="Arial"/>
          <w:sz w:val="24"/>
        </w:rPr>
        <w:t xml:space="preserve"> </w:t>
      </w:r>
      <w:hyperlink r:id="rId9" w:history="1">
        <w:r w:rsidRPr="007B483D">
          <w:rPr>
            <w:rStyle w:val="Hipervnculo"/>
            <w:rFonts w:ascii="Arial" w:hAnsi="Arial" w:cs="Arial"/>
            <w:sz w:val="24"/>
            <w:u w:val="none"/>
          </w:rPr>
          <w:t>http://www.bolsadetrabajo.uabc.mx/vacantes</w:t>
        </w:r>
      </w:hyperlink>
      <w:r w:rsidRPr="00C61D48">
        <w:rPr>
          <w:rStyle w:val="Hipervnculo"/>
          <w:rFonts w:ascii="Arial" w:hAnsi="Arial" w:cs="Arial"/>
          <w:sz w:val="24"/>
        </w:rPr>
        <w:t>.</w:t>
      </w:r>
    </w:p>
    <w:p w14:paraId="50EBE832" w14:textId="77777777" w:rsidR="005D7482" w:rsidRPr="005D7482" w:rsidRDefault="005D7482" w:rsidP="005D7482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14:paraId="0537A8B3" w14:textId="5DAE1A87" w:rsidR="005D7482" w:rsidRPr="005D7482" w:rsidRDefault="005D7482" w:rsidP="005D7482">
      <w:pPr>
        <w:jc w:val="both"/>
        <w:rPr>
          <w:rFonts w:ascii="Arial" w:hAnsi="Arial" w:cs="Arial"/>
          <w:sz w:val="24"/>
          <w:szCs w:val="24"/>
        </w:rPr>
      </w:pPr>
      <w:r w:rsidRPr="005D748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Mexicali, Baja California, viernes 30 de julio de 2021</w:t>
      </w:r>
      <w:r w:rsidRPr="005D7482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.- L</w:t>
      </w:r>
      <w:r w:rsidRPr="005D7482">
        <w:rPr>
          <w:rFonts w:ascii="Arial" w:hAnsi="Arial" w:cs="Arial"/>
          <w:sz w:val="24"/>
          <w:szCs w:val="24"/>
        </w:rPr>
        <w:t xml:space="preserve">a </w:t>
      </w:r>
      <w:r w:rsidR="00D35AB6">
        <w:rPr>
          <w:rFonts w:ascii="Arial" w:hAnsi="Arial" w:cs="Arial"/>
          <w:sz w:val="24"/>
          <w:szCs w:val="24"/>
        </w:rPr>
        <w:t xml:space="preserve">Universidad Autónoma de Baja California (UABC), a través de la </w:t>
      </w:r>
      <w:r w:rsidRPr="005D7482">
        <w:rPr>
          <w:rFonts w:ascii="Arial" w:hAnsi="Arial" w:cs="Arial"/>
          <w:sz w:val="24"/>
          <w:szCs w:val="24"/>
        </w:rPr>
        <w:t>Coordinación General de Vinculación y Cooperación Académica (CGVCA) renovó la Bolsa Única de Trabajo UABC, la cua</w:t>
      </w:r>
      <w:r w:rsidR="00D35AB6">
        <w:rPr>
          <w:rFonts w:ascii="Arial" w:hAnsi="Arial" w:cs="Arial"/>
          <w:sz w:val="24"/>
          <w:szCs w:val="24"/>
        </w:rPr>
        <w:t xml:space="preserve">l tiene como objetivo apoyar </w:t>
      </w:r>
      <w:r w:rsidRPr="005D7482">
        <w:rPr>
          <w:rFonts w:ascii="Arial" w:hAnsi="Arial" w:cs="Arial"/>
          <w:sz w:val="24"/>
          <w:szCs w:val="24"/>
        </w:rPr>
        <w:t>en la búsqueda de empleo y mejorar el crecimiento laboral de los cimarrones egresados</w:t>
      </w:r>
      <w:r w:rsidR="00D46E90">
        <w:rPr>
          <w:rFonts w:ascii="Arial" w:hAnsi="Arial" w:cs="Arial"/>
          <w:sz w:val="24"/>
          <w:szCs w:val="24"/>
        </w:rPr>
        <w:t>.</w:t>
      </w:r>
    </w:p>
    <w:p w14:paraId="434F8909" w14:textId="77777777" w:rsidR="005D7482" w:rsidRPr="00563C43" w:rsidRDefault="005D7482" w:rsidP="005D7482">
      <w:pPr>
        <w:jc w:val="both"/>
        <w:rPr>
          <w:rFonts w:ascii="Arial" w:hAnsi="Arial" w:cs="Arial"/>
          <w:sz w:val="16"/>
          <w:szCs w:val="16"/>
        </w:rPr>
      </w:pPr>
    </w:p>
    <w:p w14:paraId="5D48E5F9" w14:textId="0894AC7C" w:rsidR="005D7482" w:rsidRPr="005D7482" w:rsidRDefault="005D7482" w:rsidP="005D7482">
      <w:pPr>
        <w:jc w:val="both"/>
        <w:rPr>
          <w:rFonts w:ascii="Arial" w:hAnsi="Arial" w:cs="Arial"/>
          <w:sz w:val="24"/>
          <w:szCs w:val="24"/>
        </w:rPr>
      </w:pPr>
      <w:r w:rsidRPr="005D7482">
        <w:rPr>
          <w:rFonts w:ascii="Arial" w:hAnsi="Arial" w:cs="Arial"/>
          <w:sz w:val="24"/>
          <w:szCs w:val="24"/>
        </w:rPr>
        <w:t xml:space="preserve">Este proyecto se enmarca </w:t>
      </w:r>
      <w:r w:rsidRPr="005D7482">
        <w:rPr>
          <w:rFonts w:ascii="Arial" w:hAnsi="Arial" w:cs="Arial"/>
          <w:color w:val="222222"/>
          <w:sz w:val="24"/>
          <w:szCs w:val="24"/>
          <w:shd w:val="clear" w:color="auto" w:fill="FFFFFF"/>
        </w:rPr>
        <w:t>en el Plan de Desarrollo Institucional de la UABC 2019-2023 a través de f</w:t>
      </w:r>
      <w:r w:rsidRPr="005D7482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ortalecer la inserción laboral de los egresados a través de la vinculación con la universidad</w:t>
      </w:r>
      <w:r w:rsidRPr="005D748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FA7F36">
        <w:rPr>
          <w:rFonts w:ascii="Arial" w:hAnsi="Arial" w:cs="Arial"/>
          <w:color w:val="222222"/>
          <w:sz w:val="24"/>
          <w:szCs w:val="24"/>
          <w:shd w:val="clear" w:color="auto" w:fill="FFFFFF"/>
        </w:rPr>
        <w:t>y su entorno descrito.</w:t>
      </w:r>
      <w:r w:rsidRPr="005D7482">
        <w:rPr>
          <w:rFonts w:ascii="Arial" w:hAnsi="Arial" w:cs="Arial"/>
          <w:sz w:val="24"/>
          <w:szCs w:val="24"/>
        </w:rPr>
        <w:t xml:space="preserve"> Este portal único brinda un espacio seguro a los egresados en la búsqueda de empleo regionales, al igual que ayudar empresas a reclutar personal altamente preparado de las distintas áreas del conocimiento.  </w:t>
      </w:r>
    </w:p>
    <w:p w14:paraId="50AB7B24" w14:textId="77777777" w:rsidR="005D7482" w:rsidRPr="00563C43" w:rsidRDefault="005D7482" w:rsidP="005D7482">
      <w:pPr>
        <w:jc w:val="both"/>
        <w:rPr>
          <w:rFonts w:ascii="Arial" w:hAnsi="Arial" w:cs="Arial"/>
          <w:sz w:val="16"/>
          <w:szCs w:val="16"/>
        </w:rPr>
      </w:pPr>
    </w:p>
    <w:p w14:paraId="5D9FED51" w14:textId="6DCAF7F0" w:rsidR="005D7482" w:rsidRDefault="005D7482" w:rsidP="005D7482">
      <w:pPr>
        <w:jc w:val="both"/>
        <w:rPr>
          <w:rFonts w:ascii="Arial" w:hAnsi="Arial" w:cs="Arial"/>
          <w:sz w:val="24"/>
          <w:szCs w:val="24"/>
        </w:rPr>
      </w:pPr>
      <w:r w:rsidRPr="005D7482">
        <w:rPr>
          <w:rFonts w:ascii="Arial" w:hAnsi="Arial" w:cs="Arial"/>
          <w:sz w:val="24"/>
          <w:szCs w:val="24"/>
        </w:rPr>
        <w:t>Dentro de las ventajas que presenta esta nueva página web, está la unificación de las bolsas de trabajo correspondientes a cada unidad</w:t>
      </w:r>
      <w:r w:rsidR="00D46E90">
        <w:rPr>
          <w:rFonts w:ascii="Arial" w:hAnsi="Arial" w:cs="Arial"/>
          <w:sz w:val="24"/>
          <w:szCs w:val="24"/>
        </w:rPr>
        <w:t xml:space="preserve"> académica</w:t>
      </w:r>
      <w:r w:rsidRPr="005D7482">
        <w:rPr>
          <w:rFonts w:ascii="Arial" w:hAnsi="Arial" w:cs="Arial"/>
          <w:sz w:val="24"/>
          <w:szCs w:val="24"/>
        </w:rPr>
        <w:t>, brindando un catálogo completo y único de todas las ofertas laborales en el estado en un solo sitio.  Además, se ha implementado el envío de notificaciones y elaboración de currículums electrónicos en un formato más amigable para los usuarios.</w:t>
      </w:r>
    </w:p>
    <w:p w14:paraId="6BC5095F" w14:textId="01057F05" w:rsidR="00563C43" w:rsidRPr="00563C43" w:rsidRDefault="00563C43" w:rsidP="005D7482">
      <w:pPr>
        <w:jc w:val="both"/>
        <w:rPr>
          <w:rFonts w:ascii="Arial" w:hAnsi="Arial" w:cs="Arial"/>
          <w:sz w:val="16"/>
          <w:szCs w:val="16"/>
        </w:rPr>
      </w:pPr>
    </w:p>
    <w:p w14:paraId="4AE69FE2" w14:textId="62141F89" w:rsidR="00563C43" w:rsidRPr="005D7482" w:rsidRDefault="00563C43" w:rsidP="005D74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titular de la CGVCA, doctor David Guadalupe Toledo Sarracino, </w:t>
      </w:r>
      <w:r w:rsidR="00526473">
        <w:rPr>
          <w:rFonts w:ascii="Arial" w:hAnsi="Arial" w:cs="Arial"/>
          <w:sz w:val="24"/>
          <w:szCs w:val="24"/>
        </w:rPr>
        <w:t>destacó</w:t>
      </w:r>
      <w:r>
        <w:rPr>
          <w:rFonts w:ascii="Arial" w:hAnsi="Arial" w:cs="Arial"/>
          <w:sz w:val="24"/>
          <w:szCs w:val="24"/>
        </w:rPr>
        <w:t xml:space="preserve"> que</w:t>
      </w:r>
      <w:r w:rsidR="00D46E9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2265C">
        <w:rPr>
          <w:rFonts w:ascii="Arial" w:hAnsi="Arial" w:cs="Arial"/>
          <w:sz w:val="24"/>
          <w:szCs w:val="24"/>
        </w:rPr>
        <w:t>si bien el público principal al que van dirigidas las ofertas de trabajo son los egresados profesionistas, también los estudiantes podrán encontrar algunas vacantes con perfiles que pueden cumplir.</w:t>
      </w:r>
    </w:p>
    <w:p w14:paraId="5B602314" w14:textId="77777777" w:rsidR="005D7482" w:rsidRPr="00526473" w:rsidRDefault="005D7482" w:rsidP="005D7482">
      <w:pPr>
        <w:jc w:val="both"/>
        <w:rPr>
          <w:rFonts w:ascii="Arial" w:hAnsi="Arial" w:cs="Arial"/>
          <w:sz w:val="16"/>
          <w:szCs w:val="16"/>
        </w:rPr>
      </w:pPr>
    </w:p>
    <w:p w14:paraId="122E8A43" w14:textId="3ED1B064" w:rsidR="005D7482" w:rsidRPr="005D7482" w:rsidRDefault="005D7482" w:rsidP="005D7482">
      <w:pPr>
        <w:jc w:val="both"/>
        <w:rPr>
          <w:rStyle w:val="Hipervnculo"/>
          <w:rFonts w:ascii="Arial" w:hAnsi="Arial" w:cs="Arial"/>
          <w:sz w:val="24"/>
          <w:szCs w:val="24"/>
        </w:rPr>
      </w:pPr>
      <w:r w:rsidRPr="005D7482">
        <w:rPr>
          <w:rFonts w:ascii="Arial" w:hAnsi="Arial" w:cs="Arial"/>
          <w:sz w:val="24"/>
          <w:szCs w:val="24"/>
        </w:rPr>
        <w:t>Desde su lanzamiento, realizado el pasado mes de abril, se han registrado alrededor de 115 empresas y más de 500 egresados</w:t>
      </w:r>
      <w:r w:rsidR="0062265C">
        <w:rPr>
          <w:rFonts w:ascii="Arial" w:hAnsi="Arial" w:cs="Arial"/>
          <w:sz w:val="24"/>
          <w:szCs w:val="24"/>
        </w:rPr>
        <w:t xml:space="preserve"> y alumnos</w:t>
      </w:r>
      <w:r w:rsidRPr="005D7482">
        <w:rPr>
          <w:rFonts w:ascii="Arial" w:hAnsi="Arial" w:cs="Arial"/>
          <w:sz w:val="24"/>
          <w:szCs w:val="24"/>
        </w:rPr>
        <w:t xml:space="preserve">. Para conocer el nuevo portal y las ofertas laborales, consultar en: </w:t>
      </w:r>
      <w:hyperlink r:id="rId10" w:history="1">
        <w:r w:rsidRPr="00FA7F36">
          <w:rPr>
            <w:rStyle w:val="Hipervnculo"/>
            <w:rFonts w:ascii="Arial" w:hAnsi="Arial" w:cs="Arial"/>
            <w:sz w:val="24"/>
            <w:szCs w:val="24"/>
            <w:u w:val="none"/>
          </w:rPr>
          <w:t>http://www.bolsadetrabajo.uabc.mx/vacantes</w:t>
        </w:r>
      </w:hyperlink>
      <w:r w:rsidRPr="00FA7F36">
        <w:rPr>
          <w:rStyle w:val="Hipervnculo"/>
          <w:rFonts w:ascii="Arial" w:hAnsi="Arial" w:cs="Arial"/>
          <w:sz w:val="24"/>
          <w:szCs w:val="24"/>
          <w:u w:val="none"/>
        </w:rPr>
        <w:t>.</w:t>
      </w:r>
    </w:p>
    <w:p w14:paraId="1E7AF792" w14:textId="77777777" w:rsidR="005D7482" w:rsidRPr="0062265C" w:rsidRDefault="005D7482" w:rsidP="005D7482">
      <w:pPr>
        <w:jc w:val="both"/>
        <w:rPr>
          <w:rStyle w:val="Hipervnculo"/>
          <w:rFonts w:ascii="Arial" w:hAnsi="Arial" w:cs="Arial"/>
          <w:sz w:val="16"/>
          <w:szCs w:val="16"/>
        </w:rPr>
      </w:pPr>
    </w:p>
    <w:p w14:paraId="49FAA856" w14:textId="296E7A17" w:rsidR="005D7482" w:rsidRDefault="005D7482" w:rsidP="005D7482">
      <w:pPr>
        <w:jc w:val="both"/>
        <w:rPr>
          <w:rFonts w:ascii="Arial" w:hAnsi="Arial" w:cs="Arial"/>
          <w:sz w:val="24"/>
          <w:szCs w:val="24"/>
        </w:rPr>
      </w:pPr>
      <w:r w:rsidRPr="005D7482"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</w:rPr>
        <w:t xml:space="preserve">Para mayor información contactar a los jefes de los Departamentos </w:t>
      </w:r>
      <w:r w:rsidRPr="005D7482">
        <w:rPr>
          <w:rFonts w:ascii="Arial" w:hAnsi="Arial" w:cs="Arial"/>
          <w:sz w:val="24"/>
          <w:szCs w:val="24"/>
        </w:rPr>
        <w:t xml:space="preserve">de Apoyo a la Extensión de la Cultura y la Vinculación: </w:t>
      </w:r>
      <w:r w:rsidRPr="005D7482"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</w:rPr>
        <w:t xml:space="preserve">en Campus Ensenada, doctora </w:t>
      </w:r>
      <w:r w:rsidRPr="005D7482">
        <w:rPr>
          <w:rFonts w:ascii="Arial" w:hAnsi="Arial" w:cs="Arial"/>
          <w:sz w:val="24"/>
          <w:szCs w:val="24"/>
        </w:rPr>
        <w:t xml:space="preserve">Miriam Álvarez Mariscal, teléfono (646) 175 0707 Ext. 63070, correo electrónico: </w:t>
      </w:r>
      <w:hyperlink r:id="rId11" w:history="1">
        <w:r w:rsidRPr="00FA7F36">
          <w:rPr>
            <w:rStyle w:val="Hipervnculo"/>
            <w:rFonts w:ascii="Arial" w:hAnsi="Arial" w:cs="Arial"/>
            <w:sz w:val="24"/>
            <w:szCs w:val="24"/>
            <w:u w:val="none"/>
          </w:rPr>
          <w:t>miriam3@uabc.edu.mx</w:t>
        </w:r>
      </w:hyperlink>
      <w:r w:rsidRPr="005D7482">
        <w:rPr>
          <w:rFonts w:ascii="Arial" w:hAnsi="Arial" w:cs="Arial"/>
          <w:sz w:val="24"/>
          <w:szCs w:val="24"/>
        </w:rPr>
        <w:t xml:space="preserve">; en Campus Mexicali, doctor José Ángel León Valdez, teléfono (686) 841-8216 Ext. 43080, correo electrónico: </w:t>
      </w:r>
      <w:hyperlink r:id="rId12" w:history="1">
        <w:r w:rsidRPr="005D7482">
          <w:rPr>
            <w:rStyle w:val="Hipervnculo"/>
            <w:rFonts w:ascii="Arial" w:hAnsi="Arial" w:cs="Arial"/>
            <w:sz w:val="24"/>
            <w:szCs w:val="24"/>
            <w:u w:val="none"/>
          </w:rPr>
          <w:t>jose.leon30@uabc.edu.mx</w:t>
        </w:r>
      </w:hyperlink>
      <w:r w:rsidRPr="005D7482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; en Campus Tijuana, maestro </w:t>
      </w:r>
      <w:r w:rsidRPr="005D7482">
        <w:rPr>
          <w:rFonts w:ascii="Arial" w:hAnsi="Arial" w:cs="Arial"/>
          <w:sz w:val="24"/>
          <w:szCs w:val="24"/>
        </w:rPr>
        <w:t xml:space="preserve">Guillermo Navarro Vázquez, teléfono (664) 979-7516 Ext. 53070, correo electrónico: </w:t>
      </w:r>
      <w:hyperlink r:id="rId13" w:history="1">
        <w:r w:rsidRPr="005D7482">
          <w:rPr>
            <w:rStyle w:val="Hipervnculo"/>
            <w:rFonts w:ascii="Arial" w:hAnsi="Arial" w:cs="Arial"/>
            <w:sz w:val="24"/>
            <w:szCs w:val="24"/>
            <w:u w:val="none"/>
          </w:rPr>
          <w:t>gnavarro@uabc.edu.mx</w:t>
        </w:r>
      </w:hyperlink>
      <w:r w:rsidRPr="005D7482">
        <w:rPr>
          <w:rFonts w:ascii="Arial" w:hAnsi="Arial" w:cs="Arial"/>
          <w:sz w:val="24"/>
          <w:szCs w:val="24"/>
        </w:rPr>
        <w:t xml:space="preserve">. Además, se puede contactar a la licenciada Shanti Mariana Tapia Ortega, de la CGVCA, correo electrónico: </w:t>
      </w:r>
      <w:hyperlink r:id="rId14" w:history="1">
        <w:r w:rsidR="00D22DB9" w:rsidRPr="007B483D">
          <w:rPr>
            <w:rStyle w:val="Hipervnculo"/>
            <w:rFonts w:ascii="Arial" w:hAnsi="Arial" w:cs="Arial"/>
            <w:sz w:val="24"/>
            <w:szCs w:val="24"/>
            <w:u w:val="none"/>
          </w:rPr>
          <w:t>shanti.tapia@uabc.edu.mx</w:t>
        </w:r>
      </w:hyperlink>
      <w:r w:rsidRPr="005D7482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.</w:t>
      </w:r>
      <w:r w:rsidRPr="005D7482">
        <w:rPr>
          <w:rFonts w:ascii="Arial" w:hAnsi="Arial" w:cs="Arial"/>
          <w:sz w:val="24"/>
          <w:szCs w:val="24"/>
        </w:rPr>
        <w:t xml:space="preserve">  </w:t>
      </w:r>
    </w:p>
    <w:bookmarkEnd w:id="0"/>
    <w:p w14:paraId="0E4E82ED" w14:textId="750164E8" w:rsidR="00526473" w:rsidRDefault="00526473" w:rsidP="005D7482">
      <w:pPr>
        <w:jc w:val="both"/>
        <w:rPr>
          <w:rFonts w:ascii="Arial" w:hAnsi="Arial" w:cs="Arial"/>
          <w:sz w:val="24"/>
          <w:szCs w:val="24"/>
        </w:rPr>
      </w:pPr>
    </w:p>
    <w:p w14:paraId="51891BEE" w14:textId="140158D9" w:rsidR="00526473" w:rsidRDefault="00526473" w:rsidP="005D7482">
      <w:pPr>
        <w:jc w:val="both"/>
        <w:rPr>
          <w:rFonts w:ascii="Arial" w:hAnsi="Arial" w:cs="Arial"/>
          <w:sz w:val="24"/>
          <w:szCs w:val="24"/>
        </w:rPr>
      </w:pPr>
    </w:p>
    <w:p w14:paraId="12BA3914" w14:textId="0D2C693E" w:rsidR="00526473" w:rsidRDefault="00526473" w:rsidP="005D7482">
      <w:pPr>
        <w:jc w:val="both"/>
        <w:rPr>
          <w:rFonts w:ascii="Arial" w:hAnsi="Arial" w:cs="Arial"/>
          <w:sz w:val="24"/>
          <w:szCs w:val="24"/>
        </w:rPr>
      </w:pPr>
    </w:p>
    <w:p w14:paraId="7BCE331B" w14:textId="77777777" w:rsidR="00526473" w:rsidRPr="005D7482" w:rsidRDefault="00526473" w:rsidP="005D7482">
      <w:pPr>
        <w:jc w:val="both"/>
        <w:rPr>
          <w:rFonts w:ascii="Arial" w:hAnsi="Arial" w:cs="Arial"/>
          <w:sz w:val="24"/>
          <w:szCs w:val="24"/>
        </w:rPr>
      </w:pPr>
    </w:p>
    <w:p w14:paraId="3018C30F" w14:textId="6C05BC0D" w:rsidR="005D7482" w:rsidRDefault="005D7482" w:rsidP="005D7482">
      <w:pPr>
        <w:spacing w:line="276" w:lineRule="auto"/>
        <w:jc w:val="both"/>
        <w:rPr>
          <w:rStyle w:val="Hipervnculo"/>
          <w:rFonts w:ascii="Arial" w:hAnsi="Arial" w:cs="Arial"/>
          <w:sz w:val="24"/>
          <w:szCs w:val="24"/>
          <w:u w:val="none"/>
        </w:rPr>
      </w:pPr>
    </w:p>
    <w:p w14:paraId="330C399B" w14:textId="108F8430" w:rsidR="00526473" w:rsidRPr="00526473" w:rsidRDefault="00526473" w:rsidP="00526473">
      <w:pPr>
        <w:spacing w:line="276" w:lineRule="auto"/>
        <w:jc w:val="right"/>
        <w:rPr>
          <w:rStyle w:val="Hipervnculo"/>
          <w:rFonts w:ascii="Arial" w:hAnsi="Arial" w:cs="Arial"/>
          <w:color w:val="FFFFFF" w:themeColor="background1"/>
          <w:sz w:val="24"/>
          <w:szCs w:val="24"/>
          <w:u w:val="none"/>
        </w:rPr>
      </w:pPr>
      <w:r w:rsidRPr="00526473">
        <w:rPr>
          <w:rStyle w:val="Hipervnculo"/>
          <w:rFonts w:ascii="Arial" w:hAnsi="Arial" w:cs="Arial"/>
          <w:color w:val="FFFFFF" w:themeColor="background1"/>
          <w:sz w:val="24"/>
          <w:szCs w:val="24"/>
          <w:u w:val="none"/>
        </w:rPr>
        <w:t>Redacción: Gaceta UABC</w:t>
      </w:r>
    </w:p>
    <w:sectPr w:rsidR="00526473" w:rsidRPr="00526473" w:rsidSect="00FE0723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CD5C3" w14:textId="77777777" w:rsidR="00101AA6" w:rsidRDefault="00101AA6">
      <w:r>
        <w:separator/>
      </w:r>
    </w:p>
  </w:endnote>
  <w:endnote w:type="continuationSeparator" w:id="0">
    <w:p w14:paraId="244AC3CB" w14:textId="77777777" w:rsidR="00101AA6" w:rsidRDefault="0010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8A8B2" w14:textId="77777777" w:rsidR="00101AA6" w:rsidRDefault="00101AA6">
      <w:r>
        <w:rPr>
          <w:color w:val="000000"/>
        </w:rPr>
        <w:separator/>
      </w:r>
    </w:p>
  </w:footnote>
  <w:footnote w:type="continuationSeparator" w:id="0">
    <w:p w14:paraId="34AA1D99" w14:textId="77777777" w:rsidR="00101AA6" w:rsidRDefault="00101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20"/>
  </w:num>
  <w:num w:numId="4">
    <w:abstractNumId w:val="10"/>
  </w:num>
  <w:num w:numId="5">
    <w:abstractNumId w:val="19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28"/>
  </w:num>
  <w:num w:numId="11">
    <w:abstractNumId w:val="11"/>
  </w:num>
  <w:num w:numId="12">
    <w:abstractNumId w:val="6"/>
  </w:num>
  <w:num w:numId="13">
    <w:abstractNumId w:val="12"/>
  </w:num>
  <w:num w:numId="14">
    <w:abstractNumId w:val="24"/>
  </w:num>
  <w:num w:numId="15">
    <w:abstractNumId w:val="14"/>
  </w:num>
  <w:num w:numId="16">
    <w:abstractNumId w:val="30"/>
  </w:num>
  <w:num w:numId="17">
    <w:abstractNumId w:val="13"/>
  </w:num>
  <w:num w:numId="18">
    <w:abstractNumId w:val="22"/>
  </w:num>
  <w:num w:numId="19">
    <w:abstractNumId w:val="0"/>
  </w:num>
  <w:num w:numId="20">
    <w:abstractNumId w:val="18"/>
  </w:num>
  <w:num w:numId="21">
    <w:abstractNumId w:val="23"/>
  </w:num>
  <w:num w:numId="22">
    <w:abstractNumId w:val="26"/>
  </w:num>
  <w:num w:numId="23">
    <w:abstractNumId w:val="23"/>
  </w:num>
  <w:num w:numId="24">
    <w:abstractNumId w:val="15"/>
  </w:num>
  <w:num w:numId="25">
    <w:abstractNumId w:val="2"/>
  </w:num>
  <w:num w:numId="26">
    <w:abstractNumId w:val="8"/>
  </w:num>
  <w:num w:numId="27">
    <w:abstractNumId w:val="16"/>
  </w:num>
  <w:num w:numId="28">
    <w:abstractNumId w:val="27"/>
  </w:num>
  <w:num w:numId="29">
    <w:abstractNumId w:val="17"/>
  </w:num>
  <w:num w:numId="30">
    <w:abstractNumId w:val="9"/>
  </w:num>
  <w:num w:numId="31">
    <w:abstractNumId w:val="21"/>
  </w:num>
  <w:num w:numId="3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1AA6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372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42B"/>
    <w:rsid w:val="002225CC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89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6C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2EE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473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C43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3EC2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65C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BF4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83D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2CF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90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81A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5AB6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880"/>
    <w:rsid w:val="00D46D86"/>
    <w:rsid w:val="00D46E90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3E1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36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986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005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78352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1470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19796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541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navarro@uabc.edu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ose.leon30@uabc.edu.m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riam3@uabc.edu.m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olsadetrabajo.uabc.mx/vacan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lsadetrabajo.uabc.mx/vacantes" TargetMode="External"/><Relationship Id="rId14" Type="http://schemas.openxmlformats.org/officeDocument/2006/relationships/hyperlink" Target="mailto:shanti.tapia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D45F7-C252-43D7-AF1D-146BBEAD3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457</Words>
  <Characters>2519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10</cp:revision>
  <cp:lastPrinted>2020-02-29T01:01:00Z</cp:lastPrinted>
  <dcterms:created xsi:type="dcterms:W3CDTF">2021-07-26T21:44:00Z</dcterms:created>
  <dcterms:modified xsi:type="dcterms:W3CDTF">2021-07-28T20:51:00Z</dcterms:modified>
</cp:coreProperties>
</file>