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08BEAC65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284CCC">
        <w:rPr>
          <w:rFonts w:ascii="Arial" w:hAnsi="Arial" w:cs="Arial"/>
          <w:b/>
          <w:sz w:val="24"/>
          <w:szCs w:val="24"/>
        </w:rPr>
        <w:t>4</w:t>
      </w:r>
      <w:r w:rsidR="00F035C8">
        <w:rPr>
          <w:rFonts w:ascii="Arial" w:hAnsi="Arial" w:cs="Arial"/>
          <w:b/>
          <w:sz w:val="24"/>
          <w:szCs w:val="24"/>
        </w:rPr>
        <w:t>9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935A8D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0"/>
          <w:szCs w:val="10"/>
        </w:rPr>
      </w:pPr>
    </w:p>
    <w:p w14:paraId="48954392" w14:textId="4B8FE99B" w:rsidR="001E707A" w:rsidRDefault="001E707A" w:rsidP="001E707A">
      <w:pPr>
        <w:shd w:val="clear" w:color="auto" w:fill="FFFFFF"/>
        <w:jc w:val="center"/>
        <w:rPr>
          <w:rFonts w:ascii="Arial" w:hAnsi="Arial" w:cs="Arial"/>
          <w:b/>
          <w:color w:val="333333"/>
          <w:sz w:val="36"/>
          <w:szCs w:val="24"/>
        </w:rPr>
      </w:pPr>
      <w:bookmarkStart w:id="0" w:name="_GoBack"/>
      <w:r>
        <w:rPr>
          <w:rFonts w:ascii="Arial" w:hAnsi="Arial" w:cs="Arial"/>
          <w:b/>
          <w:color w:val="333333"/>
          <w:sz w:val="36"/>
          <w:szCs w:val="24"/>
        </w:rPr>
        <w:t>Nueva infraestructura en UABC Campus Ensenada</w:t>
      </w:r>
    </w:p>
    <w:p w14:paraId="214E0332" w14:textId="77777777" w:rsidR="001E707A" w:rsidRPr="00935A8D" w:rsidRDefault="001E707A" w:rsidP="001E707A">
      <w:pPr>
        <w:shd w:val="clear" w:color="auto" w:fill="FFFFFF"/>
        <w:jc w:val="both"/>
        <w:rPr>
          <w:rFonts w:ascii="Arial" w:hAnsi="Arial" w:cs="Arial"/>
          <w:color w:val="333333"/>
          <w:sz w:val="12"/>
          <w:szCs w:val="12"/>
        </w:rPr>
      </w:pPr>
    </w:p>
    <w:p w14:paraId="48DD4FC2" w14:textId="6BF3B4EC" w:rsidR="001E707A" w:rsidRPr="00BA6EDC" w:rsidRDefault="00570F42" w:rsidP="001E707A">
      <w:pPr>
        <w:pStyle w:val="Prrafodelista"/>
        <w:numPr>
          <w:ilvl w:val="0"/>
          <w:numId w:val="8"/>
        </w:numPr>
        <w:shd w:val="clear" w:color="auto" w:fill="FFFFFF"/>
        <w:ind w:left="284" w:hanging="284"/>
        <w:contextualSpacing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  <w:r w:rsidRPr="00CF1D95">
        <w:rPr>
          <w:rFonts w:ascii="Arial" w:hAnsi="Arial" w:cs="Arial"/>
          <w:spacing w:val="-4"/>
          <w:sz w:val="24"/>
          <w:szCs w:val="23"/>
        </w:rPr>
        <w:t xml:space="preserve">Con </w:t>
      </w:r>
      <w:r w:rsidR="00BA6EDC" w:rsidRPr="00BA6EDC">
        <w:rPr>
          <w:rFonts w:ascii="Arial" w:hAnsi="Arial" w:cs="Arial"/>
          <w:spacing w:val="-4"/>
          <w:sz w:val="24"/>
          <w:szCs w:val="23"/>
        </w:rPr>
        <w:t>estas</w:t>
      </w:r>
      <w:r w:rsidRPr="00CF1D95">
        <w:rPr>
          <w:rFonts w:ascii="Arial" w:hAnsi="Arial" w:cs="Arial"/>
          <w:spacing w:val="-4"/>
          <w:sz w:val="24"/>
          <w:szCs w:val="23"/>
        </w:rPr>
        <w:t xml:space="preserve"> obras</w:t>
      </w:r>
      <w:r w:rsidRPr="00BA6EDC">
        <w:rPr>
          <w:rFonts w:ascii="Arial" w:hAnsi="Arial" w:cs="Arial"/>
          <w:spacing w:val="-4"/>
          <w:sz w:val="24"/>
          <w:szCs w:val="23"/>
        </w:rPr>
        <w:t>,</w:t>
      </w:r>
      <w:r w:rsidRPr="00CF1D95">
        <w:rPr>
          <w:rFonts w:ascii="Arial" w:hAnsi="Arial" w:cs="Arial"/>
          <w:spacing w:val="-4"/>
          <w:sz w:val="24"/>
          <w:szCs w:val="23"/>
        </w:rPr>
        <w:t xml:space="preserve"> pronto </w:t>
      </w:r>
      <w:r w:rsidRPr="00BA6EDC">
        <w:rPr>
          <w:rFonts w:ascii="Arial" w:hAnsi="Arial" w:cs="Arial"/>
          <w:spacing w:val="-4"/>
          <w:sz w:val="24"/>
          <w:szCs w:val="23"/>
        </w:rPr>
        <w:t xml:space="preserve">se tendrá </w:t>
      </w:r>
      <w:r w:rsidRPr="00CF1D95">
        <w:rPr>
          <w:rFonts w:ascii="Arial" w:hAnsi="Arial" w:cs="Arial"/>
          <w:spacing w:val="-4"/>
          <w:sz w:val="24"/>
          <w:szCs w:val="23"/>
        </w:rPr>
        <w:t>la posibilidad de dar cobertura total a la demanda de ingreso</w:t>
      </w:r>
      <w:r w:rsidR="001E707A" w:rsidRPr="00BA6EDC">
        <w:rPr>
          <w:rFonts w:ascii="Arial" w:hAnsi="Arial" w:cs="Arial"/>
          <w:color w:val="FF0000"/>
          <w:spacing w:val="-4"/>
          <w:sz w:val="24"/>
          <w:szCs w:val="24"/>
        </w:rPr>
        <w:t>.</w:t>
      </w:r>
    </w:p>
    <w:p w14:paraId="6D49A0F6" w14:textId="77777777" w:rsidR="001E707A" w:rsidRPr="00935A8D" w:rsidRDefault="001E707A" w:rsidP="001E707A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</w:p>
    <w:p w14:paraId="3CB0F541" w14:textId="584AEA05" w:rsidR="001E707A" w:rsidRPr="0089350D" w:rsidRDefault="001E707A" w:rsidP="001E707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9350D">
        <w:rPr>
          <w:rFonts w:ascii="Arial" w:hAnsi="Arial" w:cs="Arial"/>
          <w:b/>
          <w:sz w:val="24"/>
          <w:szCs w:val="24"/>
        </w:rPr>
        <w:t>Ensenada, Baja California, jueves 28 de octubre de 2021</w:t>
      </w:r>
      <w:r w:rsidRPr="0089350D">
        <w:rPr>
          <w:rFonts w:ascii="Arial" w:hAnsi="Arial" w:cs="Arial"/>
          <w:sz w:val="24"/>
          <w:szCs w:val="24"/>
        </w:rPr>
        <w:t xml:space="preserve">.- Se inauguraron obras en la </w:t>
      </w:r>
      <w:r w:rsidR="0089350D" w:rsidRPr="0089350D">
        <w:rPr>
          <w:rFonts w:ascii="Arial" w:hAnsi="Arial" w:cs="Arial"/>
          <w:sz w:val="24"/>
          <w:szCs w:val="23"/>
        </w:rPr>
        <w:t>Facultad de Ciencias Administrativas y Sociales</w:t>
      </w:r>
      <w:r w:rsidR="00CE5674">
        <w:rPr>
          <w:rFonts w:ascii="Arial" w:hAnsi="Arial" w:cs="Arial"/>
          <w:sz w:val="24"/>
          <w:szCs w:val="23"/>
        </w:rPr>
        <w:t xml:space="preserve"> (</w:t>
      </w:r>
      <w:proofErr w:type="spellStart"/>
      <w:r w:rsidR="00CE5674">
        <w:rPr>
          <w:rFonts w:ascii="Arial" w:hAnsi="Arial" w:cs="Arial"/>
          <w:sz w:val="24"/>
          <w:szCs w:val="23"/>
        </w:rPr>
        <w:t>FCAyS</w:t>
      </w:r>
      <w:proofErr w:type="spellEnd"/>
      <w:r w:rsidR="00CE5674">
        <w:rPr>
          <w:rFonts w:ascii="Arial" w:hAnsi="Arial" w:cs="Arial"/>
          <w:sz w:val="24"/>
          <w:szCs w:val="23"/>
        </w:rPr>
        <w:t>)</w:t>
      </w:r>
      <w:r w:rsidR="0089350D" w:rsidRPr="0089350D">
        <w:rPr>
          <w:rFonts w:ascii="Arial" w:hAnsi="Arial" w:cs="Arial"/>
          <w:sz w:val="24"/>
          <w:szCs w:val="23"/>
        </w:rPr>
        <w:t xml:space="preserve"> y la Facultad de Enología y Gastronomía</w:t>
      </w:r>
      <w:r w:rsidR="00CE5674">
        <w:rPr>
          <w:rFonts w:ascii="Arial" w:hAnsi="Arial" w:cs="Arial"/>
          <w:sz w:val="24"/>
          <w:szCs w:val="23"/>
        </w:rPr>
        <w:t xml:space="preserve"> (FEG)</w:t>
      </w:r>
      <w:r w:rsidR="00BB0ECF">
        <w:rPr>
          <w:rFonts w:ascii="Arial" w:hAnsi="Arial" w:cs="Arial"/>
          <w:sz w:val="24"/>
          <w:szCs w:val="23"/>
        </w:rPr>
        <w:t xml:space="preserve"> Unidad El Porvenir</w:t>
      </w:r>
      <w:r w:rsidR="0089350D" w:rsidRPr="0089350D">
        <w:rPr>
          <w:rFonts w:ascii="Arial" w:hAnsi="Arial" w:cs="Arial"/>
          <w:sz w:val="24"/>
          <w:szCs w:val="23"/>
        </w:rPr>
        <w:t>, unidades académicas del Campus Ensenada de la</w:t>
      </w:r>
      <w:r w:rsidR="0089350D" w:rsidRPr="0089350D">
        <w:rPr>
          <w:rFonts w:ascii="Arial" w:hAnsi="Arial" w:cs="Arial"/>
          <w:sz w:val="24"/>
          <w:szCs w:val="24"/>
        </w:rPr>
        <w:t xml:space="preserve"> </w:t>
      </w:r>
      <w:r w:rsidRPr="0089350D">
        <w:rPr>
          <w:rFonts w:ascii="Arial" w:hAnsi="Arial" w:cs="Arial"/>
          <w:sz w:val="24"/>
          <w:szCs w:val="24"/>
        </w:rPr>
        <w:t>Universidad Aut</w:t>
      </w:r>
      <w:r w:rsidR="0089350D" w:rsidRPr="0089350D">
        <w:rPr>
          <w:rFonts w:ascii="Arial" w:hAnsi="Arial" w:cs="Arial"/>
          <w:sz w:val="24"/>
          <w:szCs w:val="24"/>
        </w:rPr>
        <w:t xml:space="preserve">ónoma de Baja California (UABC), </w:t>
      </w:r>
      <w:r w:rsidR="00CF1D95" w:rsidRPr="0089350D">
        <w:rPr>
          <w:rFonts w:ascii="Arial" w:hAnsi="Arial" w:cs="Arial"/>
          <w:sz w:val="24"/>
          <w:szCs w:val="24"/>
        </w:rPr>
        <w:t xml:space="preserve">las cuales </w:t>
      </w:r>
      <w:r w:rsidR="00CF1D95" w:rsidRPr="00CF1D95">
        <w:rPr>
          <w:rFonts w:ascii="Arial" w:hAnsi="Arial" w:cs="Arial"/>
          <w:sz w:val="24"/>
          <w:szCs w:val="23"/>
        </w:rPr>
        <w:t>arrojará</w:t>
      </w:r>
      <w:r w:rsidR="00CF1D95" w:rsidRPr="0089350D">
        <w:rPr>
          <w:rFonts w:ascii="Arial" w:hAnsi="Arial" w:cs="Arial"/>
          <w:sz w:val="24"/>
          <w:szCs w:val="23"/>
        </w:rPr>
        <w:t>n</w:t>
      </w:r>
      <w:r w:rsidR="00CF1D95" w:rsidRPr="00CF1D95">
        <w:rPr>
          <w:rFonts w:ascii="Arial" w:hAnsi="Arial" w:cs="Arial"/>
          <w:sz w:val="24"/>
          <w:szCs w:val="23"/>
        </w:rPr>
        <w:t xml:space="preserve"> mejores resultados en la calidad educativa que se impart</w:t>
      </w:r>
      <w:r w:rsidR="00CF1D95" w:rsidRPr="0089350D">
        <w:rPr>
          <w:rFonts w:ascii="Arial" w:hAnsi="Arial" w:cs="Arial"/>
          <w:sz w:val="24"/>
          <w:szCs w:val="23"/>
        </w:rPr>
        <w:t>e</w:t>
      </w:r>
      <w:r w:rsidR="0089350D">
        <w:rPr>
          <w:rFonts w:ascii="Arial" w:hAnsi="Arial" w:cs="Arial"/>
          <w:sz w:val="24"/>
          <w:szCs w:val="23"/>
        </w:rPr>
        <w:t xml:space="preserve">, beneficiando </w:t>
      </w:r>
      <w:r w:rsidR="00CF1D95" w:rsidRPr="0089350D">
        <w:rPr>
          <w:rFonts w:ascii="Arial" w:hAnsi="Arial" w:cs="Arial"/>
          <w:sz w:val="24"/>
          <w:szCs w:val="23"/>
        </w:rPr>
        <w:t xml:space="preserve">directamente a </w:t>
      </w:r>
      <w:r w:rsidR="00CF1D95" w:rsidRPr="00CF1D95">
        <w:rPr>
          <w:rFonts w:ascii="Arial" w:hAnsi="Arial" w:cs="Arial"/>
          <w:sz w:val="24"/>
          <w:szCs w:val="23"/>
        </w:rPr>
        <w:t xml:space="preserve">los </w:t>
      </w:r>
      <w:r w:rsidR="0089350D">
        <w:rPr>
          <w:rFonts w:ascii="Arial" w:hAnsi="Arial" w:cs="Arial"/>
          <w:sz w:val="24"/>
          <w:szCs w:val="23"/>
        </w:rPr>
        <w:t>estudiantes</w:t>
      </w:r>
      <w:r w:rsidR="0089350D" w:rsidRPr="0089350D">
        <w:rPr>
          <w:rFonts w:ascii="Arial" w:hAnsi="Arial" w:cs="Arial"/>
          <w:sz w:val="24"/>
          <w:szCs w:val="23"/>
        </w:rPr>
        <w:t>.</w:t>
      </w:r>
    </w:p>
    <w:p w14:paraId="5D71B2CD" w14:textId="77777777" w:rsidR="001E707A" w:rsidRPr="00935A8D" w:rsidRDefault="001E707A" w:rsidP="001E707A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</w:p>
    <w:p w14:paraId="1996C387" w14:textId="499011DB" w:rsidR="00935A8D" w:rsidRDefault="00CE5674" w:rsidP="00935A8D">
      <w:pPr>
        <w:autoSpaceDN/>
        <w:jc w:val="both"/>
        <w:rPr>
          <w:rFonts w:ascii="Arial" w:hAnsi="Arial" w:cs="Arial"/>
          <w:sz w:val="24"/>
          <w:szCs w:val="23"/>
        </w:rPr>
      </w:pPr>
      <w:r w:rsidRPr="00CE5674">
        <w:rPr>
          <w:rFonts w:ascii="Arial" w:hAnsi="Arial" w:cs="Arial"/>
          <w:sz w:val="24"/>
          <w:szCs w:val="24"/>
          <w:shd w:val="clear" w:color="auto" w:fill="FFFFFF"/>
        </w:rPr>
        <w:t xml:space="preserve">Las ceremonias de inauguración fueron presididas por el rector de la UABC, doctor Daniel Octavio Valdez Delgadillo, quien destacó que estas edificaciones </w:t>
      </w:r>
      <w:r w:rsidR="00935A8D">
        <w:rPr>
          <w:rFonts w:ascii="Arial" w:hAnsi="Arial" w:cs="Arial"/>
          <w:sz w:val="24"/>
          <w:szCs w:val="24"/>
          <w:shd w:val="clear" w:color="auto" w:fill="FFFFFF"/>
        </w:rPr>
        <w:t>se pudieron lograr</w:t>
      </w:r>
      <w:r w:rsidRPr="00CE5674">
        <w:rPr>
          <w:rFonts w:ascii="Arial" w:hAnsi="Arial" w:cs="Arial"/>
          <w:sz w:val="24"/>
          <w:szCs w:val="24"/>
          <w:shd w:val="clear" w:color="auto" w:fill="FFFFFF"/>
        </w:rPr>
        <w:t xml:space="preserve"> una vez que se saldó la deuda histórica a la universidad, gracias a las gestiones realizadas por el gobernador del Estado de Baja California, ingeniero Jaime Bonilla Valdez. </w:t>
      </w:r>
      <w:r w:rsidR="00935A8D" w:rsidRPr="00570F42">
        <w:rPr>
          <w:rFonts w:ascii="Arial" w:hAnsi="Arial" w:cs="Arial"/>
          <w:sz w:val="24"/>
          <w:szCs w:val="23"/>
        </w:rPr>
        <w:t>“</w:t>
      </w:r>
      <w:r w:rsidR="00935A8D" w:rsidRPr="00CF1D95">
        <w:rPr>
          <w:rFonts w:ascii="Arial" w:hAnsi="Arial" w:cs="Arial"/>
          <w:sz w:val="24"/>
          <w:szCs w:val="23"/>
        </w:rPr>
        <w:t xml:space="preserve">Con </w:t>
      </w:r>
      <w:r w:rsidR="00935A8D">
        <w:rPr>
          <w:rFonts w:ascii="Arial" w:hAnsi="Arial" w:cs="Arial"/>
          <w:sz w:val="24"/>
          <w:szCs w:val="23"/>
        </w:rPr>
        <w:t>estas</w:t>
      </w:r>
      <w:r w:rsidR="00935A8D" w:rsidRPr="00CF1D95">
        <w:rPr>
          <w:rFonts w:ascii="Arial" w:hAnsi="Arial" w:cs="Arial"/>
          <w:sz w:val="24"/>
          <w:szCs w:val="23"/>
        </w:rPr>
        <w:t xml:space="preserve"> obras</w:t>
      </w:r>
      <w:r w:rsidR="00935A8D" w:rsidRPr="00570F42">
        <w:rPr>
          <w:rFonts w:ascii="Arial" w:hAnsi="Arial" w:cs="Arial"/>
          <w:sz w:val="24"/>
          <w:szCs w:val="23"/>
        </w:rPr>
        <w:t>,</w:t>
      </w:r>
      <w:r w:rsidR="00935A8D" w:rsidRPr="00CF1D95">
        <w:rPr>
          <w:rFonts w:ascii="Arial" w:hAnsi="Arial" w:cs="Arial"/>
          <w:sz w:val="24"/>
          <w:szCs w:val="23"/>
        </w:rPr>
        <w:t xml:space="preserve"> pronto estaremos en la posibilidad de dar cobertura total a la demanda de ingreso, ofertando un espacio por cada solicitante que quiera estudiar una licenciatura en la máxima casa de estudios de Baja California</w:t>
      </w:r>
      <w:r w:rsidR="00935A8D">
        <w:rPr>
          <w:rFonts w:ascii="Arial" w:hAnsi="Arial" w:cs="Arial"/>
          <w:sz w:val="24"/>
          <w:szCs w:val="23"/>
        </w:rPr>
        <w:t>”, destacó el rector</w:t>
      </w:r>
      <w:r w:rsidR="00935A8D" w:rsidRPr="00CF1D95">
        <w:rPr>
          <w:rFonts w:ascii="Arial" w:hAnsi="Arial" w:cs="Arial"/>
          <w:sz w:val="24"/>
          <w:szCs w:val="23"/>
        </w:rPr>
        <w:t>.</w:t>
      </w:r>
    </w:p>
    <w:p w14:paraId="4944F1C7" w14:textId="77777777" w:rsidR="00CF1D95" w:rsidRPr="00CF1D95" w:rsidRDefault="00CF1D95" w:rsidP="00CF1D95">
      <w:pPr>
        <w:autoSpaceDN/>
        <w:jc w:val="both"/>
        <w:rPr>
          <w:rFonts w:ascii="Arial" w:hAnsi="Arial" w:cs="Arial"/>
          <w:color w:val="4472C4" w:themeColor="accent5"/>
          <w:sz w:val="14"/>
          <w:szCs w:val="14"/>
        </w:rPr>
      </w:pPr>
    </w:p>
    <w:p w14:paraId="203CFFB1" w14:textId="4177CEDC" w:rsidR="00CF1D95" w:rsidRPr="00CE5674" w:rsidRDefault="00CE5674" w:rsidP="00CF1D95">
      <w:pPr>
        <w:autoSpaceDN/>
        <w:jc w:val="both"/>
        <w:rPr>
          <w:rFonts w:ascii="Arial" w:hAnsi="Arial" w:cs="Arial"/>
          <w:sz w:val="24"/>
          <w:szCs w:val="23"/>
        </w:rPr>
      </w:pPr>
      <w:r w:rsidRPr="00CE5674">
        <w:rPr>
          <w:rFonts w:ascii="Arial" w:hAnsi="Arial" w:cs="Arial"/>
          <w:sz w:val="24"/>
          <w:szCs w:val="23"/>
        </w:rPr>
        <w:t>Mencionó que l</w:t>
      </w:r>
      <w:r w:rsidR="00CF1D95" w:rsidRPr="00CF1D95">
        <w:rPr>
          <w:rFonts w:ascii="Arial" w:hAnsi="Arial" w:cs="Arial"/>
          <w:sz w:val="24"/>
          <w:szCs w:val="23"/>
        </w:rPr>
        <w:t xml:space="preserve">a </w:t>
      </w:r>
      <w:proofErr w:type="spellStart"/>
      <w:r w:rsidR="00CF1D95" w:rsidRPr="00CF1D95">
        <w:rPr>
          <w:rFonts w:ascii="Arial" w:hAnsi="Arial" w:cs="Arial"/>
          <w:sz w:val="24"/>
          <w:szCs w:val="23"/>
        </w:rPr>
        <w:t>FCAy</w:t>
      </w:r>
      <w:r w:rsidR="00CF1D95" w:rsidRPr="00CE5674">
        <w:rPr>
          <w:rFonts w:ascii="Arial" w:hAnsi="Arial" w:cs="Arial"/>
          <w:sz w:val="24"/>
          <w:szCs w:val="23"/>
        </w:rPr>
        <w:t>S</w:t>
      </w:r>
      <w:proofErr w:type="spellEnd"/>
      <w:r w:rsidR="00CF1D95" w:rsidRPr="00CF1D95">
        <w:rPr>
          <w:rFonts w:ascii="Arial" w:hAnsi="Arial" w:cs="Arial"/>
          <w:sz w:val="24"/>
          <w:szCs w:val="23"/>
        </w:rPr>
        <w:t xml:space="preserve"> y la FEG son unidades académicas </w:t>
      </w:r>
      <w:r w:rsidR="00935A8D">
        <w:rPr>
          <w:rFonts w:ascii="Arial" w:hAnsi="Arial" w:cs="Arial"/>
          <w:sz w:val="24"/>
          <w:szCs w:val="23"/>
        </w:rPr>
        <w:t xml:space="preserve">que </w:t>
      </w:r>
      <w:r w:rsidR="00CF1D95" w:rsidRPr="00CF1D95">
        <w:rPr>
          <w:rFonts w:ascii="Arial" w:hAnsi="Arial" w:cs="Arial"/>
          <w:sz w:val="24"/>
          <w:szCs w:val="23"/>
        </w:rPr>
        <w:t xml:space="preserve">se han caracterizado por su empuje y esfuerzo, sustentados en un personal dispuesto a dotar de las mejores competencias al alumnado que se encuentra en la búsqueda de la superación, a través de la obtención de un grado académico. </w:t>
      </w:r>
    </w:p>
    <w:p w14:paraId="5ADF7047" w14:textId="77777777" w:rsidR="00570F42" w:rsidRPr="00935A8D" w:rsidRDefault="00570F42" w:rsidP="00570F42">
      <w:pPr>
        <w:autoSpaceDN/>
        <w:jc w:val="both"/>
        <w:rPr>
          <w:rFonts w:ascii="Arial" w:hAnsi="Arial" w:cs="Arial"/>
          <w:color w:val="4472C4" w:themeColor="accent5"/>
          <w:sz w:val="14"/>
          <w:szCs w:val="14"/>
        </w:rPr>
      </w:pPr>
    </w:p>
    <w:p w14:paraId="0A962577" w14:textId="77777777" w:rsidR="00570F42" w:rsidRPr="001E707A" w:rsidRDefault="00570F42" w:rsidP="00570F4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1E707A">
        <w:rPr>
          <w:rFonts w:ascii="Arial" w:hAnsi="Arial" w:cs="Arial"/>
          <w:b/>
          <w:sz w:val="24"/>
          <w:szCs w:val="24"/>
        </w:rPr>
        <w:t>Nuevas obras</w:t>
      </w:r>
    </w:p>
    <w:p w14:paraId="3D27F3F0" w14:textId="3FF013C3" w:rsidR="00570F42" w:rsidRDefault="00570F42" w:rsidP="00570F42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1E707A">
        <w:rPr>
          <w:rFonts w:ascii="Arial" w:hAnsi="Arial" w:cs="Arial"/>
          <w:bCs/>
          <w:color w:val="222222"/>
          <w:sz w:val="24"/>
          <w:szCs w:val="24"/>
        </w:rPr>
        <w:t xml:space="preserve">El 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director de la </w:t>
      </w:r>
      <w:proofErr w:type="spellStart"/>
      <w:r>
        <w:rPr>
          <w:rFonts w:ascii="Arial" w:hAnsi="Arial" w:cs="Arial"/>
          <w:bCs/>
          <w:color w:val="222222"/>
          <w:sz w:val="24"/>
          <w:szCs w:val="24"/>
        </w:rPr>
        <w:t>FCAyS</w:t>
      </w:r>
      <w:proofErr w:type="spellEnd"/>
      <w:r>
        <w:rPr>
          <w:rFonts w:ascii="Arial" w:hAnsi="Arial" w:cs="Arial"/>
          <w:bCs/>
          <w:color w:val="222222"/>
          <w:sz w:val="24"/>
          <w:szCs w:val="24"/>
        </w:rPr>
        <w:t xml:space="preserve">, maestro Jesús Antonio Padilla Sánchez, señaló que el recién inaugurado edificio </w:t>
      </w:r>
      <w:r w:rsidRPr="001E707A">
        <w:rPr>
          <w:rFonts w:ascii="Arial" w:hAnsi="Arial" w:cs="Arial"/>
          <w:bCs/>
          <w:color w:val="222222"/>
          <w:sz w:val="24"/>
          <w:szCs w:val="24"/>
        </w:rPr>
        <w:t xml:space="preserve">consta de </w:t>
      </w:r>
      <w:r>
        <w:rPr>
          <w:rFonts w:ascii="Arial" w:hAnsi="Arial" w:cs="Arial"/>
          <w:bCs/>
          <w:color w:val="222222"/>
          <w:sz w:val="24"/>
          <w:szCs w:val="24"/>
        </w:rPr>
        <w:t>tres</w:t>
      </w:r>
      <w:r w:rsidRPr="001E707A">
        <w:rPr>
          <w:rFonts w:ascii="Arial" w:hAnsi="Arial" w:cs="Arial"/>
          <w:bCs/>
          <w:color w:val="222222"/>
          <w:sz w:val="24"/>
          <w:szCs w:val="24"/>
        </w:rPr>
        <w:t xml:space="preserve"> plantas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: </w:t>
      </w:r>
      <w:r w:rsidRPr="001E707A">
        <w:rPr>
          <w:rFonts w:ascii="Arial" w:hAnsi="Arial" w:cs="Arial"/>
          <w:bCs/>
          <w:color w:val="222222"/>
          <w:sz w:val="24"/>
          <w:szCs w:val="24"/>
        </w:rPr>
        <w:t xml:space="preserve">en la primera se ha construido un </w:t>
      </w:r>
      <w:r w:rsidR="00C0289B">
        <w:rPr>
          <w:rFonts w:ascii="Arial" w:hAnsi="Arial" w:cs="Arial"/>
          <w:bCs/>
          <w:color w:val="222222"/>
          <w:sz w:val="24"/>
          <w:szCs w:val="24"/>
        </w:rPr>
        <w:t>audiovisual con capacidad para 8</w:t>
      </w:r>
      <w:r w:rsidRPr="001E707A">
        <w:rPr>
          <w:rFonts w:ascii="Arial" w:hAnsi="Arial" w:cs="Arial"/>
          <w:bCs/>
          <w:color w:val="222222"/>
          <w:sz w:val="24"/>
          <w:szCs w:val="24"/>
        </w:rPr>
        <w:t>0 personas</w:t>
      </w:r>
      <w:r w:rsidR="00C0289B">
        <w:rPr>
          <w:rFonts w:ascii="Arial" w:hAnsi="Arial" w:cs="Arial"/>
          <w:bCs/>
          <w:color w:val="222222"/>
          <w:sz w:val="24"/>
          <w:szCs w:val="24"/>
        </w:rPr>
        <w:t>; e</w:t>
      </w:r>
      <w:r>
        <w:rPr>
          <w:rFonts w:ascii="Arial" w:hAnsi="Arial" w:cs="Arial"/>
          <w:bCs/>
          <w:color w:val="222222"/>
          <w:sz w:val="24"/>
          <w:szCs w:val="24"/>
        </w:rPr>
        <w:t>n</w:t>
      </w:r>
      <w:r w:rsidRPr="001E707A">
        <w:rPr>
          <w:rFonts w:ascii="Arial" w:hAnsi="Arial" w:cs="Arial"/>
          <w:bCs/>
          <w:color w:val="222222"/>
          <w:sz w:val="24"/>
          <w:szCs w:val="24"/>
        </w:rPr>
        <w:t xml:space="preserve"> la segunda y tercer</w:t>
      </w:r>
      <w:r w:rsidR="00C0289B">
        <w:rPr>
          <w:rFonts w:ascii="Arial" w:hAnsi="Arial" w:cs="Arial"/>
          <w:bCs/>
          <w:color w:val="222222"/>
          <w:sz w:val="24"/>
          <w:szCs w:val="24"/>
        </w:rPr>
        <w:t>a</w:t>
      </w:r>
      <w:r w:rsidRPr="001E707A">
        <w:rPr>
          <w:rFonts w:ascii="Arial" w:hAnsi="Arial" w:cs="Arial"/>
          <w:bCs/>
          <w:color w:val="222222"/>
          <w:sz w:val="24"/>
          <w:szCs w:val="24"/>
        </w:rPr>
        <w:t xml:space="preserve"> planta se construyeron 22 cubículos 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donde los profesores podrán realizar sus </w:t>
      </w:r>
      <w:r w:rsidRPr="001E707A">
        <w:rPr>
          <w:rFonts w:ascii="Arial" w:hAnsi="Arial" w:cs="Arial"/>
          <w:bCs/>
          <w:color w:val="222222"/>
          <w:sz w:val="24"/>
          <w:szCs w:val="24"/>
        </w:rPr>
        <w:t>actividades académicas.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 Además, contará con área de cafetería, sala para maestros y módulos sanitarios. </w:t>
      </w:r>
      <w:r w:rsidR="00F2192E">
        <w:rPr>
          <w:rFonts w:ascii="Arial" w:hAnsi="Arial" w:cs="Arial"/>
          <w:bCs/>
          <w:color w:val="222222"/>
          <w:sz w:val="24"/>
          <w:szCs w:val="24"/>
        </w:rPr>
        <w:t>El monto total de i</w:t>
      </w:r>
      <w:r w:rsidR="00C90AC5">
        <w:rPr>
          <w:rFonts w:ascii="Arial" w:hAnsi="Arial" w:cs="Arial"/>
          <w:bCs/>
          <w:color w:val="222222"/>
          <w:sz w:val="24"/>
          <w:szCs w:val="24"/>
        </w:rPr>
        <w:t>nversión es de alrededor de 8 millones de pesos.</w:t>
      </w:r>
    </w:p>
    <w:p w14:paraId="7AB5F15C" w14:textId="77777777" w:rsidR="00570F42" w:rsidRPr="00FF5FA0" w:rsidRDefault="00570F42" w:rsidP="00570F42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pacing w:val="-2"/>
          <w:sz w:val="14"/>
          <w:szCs w:val="14"/>
        </w:rPr>
      </w:pPr>
    </w:p>
    <w:p w14:paraId="30F95B45" w14:textId="496F9D92" w:rsidR="00570F42" w:rsidRPr="00FF5FA0" w:rsidRDefault="00570F42" w:rsidP="00570F42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3"/>
          <w:shd w:val="clear" w:color="auto" w:fill="FFFFFF"/>
        </w:rPr>
      </w:pPr>
      <w:r w:rsidRPr="00FF5FA0">
        <w:rPr>
          <w:rFonts w:ascii="Arial" w:hAnsi="Arial" w:cs="Arial"/>
          <w:spacing w:val="-2"/>
          <w:sz w:val="24"/>
          <w:szCs w:val="23"/>
          <w:shd w:val="clear" w:color="auto" w:fill="FFFFFF"/>
        </w:rPr>
        <w:t>“</w:t>
      </w:r>
      <w:r w:rsidRPr="00FF5FA0">
        <w:rPr>
          <w:rFonts w:ascii="Arial" w:hAnsi="Arial" w:cs="Arial"/>
          <w:spacing w:val="-2"/>
          <w:sz w:val="24"/>
          <w:szCs w:val="23"/>
          <w:shd w:val="clear" w:color="auto" w:fill="FFFFFF"/>
        </w:rPr>
        <w:t xml:space="preserve">Nos mantenemos firmes en nuestro compromiso para </w:t>
      </w:r>
      <w:r w:rsidR="00FF5FA0" w:rsidRPr="00FF5FA0">
        <w:rPr>
          <w:rFonts w:ascii="Arial" w:hAnsi="Arial" w:cs="Arial"/>
          <w:spacing w:val="-2"/>
          <w:sz w:val="24"/>
          <w:szCs w:val="23"/>
          <w:shd w:val="clear" w:color="auto" w:fill="FFFFFF"/>
        </w:rPr>
        <w:t>lograr</w:t>
      </w:r>
      <w:r w:rsidRPr="00FF5FA0">
        <w:rPr>
          <w:rFonts w:ascii="Arial" w:hAnsi="Arial" w:cs="Arial"/>
          <w:spacing w:val="-2"/>
          <w:sz w:val="24"/>
          <w:szCs w:val="23"/>
          <w:shd w:val="clear" w:color="auto" w:fill="FFFFFF"/>
        </w:rPr>
        <w:t xml:space="preserve"> nuestra misió</w:t>
      </w:r>
      <w:r w:rsidRPr="00FF5FA0">
        <w:rPr>
          <w:rFonts w:ascii="Arial" w:hAnsi="Arial" w:cs="Arial"/>
          <w:spacing w:val="-2"/>
          <w:sz w:val="24"/>
          <w:szCs w:val="23"/>
          <w:shd w:val="clear" w:color="auto" w:fill="FFFFFF"/>
        </w:rPr>
        <w:t>n y contribuir para</w:t>
      </w:r>
      <w:r w:rsidRPr="00FF5FA0">
        <w:rPr>
          <w:rFonts w:ascii="Arial" w:hAnsi="Arial" w:cs="Arial"/>
          <w:spacing w:val="-2"/>
          <w:sz w:val="24"/>
          <w:szCs w:val="23"/>
          <w:shd w:val="clear" w:color="auto" w:fill="FFFFFF"/>
        </w:rPr>
        <w:t xml:space="preserve"> que nuestra máxima casa de estudios siga cumpliendo con calidad y aportando al desarrollo de nuestro estado"</w:t>
      </w:r>
      <w:r w:rsidRPr="00FF5FA0">
        <w:rPr>
          <w:rFonts w:ascii="Arial" w:hAnsi="Arial" w:cs="Arial"/>
          <w:spacing w:val="-2"/>
          <w:sz w:val="24"/>
          <w:szCs w:val="23"/>
          <w:shd w:val="clear" w:color="auto" w:fill="FFFFFF"/>
        </w:rPr>
        <w:t>, expresó el maestro Padilla Sánchez.</w:t>
      </w:r>
      <w:r w:rsidR="00BA6EDC" w:rsidRPr="00FF5FA0">
        <w:rPr>
          <w:rFonts w:ascii="Arial" w:hAnsi="Arial" w:cs="Arial"/>
          <w:spacing w:val="-2"/>
          <w:sz w:val="24"/>
          <w:szCs w:val="23"/>
          <w:shd w:val="clear" w:color="auto" w:fill="FFFFFF"/>
        </w:rPr>
        <w:t xml:space="preserve"> Añadió que con esta nueva construcción se podrá brindar una mayor atención a los más de 4,500 estudiantes de esta unidad académica.</w:t>
      </w:r>
    </w:p>
    <w:p w14:paraId="40C61062" w14:textId="77777777" w:rsidR="00570F42" w:rsidRPr="00935A8D" w:rsidRDefault="00570F42" w:rsidP="00570F4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4"/>
          <w:szCs w:val="14"/>
        </w:rPr>
      </w:pPr>
    </w:p>
    <w:p w14:paraId="003DAAAE" w14:textId="4ACE89C9" w:rsidR="00F2192E" w:rsidRPr="00F2192E" w:rsidRDefault="00C90AC5" w:rsidP="00F2192E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8"/>
          <w:szCs w:val="24"/>
        </w:rPr>
      </w:pPr>
      <w:r w:rsidRPr="00C90AC5">
        <w:rPr>
          <w:rFonts w:ascii="Arial" w:hAnsi="Arial" w:cs="Arial"/>
          <w:spacing w:val="-4"/>
          <w:sz w:val="24"/>
          <w:szCs w:val="24"/>
        </w:rPr>
        <w:t>E</w:t>
      </w:r>
      <w:r w:rsidR="00570F42" w:rsidRPr="00C90AC5">
        <w:rPr>
          <w:rFonts w:ascii="Arial" w:hAnsi="Arial" w:cs="Arial"/>
          <w:spacing w:val="-4"/>
          <w:sz w:val="24"/>
          <w:szCs w:val="24"/>
        </w:rPr>
        <w:t xml:space="preserve">l director de la FEG, maestro Alejandro Jiménez Hernández, indicó que </w:t>
      </w:r>
      <w:r w:rsidRPr="00C90AC5">
        <w:rPr>
          <w:rFonts w:ascii="Arial" w:hAnsi="Arial" w:cs="Arial"/>
          <w:spacing w:val="-4"/>
          <w:sz w:val="24"/>
          <w:szCs w:val="24"/>
        </w:rPr>
        <w:t xml:space="preserve">este es el primer edificio de la Unidad El Porvenir, la cual está </w:t>
      </w:r>
      <w:r w:rsidRPr="00C90AC5">
        <w:rPr>
          <w:rFonts w:ascii="Arial" w:hAnsi="Arial" w:cs="Arial"/>
          <w:sz w:val="24"/>
          <w:szCs w:val="24"/>
          <w:shd w:val="clear" w:color="auto" w:fill="FFFFFF"/>
        </w:rPr>
        <w:t>ubicada en una de las zonas productoras vitivinícolas más importantes de</w:t>
      </w:r>
      <w:r>
        <w:rPr>
          <w:rFonts w:ascii="Arial" w:hAnsi="Arial" w:cs="Arial"/>
          <w:sz w:val="24"/>
          <w:szCs w:val="24"/>
          <w:shd w:val="clear" w:color="auto" w:fill="FFFFFF"/>
        </w:rPr>
        <w:t>l</w:t>
      </w:r>
      <w:r w:rsidRPr="00C90AC5">
        <w:rPr>
          <w:rFonts w:ascii="Arial" w:hAnsi="Arial" w:cs="Arial"/>
          <w:sz w:val="24"/>
          <w:szCs w:val="24"/>
          <w:shd w:val="clear" w:color="auto" w:fill="FFFFFF"/>
        </w:rPr>
        <w:t xml:space="preserve"> país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F2192E">
        <w:rPr>
          <w:rFonts w:ascii="Arial" w:hAnsi="Arial" w:cs="Arial"/>
          <w:sz w:val="24"/>
          <w:szCs w:val="24"/>
          <w:shd w:val="clear" w:color="auto" w:fill="FFFFFF"/>
        </w:rPr>
        <w:t xml:space="preserve">“Esto </w:t>
      </w:r>
      <w:r w:rsidR="00F2192E" w:rsidRPr="00F2192E">
        <w:rPr>
          <w:rFonts w:ascii="Arial" w:hAnsi="Arial" w:cs="Arial"/>
          <w:sz w:val="24"/>
          <w:szCs w:val="23"/>
          <w:shd w:val="clear" w:color="auto" w:fill="FFFFFF"/>
        </w:rPr>
        <w:t>permitirá continuar trabajando de manera colaborativa con el sector, promoviendo la vinculación y generando nuevos proyectos académicos y de investigación en beneficio de nuestros futuros profesionistas, de los productores y las empresas vitivinícolas</w:t>
      </w:r>
      <w:r w:rsidR="00F2192E">
        <w:rPr>
          <w:rFonts w:ascii="Arial" w:hAnsi="Arial" w:cs="Arial"/>
          <w:sz w:val="24"/>
          <w:szCs w:val="23"/>
          <w:shd w:val="clear" w:color="auto" w:fill="FFFFFF"/>
        </w:rPr>
        <w:t>”</w:t>
      </w:r>
      <w:r w:rsidR="00935A8D">
        <w:rPr>
          <w:rFonts w:ascii="Arial" w:hAnsi="Arial" w:cs="Arial"/>
          <w:sz w:val="24"/>
          <w:szCs w:val="23"/>
          <w:shd w:val="clear" w:color="auto" w:fill="FFFFFF"/>
        </w:rPr>
        <w:t>.</w:t>
      </w:r>
      <w:r w:rsidR="00F2192E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</w:p>
    <w:p w14:paraId="2023535E" w14:textId="77777777" w:rsidR="00C90AC5" w:rsidRPr="00935A8D" w:rsidRDefault="00C90AC5" w:rsidP="00C90AC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4"/>
          <w:szCs w:val="14"/>
          <w:shd w:val="clear" w:color="auto" w:fill="FFFFFF"/>
        </w:rPr>
      </w:pPr>
    </w:p>
    <w:p w14:paraId="652E4859" w14:textId="06B3F983" w:rsidR="001E707A" w:rsidRPr="00935A8D" w:rsidRDefault="00C90AC5" w:rsidP="00935A8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0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La obra </w:t>
      </w:r>
      <w:r w:rsidRPr="00C90AC5">
        <w:rPr>
          <w:rFonts w:ascii="Arial" w:hAnsi="Arial" w:cs="Arial"/>
          <w:spacing w:val="-4"/>
          <w:sz w:val="24"/>
          <w:szCs w:val="24"/>
        </w:rPr>
        <w:t xml:space="preserve">cuenta con los laboratorios de Vinificación, de Análisis Químico, de Aguas y Suelos, de Informática y Laboratorio </w:t>
      </w:r>
      <w:proofErr w:type="spellStart"/>
      <w:r w:rsidRPr="00C90AC5">
        <w:rPr>
          <w:rFonts w:ascii="Arial" w:hAnsi="Arial" w:cs="Arial"/>
          <w:spacing w:val="-4"/>
          <w:sz w:val="24"/>
          <w:szCs w:val="24"/>
        </w:rPr>
        <w:t>Polifuncional</w:t>
      </w:r>
      <w:proofErr w:type="spellEnd"/>
      <w:r w:rsidRPr="00C90AC5">
        <w:rPr>
          <w:rFonts w:ascii="Arial" w:hAnsi="Arial" w:cs="Arial"/>
          <w:spacing w:val="-4"/>
          <w:sz w:val="24"/>
          <w:szCs w:val="24"/>
        </w:rPr>
        <w:t>.</w:t>
      </w:r>
      <w:r w:rsidR="00FF5FA0">
        <w:rPr>
          <w:rFonts w:ascii="Arial" w:hAnsi="Arial" w:cs="Arial"/>
          <w:spacing w:val="-4"/>
          <w:sz w:val="24"/>
          <w:szCs w:val="24"/>
        </w:rPr>
        <w:t xml:space="preserve"> Área para</w:t>
      </w:r>
      <w:r w:rsidRPr="00C90AC5">
        <w:rPr>
          <w:rFonts w:ascii="Arial" w:hAnsi="Arial" w:cs="Arial"/>
          <w:spacing w:val="-4"/>
          <w:sz w:val="24"/>
          <w:szCs w:val="24"/>
        </w:rPr>
        <w:t xml:space="preserve"> recepción de uva, estrujado, tanques de fermentación, </w:t>
      </w:r>
      <w:r w:rsidR="00FF5FA0">
        <w:rPr>
          <w:rFonts w:ascii="Arial" w:hAnsi="Arial" w:cs="Arial"/>
          <w:spacing w:val="-4"/>
          <w:sz w:val="24"/>
          <w:szCs w:val="24"/>
        </w:rPr>
        <w:t>s</w:t>
      </w:r>
      <w:r w:rsidRPr="00C90AC5">
        <w:rPr>
          <w:rFonts w:ascii="Arial" w:hAnsi="Arial" w:cs="Arial"/>
          <w:spacing w:val="-4"/>
          <w:sz w:val="24"/>
          <w:szCs w:val="24"/>
        </w:rPr>
        <w:t>alas de Barricas, Embotellado y Almacenamiento. Además cuenta con cuatro aulas y albergará un viñedo experimental.</w:t>
      </w:r>
      <w:r w:rsidR="00F2192E">
        <w:rPr>
          <w:rFonts w:ascii="Arial" w:hAnsi="Arial" w:cs="Arial"/>
          <w:spacing w:val="-4"/>
          <w:sz w:val="24"/>
          <w:szCs w:val="24"/>
        </w:rPr>
        <w:t xml:space="preserve"> La inversión es de 36 millones de pesos.</w:t>
      </w:r>
      <w:r w:rsidR="00BA6EDC">
        <w:rPr>
          <w:rFonts w:ascii="Arial" w:hAnsi="Arial" w:cs="Arial"/>
          <w:spacing w:val="-4"/>
          <w:sz w:val="24"/>
          <w:szCs w:val="24"/>
        </w:rPr>
        <w:t xml:space="preserve"> En ella se atenderán a los aproximadamente 120 estudiantes que cursan la </w:t>
      </w:r>
      <w:r w:rsidRPr="00BA6EDC">
        <w:rPr>
          <w:rFonts w:ascii="Arial" w:hAnsi="Arial" w:cs="Arial"/>
          <w:sz w:val="24"/>
          <w:szCs w:val="24"/>
        </w:rPr>
        <w:t>Licenciatura en Enología y la Especialidad en Viticultura y Enología</w:t>
      </w:r>
      <w:r w:rsidR="00BA6EDC" w:rsidRPr="00BA6EDC">
        <w:rPr>
          <w:rFonts w:ascii="Arial" w:hAnsi="Arial" w:cs="Arial"/>
          <w:sz w:val="24"/>
          <w:szCs w:val="24"/>
        </w:rPr>
        <w:t>.</w:t>
      </w:r>
    </w:p>
    <w:bookmarkEnd w:id="0"/>
    <w:p w14:paraId="545C4565" w14:textId="46AA4CDB" w:rsidR="001E707A" w:rsidRPr="00935A8D" w:rsidRDefault="001E707A" w:rsidP="001E707A">
      <w:pPr>
        <w:shd w:val="clear" w:color="auto" w:fill="FFFFFF"/>
        <w:jc w:val="right"/>
        <w:rPr>
          <w:rFonts w:ascii="Arial" w:hAnsi="Arial" w:cs="Arial"/>
          <w:color w:val="FFFFFF" w:themeColor="background1"/>
          <w:sz w:val="12"/>
          <w:szCs w:val="24"/>
        </w:rPr>
      </w:pPr>
      <w:r w:rsidRPr="00935A8D">
        <w:rPr>
          <w:rFonts w:ascii="Arial" w:hAnsi="Arial" w:cs="Arial"/>
          <w:color w:val="FFFFFF" w:themeColor="background1"/>
          <w:sz w:val="12"/>
          <w:szCs w:val="24"/>
        </w:rPr>
        <w:t>Redacción: Norma Angélica Gómez Bravo</w:t>
      </w:r>
      <w:r w:rsidR="00935A8D" w:rsidRPr="00935A8D">
        <w:rPr>
          <w:rFonts w:ascii="Arial" w:hAnsi="Arial" w:cs="Arial"/>
          <w:color w:val="FFFFFF" w:themeColor="background1"/>
          <w:sz w:val="12"/>
          <w:szCs w:val="24"/>
        </w:rPr>
        <w:t>/</w:t>
      </w:r>
      <w:r w:rsidRPr="00935A8D">
        <w:rPr>
          <w:rFonts w:ascii="Arial" w:hAnsi="Arial" w:cs="Arial"/>
          <w:color w:val="FFFFFF" w:themeColor="background1"/>
          <w:sz w:val="12"/>
          <w:szCs w:val="24"/>
        </w:rPr>
        <w:t>Fotos: Jorge Armando Ruíz Velarde</w:t>
      </w:r>
    </w:p>
    <w:sectPr w:rsidR="001E707A" w:rsidRPr="00935A8D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F38EE" w14:textId="77777777" w:rsidR="001C5D5E" w:rsidRDefault="001C5D5E">
      <w:r>
        <w:separator/>
      </w:r>
    </w:p>
  </w:endnote>
  <w:endnote w:type="continuationSeparator" w:id="0">
    <w:p w14:paraId="2C1ECF68" w14:textId="77777777" w:rsidR="001C5D5E" w:rsidRDefault="001C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3CF9E" w14:textId="77777777" w:rsidR="001C5D5E" w:rsidRDefault="001C5D5E">
      <w:r>
        <w:rPr>
          <w:color w:val="000000"/>
        </w:rPr>
        <w:separator/>
      </w:r>
    </w:p>
  </w:footnote>
  <w:footnote w:type="continuationSeparator" w:id="0">
    <w:p w14:paraId="0AE5B97F" w14:textId="77777777" w:rsidR="001C5D5E" w:rsidRDefault="001C5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724E"/>
    <w:multiLevelType w:val="hybridMultilevel"/>
    <w:tmpl w:val="9AA0802A"/>
    <w:lvl w:ilvl="0" w:tplc="3AC85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10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1A3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38F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D5E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07A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0F42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4DA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50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A8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1F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6EDC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0ECF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89B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AC5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5674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D95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92E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5FA0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80E60-610D-499F-BC0A-F28A5C9C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547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12</cp:revision>
  <cp:lastPrinted>2021-10-26T21:43:00Z</cp:lastPrinted>
  <dcterms:created xsi:type="dcterms:W3CDTF">2021-10-27T21:43:00Z</dcterms:created>
  <dcterms:modified xsi:type="dcterms:W3CDTF">2021-10-29T00:15:00Z</dcterms:modified>
</cp:coreProperties>
</file>