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715746FC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8CA14EF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C20496">
        <w:rPr>
          <w:rFonts w:ascii="Arial" w:hAnsi="Arial" w:cs="Arial"/>
          <w:b/>
          <w:sz w:val="24"/>
          <w:szCs w:val="24"/>
        </w:rPr>
        <w:t>5</w:t>
      </w:r>
      <w:r w:rsidR="0094595B">
        <w:rPr>
          <w:rFonts w:ascii="Arial" w:hAnsi="Arial" w:cs="Arial"/>
          <w:b/>
          <w:sz w:val="24"/>
          <w:szCs w:val="24"/>
        </w:rPr>
        <w:t>6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1E54C9B0" w14:textId="3C269509" w:rsidR="00DC2560" w:rsidRDefault="00196FBC" w:rsidP="00AE5273">
      <w:pPr>
        <w:jc w:val="center"/>
        <w:rPr>
          <w:rFonts w:ascii="Arial" w:hAnsi="Arial" w:cs="Arial"/>
          <w:b/>
          <w:sz w:val="36"/>
          <w:szCs w:val="34"/>
        </w:rPr>
      </w:pPr>
      <w:r>
        <w:rPr>
          <w:rFonts w:ascii="Arial" w:hAnsi="Arial" w:cs="Arial"/>
          <w:b/>
          <w:sz w:val="36"/>
          <w:szCs w:val="34"/>
        </w:rPr>
        <w:t xml:space="preserve">Presenta </w:t>
      </w:r>
      <w:r w:rsidR="00DC2560">
        <w:rPr>
          <w:rFonts w:ascii="Arial" w:hAnsi="Arial" w:cs="Arial"/>
          <w:b/>
          <w:sz w:val="36"/>
          <w:szCs w:val="34"/>
        </w:rPr>
        <w:t>UABC</w:t>
      </w:r>
      <w:r>
        <w:rPr>
          <w:rFonts w:ascii="Arial" w:hAnsi="Arial" w:cs="Arial"/>
          <w:b/>
          <w:sz w:val="36"/>
          <w:szCs w:val="34"/>
        </w:rPr>
        <w:t xml:space="preserve"> su oferta educativa de Posgrado</w:t>
      </w:r>
      <w:r w:rsidR="00DC2560">
        <w:rPr>
          <w:rFonts w:ascii="Arial" w:hAnsi="Arial" w:cs="Arial"/>
          <w:b/>
          <w:sz w:val="36"/>
          <w:szCs w:val="34"/>
        </w:rPr>
        <w:t xml:space="preserve"> </w:t>
      </w:r>
    </w:p>
    <w:p w14:paraId="33F66988" w14:textId="77777777" w:rsidR="00F56D03" w:rsidRPr="00F56D03" w:rsidRDefault="00F56D03" w:rsidP="00AE5273">
      <w:pPr>
        <w:jc w:val="center"/>
        <w:rPr>
          <w:rFonts w:ascii="Arial" w:hAnsi="Arial" w:cs="Arial"/>
          <w:b/>
          <w:sz w:val="12"/>
          <w:szCs w:val="12"/>
        </w:rPr>
      </w:pPr>
    </w:p>
    <w:p w14:paraId="0CE4414B" w14:textId="614AF533" w:rsidR="002015CB" w:rsidRPr="00F56D03" w:rsidRDefault="00F56D03" w:rsidP="002015CB">
      <w:pPr>
        <w:pStyle w:val="Prrafodelista"/>
        <w:numPr>
          <w:ilvl w:val="0"/>
          <w:numId w:val="15"/>
        </w:numPr>
        <w:autoSpaceDN/>
        <w:ind w:left="284" w:hanging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F56D03">
        <w:rPr>
          <w:rFonts w:ascii="Arial" w:hAnsi="Arial" w:cs="Arial"/>
          <w:sz w:val="24"/>
          <w:szCs w:val="24"/>
        </w:rPr>
        <w:t>e puede ver la retransmisión</w:t>
      </w:r>
      <w:r>
        <w:rPr>
          <w:rFonts w:ascii="Arial" w:hAnsi="Arial" w:cs="Arial"/>
          <w:sz w:val="24"/>
          <w:szCs w:val="24"/>
        </w:rPr>
        <w:t xml:space="preserve"> de Expo Posgrado Virtual 3</w:t>
      </w:r>
      <w:r w:rsidRPr="00F56D03">
        <w:rPr>
          <w:rFonts w:ascii="Arial" w:hAnsi="Arial" w:cs="Arial"/>
          <w:sz w:val="24"/>
          <w:szCs w:val="24"/>
        </w:rPr>
        <w:t xml:space="preserve">  en Facebook y YouTube/ Posgrados UABC</w:t>
      </w:r>
      <w:r w:rsidR="002015CB" w:rsidRPr="00F56D03">
        <w:rPr>
          <w:rFonts w:ascii="Arial" w:hAnsi="Arial" w:cs="Arial"/>
          <w:sz w:val="24"/>
          <w:szCs w:val="24"/>
        </w:rPr>
        <w:t>.</w:t>
      </w:r>
    </w:p>
    <w:p w14:paraId="2596A581" w14:textId="5BB6BFAD" w:rsidR="00DB1F54" w:rsidRPr="00B63257" w:rsidRDefault="00DB1F54" w:rsidP="002015CB">
      <w:pPr>
        <w:autoSpaceDN/>
        <w:jc w:val="both"/>
        <w:rPr>
          <w:rFonts w:ascii="Arial" w:hAnsi="Arial" w:cs="Arial"/>
          <w:bCs/>
          <w:sz w:val="16"/>
          <w:szCs w:val="16"/>
        </w:rPr>
      </w:pPr>
    </w:p>
    <w:p w14:paraId="2B8C89CA" w14:textId="70394CFA" w:rsidR="00DC2560" w:rsidRDefault="00B63257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B63257">
        <w:rPr>
          <w:rFonts w:ascii="Arial" w:hAnsi="Arial" w:cs="Arial"/>
          <w:b/>
          <w:lang w:val="es-MX"/>
        </w:rPr>
        <w:t>Tijuana</w:t>
      </w:r>
      <w:r w:rsidR="00AE5273" w:rsidRPr="00B63257">
        <w:rPr>
          <w:rFonts w:ascii="Arial" w:hAnsi="Arial" w:cs="Arial"/>
          <w:b/>
          <w:lang w:val="es-MX"/>
        </w:rPr>
        <w:t xml:space="preserve">, Baja California, </w:t>
      </w:r>
      <w:r w:rsidRPr="00B63257">
        <w:rPr>
          <w:rFonts w:ascii="Arial" w:hAnsi="Arial" w:cs="Arial"/>
          <w:b/>
          <w:lang w:val="es-MX"/>
        </w:rPr>
        <w:t>jueves 4</w:t>
      </w:r>
      <w:r w:rsidR="00AE5273" w:rsidRPr="00B63257">
        <w:rPr>
          <w:rFonts w:ascii="Arial" w:hAnsi="Arial" w:cs="Arial"/>
          <w:b/>
          <w:lang w:val="es-MX"/>
        </w:rPr>
        <w:t xml:space="preserve"> de </w:t>
      </w:r>
      <w:r w:rsidR="00254ECE" w:rsidRPr="00B63257">
        <w:rPr>
          <w:rFonts w:ascii="Arial" w:hAnsi="Arial" w:cs="Arial"/>
          <w:b/>
          <w:lang w:val="es-MX"/>
        </w:rPr>
        <w:t>noviembre</w:t>
      </w:r>
      <w:r w:rsidR="00AE5273" w:rsidRPr="00B63257">
        <w:rPr>
          <w:rFonts w:ascii="Arial" w:hAnsi="Arial" w:cs="Arial"/>
          <w:b/>
          <w:lang w:val="es-MX"/>
        </w:rPr>
        <w:t xml:space="preserve"> de 2021</w:t>
      </w:r>
      <w:r w:rsidR="00AE5273" w:rsidRPr="00B63257">
        <w:rPr>
          <w:rFonts w:ascii="Arial" w:hAnsi="Arial" w:cs="Arial"/>
          <w:lang w:val="es-MX"/>
        </w:rPr>
        <w:t>.-</w:t>
      </w:r>
      <w:r w:rsidR="004D203D" w:rsidRPr="00B63257">
        <w:rPr>
          <w:rFonts w:ascii="Arial" w:hAnsi="Arial" w:cs="Arial"/>
          <w:lang w:val="es-MX"/>
        </w:rPr>
        <w:t xml:space="preserve"> </w:t>
      </w:r>
      <w:r w:rsidR="002B28CE">
        <w:rPr>
          <w:rFonts w:ascii="Arial" w:hAnsi="Arial" w:cs="Arial"/>
          <w:lang w:val="es-MX"/>
        </w:rPr>
        <w:t>Dar a conocer la oferta educativa de posgrado, fue el objetivo de la Expo Posgrado Virtual 3, realizada por la Universidad Autónoma de Baja California (UABC), a la que se convocó a la comunidad universitaria y público en general interesados en continuar su preparación profesional de calidad.</w:t>
      </w:r>
    </w:p>
    <w:p w14:paraId="78E03633" w14:textId="77777777" w:rsidR="001E4261" w:rsidRPr="00D95324" w:rsidRDefault="001E4261" w:rsidP="00B63257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2A9CF042" w14:textId="2C5AC43E" w:rsidR="00D95324" w:rsidRPr="00316BCD" w:rsidRDefault="00D95324" w:rsidP="00D95324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316BCD">
        <w:rPr>
          <w:rFonts w:ascii="Arial" w:hAnsi="Arial" w:cs="Arial"/>
          <w:shd w:val="clear" w:color="auto" w:fill="FFFFFF"/>
          <w:lang w:val="es-MX"/>
        </w:rPr>
        <w:t xml:space="preserve">Actualmente la UABC cuenta con </w:t>
      </w:r>
      <w:r w:rsidRPr="00316BCD">
        <w:rPr>
          <w:rFonts w:ascii="Arial" w:hAnsi="Arial" w:cs="Arial"/>
          <w:shd w:val="clear" w:color="auto" w:fill="FFFFFF"/>
          <w:lang w:val="es-MX"/>
        </w:rPr>
        <w:t>7</w:t>
      </w:r>
      <w:r w:rsidR="00316BCD">
        <w:rPr>
          <w:rFonts w:ascii="Arial" w:hAnsi="Arial" w:cs="Arial"/>
          <w:shd w:val="clear" w:color="auto" w:fill="FFFFFF"/>
          <w:lang w:val="es-MX"/>
        </w:rPr>
        <w:t>3</w:t>
      </w:r>
      <w:r w:rsidRPr="00316BCD">
        <w:rPr>
          <w:rFonts w:ascii="Arial" w:hAnsi="Arial" w:cs="Arial"/>
          <w:shd w:val="clear" w:color="auto" w:fill="FFFFFF"/>
          <w:lang w:val="es-MX"/>
        </w:rPr>
        <w:t xml:space="preserve"> programas de </w:t>
      </w:r>
      <w:r w:rsidRPr="00316BCD">
        <w:rPr>
          <w:rStyle w:val="il"/>
          <w:rFonts w:ascii="Arial" w:hAnsi="Arial" w:cs="Arial"/>
          <w:shd w:val="clear" w:color="auto" w:fill="FFFFFF"/>
          <w:lang w:val="es-MX"/>
        </w:rPr>
        <w:t>posgrado</w:t>
      </w:r>
      <w:r w:rsidR="00316BCD">
        <w:rPr>
          <w:rStyle w:val="il"/>
          <w:rFonts w:ascii="Arial" w:hAnsi="Arial" w:cs="Arial"/>
          <w:shd w:val="clear" w:color="auto" w:fill="FFFFFF"/>
          <w:lang w:val="es-MX"/>
        </w:rPr>
        <w:t xml:space="preserve"> (tres por iniciar)</w:t>
      </w:r>
      <w:r w:rsidRPr="00316BCD">
        <w:rPr>
          <w:rFonts w:ascii="Arial" w:hAnsi="Arial" w:cs="Arial"/>
          <w:shd w:val="clear" w:color="auto" w:fill="FFFFFF"/>
          <w:lang w:val="es-MX"/>
        </w:rPr>
        <w:t>, de los cuales, 50 se encuentran en el Padrón Nacional de </w:t>
      </w:r>
      <w:r w:rsidRPr="00316BCD">
        <w:rPr>
          <w:rStyle w:val="il"/>
          <w:rFonts w:ascii="Arial" w:hAnsi="Arial" w:cs="Arial"/>
          <w:shd w:val="clear" w:color="auto" w:fill="FFFFFF"/>
          <w:lang w:val="es-MX"/>
        </w:rPr>
        <w:t>Posgrados</w:t>
      </w:r>
      <w:r w:rsidRPr="00316BCD">
        <w:rPr>
          <w:rFonts w:ascii="Arial" w:hAnsi="Arial" w:cs="Arial"/>
          <w:shd w:val="clear" w:color="auto" w:fill="FFFFFF"/>
          <w:lang w:val="es-MX"/>
        </w:rPr>
        <w:t xml:space="preserve"> de Calidad (PNPC) del </w:t>
      </w:r>
      <w:proofErr w:type="spellStart"/>
      <w:r w:rsidR="00F56D03">
        <w:rPr>
          <w:rFonts w:ascii="Arial" w:hAnsi="Arial" w:cs="Arial"/>
          <w:shd w:val="clear" w:color="auto" w:fill="FFFFFF"/>
          <w:lang w:val="es-MX"/>
        </w:rPr>
        <w:t>Conacyt</w:t>
      </w:r>
      <w:proofErr w:type="spellEnd"/>
      <w:r w:rsidRPr="00316BCD">
        <w:rPr>
          <w:rFonts w:ascii="Arial" w:hAnsi="Arial" w:cs="Arial"/>
          <w:shd w:val="clear" w:color="auto" w:fill="FFFFFF"/>
          <w:lang w:val="es-MX"/>
        </w:rPr>
        <w:t xml:space="preserve"> y cuatro son de Competencia Internacional</w:t>
      </w:r>
      <w:r w:rsidRPr="00316BCD">
        <w:rPr>
          <w:rFonts w:ascii="Arial" w:hAnsi="Arial" w:cs="Arial"/>
          <w:shd w:val="clear" w:color="auto" w:fill="FFFFFF"/>
          <w:lang w:val="es-MX"/>
        </w:rPr>
        <w:t xml:space="preserve">, mismos que </w:t>
      </w:r>
      <w:r w:rsidRPr="00B63257">
        <w:rPr>
          <w:rFonts w:ascii="Arial" w:hAnsi="Arial" w:cs="Arial"/>
          <w:lang w:val="es-MX"/>
        </w:rPr>
        <w:t xml:space="preserve">otorgan beca manutención a todos los alumnos que cumplan con </w:t>
      </w:r>
      <w:r w:rsidR="00F56D03">
        <w:rPr>
          <w:rFonts w:ascii="Arial" w:hAnsi="Arial" w:cs="Arial"/>
          <w:lang w:val="es-MX"/>
        </w:rPr>
        <w:t>los</w:t>
      </w:r>
      <w:r w:rsidRPr="00B63257">
        <w:rPr>
          <w:rFonts w:ascii="Arial" w:hAnsi="Arial" w:cs="Arial"/>
          <w:lang w:val="es-MX"/>
        </w:rPr>
        <w:t xml:space="preserve"> requisito</w:t>
      </w:r>
      <w:r w:rsidR="00F56D03">
        <w:rPr>
          <w:rFonts w:ascii="Arial" w:hAnsi="Arial" w:cs="Arial"/>
          <w:lang w:val="es-MX"/>
        </w:rPr>
        <w:t xml:space="preserve">s; </w:t>
      </w:r>
      <w:r w:rsidR="00F56D03" w:rsidRPr="00B63257">
        <w:rPr>
          <w:rFonts w:ascii="Arial" w:hAnsi="Arial" w:cs="Arial"/>
          <w:lang w:val="es-MX"/>
        </w:rPr>
        <w:t xml:space="preserve">además, la UABC otorga apoyos institucionales de </w:t>
      </w:r>
      <w:r w:rsidR="00F56D03">
        <w:rPr>
          <w:rFonts w:ascii="Arial" w:hAnsi="Arial" w:cs="Arial"/>
          <w:lang w:val="es-MX"/>
        </w:rPr>
        <w:t xml:space="preserve">diversas </w:t>
      </w:r>
      <w:r w:rsidR="00F56D03" w:rsidRPr="00B63257">
        <w:rPr>
          <w:rFonts w:ascii="Arial" w:hAnsi="Arial" w:cs="Arial"/>
          <w:lang w:val="es-MX"/>
        </w:rPr>
        <w:t>becas como: beca investigación, mérito</w:t>
      </w:r>
      <w:r w:rsidR="00F56D03">
        <w:rPr>
          <w:rFonts w:ascii="Arial" w:hAnsi="Arial" w:cs="Arial"/>
          <w:lang w:val="es-MX"/>
        </w:rPr>
        <w:t xml:space="preserve"> </w:t>
      </w:r>
      <w:r w:rsidR="00F56D03" w:rsidRPr="00B63257">
        <w:rPr>
          <w:rFonts w:ascii="Arial" w:hAnsi="Arial" w:cs="Arial"/>
          <w:lang w:val="es-MX"/>
        </w:rPr>
        <w:t>escolar, beca prórroga, compensación y vinculación.</w:t>
      </w:r>
      <w:r w:rsidRPr="00B63257">
        <w:rPr>
          <w:rFonts w:ascii="Arial" w:hAnsi="Arial" w:cs="Arial"/>
          <w:lang w:val="es-MX"/>
        </w:rPr>
        <w:t xml:space="preserve"> </w:t>
      </w:r>
      <w:r w:rsidR="00316BCD">
        <w:rPr>
          <w:rFonts w:ascii="Arial" w:hAnsi="Arial" w:cs="Arial"/>
          <w:lang w:val="es-MX"/>
        </w:rPr>
        <w:t>En total son</w:t>
      </w:r>
      <w:r w:rsidR="005F3397">
        <w:rPr>
          <w:rFonts w:ascii="Arial" w:hAnsi="Arial" w:cs="Arial"/>
          <w:lang w:val="es-MX"/>
        </w:rPr>
        <w:t xml:space="preserve"> </w:t>
      </w:r>
      <w:r w:rsidR="0044679A">
        <w:rPr>
          <w:rFonts w:ascii="Arial" w:hAnsi="Arial" w:cs="Arial"/>
          <w:lang w:val="es-MX"/>
        </w:rPr>
        <w:t>11</w:t>
      </w:r>
      <w:r w:rsidRPr="00B63257">
        <w:rPr>
          <w:rFonts w:ascii="Arial" w:hAnsi="Arial" w:cs="Arial"/>
          <w:lang w:val="es-MX"/>
        </w:rPr>
        <w:t xml:space="preserve"> especialidades, </w:t>
      </w:r>
      <w:r w:rsidR="0044679A">
        <w:rPr>
          <w:rFonts w:ascii="Arial" w:hAnsi="Arial" w:cs="Arial"/>
          <w:lang w:val="es-MX"/>
        </w:rPr>
        <w:t>3</w:t>
      </w:r>
      <w:r w:rsidRPr="00B63257">
        <w:rPr>
          <w:rFonts w:ascii="Arial" w:hAnsi="Arial" w:cs="Arial"/>
          <w:lang w:val="es-MX"/>
        </w:rPr>
        <w:t xml:space="preserve">8 maestrías y </w:t>
      </w:r>
      <w:r w:rsidR="0044679A">
        <w:rPr>
          <w:rFonts w:ascii="Arial" w:hAnsi="Arial" w:cs="Arial"/>
          <w:lang w:val="es-MX"/>
        </w:rPr>
        <w:t>24</w:t>
      </w:r>
      <w:r w:rsidR="00F56D03">
        <w:rPr>
          <w:rFonts w:ascii="Arial" w:hAnsi="Arial" w:cs="Arial"/>
          <w:lang w:val="es-MX"/>
        </w:rPr>
        <w:t xml:space="preserve"> doctorados.</w:t>
      </w:r>
    </w:p>
    <w:p w14:paraId="61B9DFE1" w14:textId="77777777" w:rsidR="00D95324" w:rsidRPr="00316BCD" w:rsidRDefault="00D95324" w:rsidP="00D95324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29052C15" w14:textId="493BF4D4" w:rsidR="00316BCD" w:rsidRPr="005F3397" w:rsidRDefault="00316BCD" w:rsidP="00316BC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B63257">
        <w:rPr>
          <w:rFonts w:ascii="Arial" w:hAnsi="Arial" w:cs="Arial"/>
          <w:lang w:val="es-MX"/>
        </w:rPr>
        <w:t>En los procesos de creación y modificación de programas educativos en la UABC, particularmente en posgrado</w:t>
      </w:r>
      <w:r w:rsidR="005F3397" w:rsidRPr="005F3397">
        <w:rPr>
          <w:rFonts w:ascii="Arial" w:hAnsi="Arial" w:cs="Arial"/>
          <w:lang w:val="es-MX"/>
        </w:rPr>
        <w:t>,</w:t>
      </w:r>
      <w:r w:rsidRPr="00B63257">
        <w:rPr>
          <w:rFonts w:ascii="Arial" w:hAnsi="Arial" w:cs="Arial"/>
          <w:lang w:val="es-MX"/>
        </w:rPr>
        <w:t xml:space="preserve"> participan pares académicos para garantizar su pertinencia</w:t>
      </w:r>
      <w:r w:rsidR="00475937">
        <w:rPr>
          <w:rFonts w:ascii="Arial" w:hAnsi="Arial" w:cs="Arial"/>
          <w:lang w:val="es-MX"/>
        </w:rPr>
        <w:t xml:space="preserve"> y</w:t>
      </w:r>
      <w:r w:rsidRPr="00B63257">
        <w:rPr>
          <w:rFonts w:ascii="Arial" w:hAnsi="Arial" w:cs="Arial"/>
          <w:lang w:val="es-MX"/>
        </w:rPr>
        <w:t xml:space="preserve"> calidad, </w:t>
      </w:r>
      <w:r w:rsidR="00475937">
        <w:rPr>
          <w:rFonts w:ascii="Arial" w:hAnsi="Arial" w:cs="Arial"/>
          <w:lang w:val="es-MX"/>
        </w:rPr>
        <w:t xml:space="preserve">el </w:t>
      </w:r>
      <w:r w:rsidRPr="00B63257">
        <w:rPr>
          <w:rFonts w:ascii="Arial" w:hAnsi="Arial" w:cs="Arial"/>
          <w:lang w:val="es-MX"/>
        </w:rPr>
        <w:t>impacto que tendrá y la vinculación con los sectores sociales, privados, as</w:t>
      </w:r>
      <w:r w:rsidR="00475937">
        <w:rPr>
          <w:rFonts w:ascii="Arial" w:hAnsi="Arial" w:cs="Arial"/>
          <w:lang w:val="es-MX"/>
        </w:rPr>
        <w:t xml:space="preserve">í como </w:t>
      </w:r>
      <w:r w:rsidRPr="00B63257">
        <w:rPr>
          <w:rFonts w:ascii="Arial" w:hAnsi="Arial" w:cs="Arial"/>
          <w:lang w:val="es-MX"/>
        </w:rPr>
        <w:t>la investigación de calidad para generar conocimiento y resolver problemáticas de la sociedad</w:t>
      </w:r>
    </w:p>
    <w:p w14:paraId="7484C5E8" w14:textId="77777777" w:rsidR="00D95324" w:rsidRPr="005F3397" w:rsidRDefault="00D95324" w:rsidP="00B63257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DE99A82" w14:textId="66AC38A5" w:rsidR="005F3397" w:rsidRPr="005F3397" w:rsidRDefault="005F3397" w:rsidP="005F3397">
      <w:pPr>
        <w:autoSpaceDN/>
        <w:jc w:val="both"/>
        <w:rPr>
          <w:rFonts w:ascii="Arial" w:hAnsi="Arial" w:cs="Arial"/>
          <w:sz w:val="24"/>
          <w:szCs w:val="24"/>
        </w:rPr>
      </w:pPr>
      <w:r w:rsidRPr="00B63257">
        <w:rPr>
          <w:rFonts w:ascii="Arial" w:hAnsi="Arial" w:cs="Arial"/>
          <w:sz w:val="24"/>
          <w:szCs w:val="24"/>
        </w:rPr>
        <w:t xml:space="preserve">El nuevo ingreso a los programas de posgrado </w:t>
      </w:r>
      <w:r w:rsidR="00F56D03">
        <w:rPr>
          <w:rFonts w:ascii="Arial" w:hAnsi="Arial" w:cs="Arial"/>
          <w:sz w:val="24"/>
          <w:szCs w:val="24"/>
        </w:rPr>
        <w:t>es</w:t>
      </w:r>
      <w:r w:rsidRPr="00B63257">
        <w:rPr>
          <w:rFonts w:ascii="Arial" w:hAnsi="Arial" w:cs="Arial"/>
          <w:sz w:val="24"/>
          <w:szCs w:val="24"/>
        </w:rPr>
        <w:t xml:space="preserve"> en los meses de febrero y agosto. La convocatoria permanece abierta por lo menos tres meses antes de iniciar el ciclo. </w:t>
      </w:r>
      <w:r w:rsidRPr="005F3397">
        <w:rPr>
          <w:rFonts w:ascii="Arial" w:hAnsi="Arial" w:cs="Arial"/>
          <w:sz w:val="24"/>
          <w:szCs w:val="24"/>
        </w:rPr>
        <w:t xml:space="preserve">La planta docente tiene amplia experiencia académica, además de tener estudios de posgrado, </w:t>
      </w:r>
      <w:r w:rsidRPr="005F3397">
        <w:rPr>
          <w:rFonts w:ascii="Arial" w:hAnsi="Arial" w:cs="Arial"/>
          <w:sz w:val="24"/>
          <w:szCs w:val="24"/>
        </w:rPr>
        <w:t xml:space="preserve">cumplen con el </w:t>
      </w:r>
      <w:r w:rsidRPr="00B63257">
        <w:rPr>
          <w:rFonts w:ascii="Arial" w:hAnsi="Arial" w:cs="Arial"/>
          <w:sz w:val="24"/>
          <w:szCs w:val="24"/>
        </w:rPr>
        <w:t xml:space="preserve">perfil </w:t>
      </w:r>
      <w:r w:rsidRPr="005F3397">
        <w:rPr>
          <w:rFonts w:ascii="Arial" w:hAnsi="Arial" w:cs="Arial"/>
          <w:sz w:val="24"/>
          <w:szCs w:val="24"/>
        </w:rPr>
        <w:t xml:space="preserve">del Programa para el Desarrollo Profesional Docente, son </w:t>
      </w:r>
      <w:r w:rsidRPr="00B63257">
        <w:rPr>
          <w:rFonts w:ascii="Arial" w:hAnsi="Arial" w:cs="Arial"/>
          <w:sz w:val="24"/>
          <w:szCs w:val="24"/>
        </w:rPr>
        <w:t>miembros del Sistema Nacional de Investigadores o de redes de investigación,</w:t>
      </w:r>
      <w:r w:rsidR="00475937">
        <w:rPr>
          <w:rFonts w:ascii="Arial" w:hAnsi="Arial" w:cs="Arial"/>
          <w:sz w:val="24"/>
          <w:szCs w:val="24"/>
        </w:rPr>
        <w:t xml:space="preserve"> y</w:t>
      </w:r>
      <w:r w:rsidRPr="00B63257">
        <w:rPr>
          <w:rFonts w:ascii="Arial" w:hAnsi="Arial" w:cs="Arial"/>
          <w:sz w:val="24"/>
          <w:szCs w:val="24"/>
        </w:rPr>
        <w:t xml:space="preserve"> desarrollan proyectos de im</w:t>
      </w:r>
      <w:r w:rsidRPr="005F3397">
        <w:rPr>
          <w:rFonts w:ascii="Arial" w:hAnsi="Arial" w:cs="Arial"/>
          <w:sz w:val="24"/>
          <w:szCs w:val="24"/>
        </w:rPr>
        <w:t>pacto nacional e internacional, entre otros requisitos</w:t>
      </w:r>
      <w:r w:rsidR="00475937">
        <w:rPr>
          <w:rFonts w:ascii="Arial" w:hAnsi="Arial" w:cs="Arial"/>
          <w:sz w:val="24"/>
          <w:szCs w:val="24"/>
        </w:rPr>
        <w:t>.</w:t>
      </w:r>
    </w:p>
    <w:p w14:paraId="05D96B09" w14:textId="77777777" w:rsidR="005F3397" w:rsidRPr="005F3397" w:rsidRDefault="005F3397" w:rsidP="005F3397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7C17083A" w14:textId="6FD24923" w:rsidR="001E4261" w:rsidRDefault="002B28CE" w:rsidP="001E426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Para dar la bienvenida</w:t>
      </w:r>
      <w:r w:rsidR="00D95324">
        <w:rPr>
          <w:rFonts w:ascii="Arial" w:hAnsi="Arial" w:cs="Arial"/>
          <w:lang w:val="es-MX"/>
        </w:rPr>
        <w:t xml:space="preserve"> a nombre del </w:t>
      </w:r>
      <w:r w:rsidR="00316BCD">
        <w:rPr>
          <w:rFonts w:ascii="Arial" w:hAnsi="Arial" w:cs="Arial"/>
          <w:lang w:val="es-MX"/>
        </w:rPr>
        <w:t>rector, doctor Daniel Octavio Valdez Delgadillo</w:t>
      </w:r>
      <w:r w:rsidR="00316BCD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se contó con la presencia de la vicerrectora del Campus Tijuana, maestra Edith Montiel Ayala</w:t>
      </w:r>
      <w:r w:rsidR="00316BCD">
        <w:rPr>
          <w:rFonts w:ascii="Arial" w:hAnsi="Arial" w:cs="Arial"/>
          <w:lang w:val="es-MX"/>
        </w:rPr>
        <w:t xml:space="preserve">. </w:t>
      </w:r>
      <w:r w:rsidR="001E4261">
        <w:rPr>
          <w:rFonts w:ascii="Arial" w:hAnsi="Arial" w:cs="Arial"/>
          <w:lang w:val="es-MX"/>
        </w:rPr>
        <w:t>“</w:t>
      </w:r>
      <w:r w:rsidR="001E4261" w:rsidRPr="00B63257">
        <w:rPr>
          <w:rFonts w:ascii="Arial" w:hAnsi="Arial" w:cs="Arial"/>
          <w:lang w:val="es-MX"/>
        </w:rPr>
        <w:t>Estudiar un posgrado en UABC significa formarse en una de las mejores universidades del noroeste de México de acuerdo a los rankings académicos, calidad de la investigación, diversidad de posgrados y áreas de conocimiento</w:t>
      </w:r>
      <w:r w:rsidR="00316BCD">
        <w:rPr>
          <w:rFonts w:ascii="Arial" w:hAnsi="Arial" w:cs="Arial"/>
          <w:lang w:val="es-MX"/>
        </w:rPr>
        <w:t>,</w:t>
      </w:r>
      <w:r w:rsidR="001E4261" w:rsidRPr="00B63257">
        <w:rPr>
          <w:rFonts w:ascii="Arial" w:hAnsi="Arial" w:cs="Arial"/>
          <w:lang w:val="es-MX"/>
        </w:rPr>
        <w:t xml:space="preserve"> experiencia en la formación de recursos humanos de calidad en programas educativos pertinen</w:t>
      </w:r>
      <w:r w:rsidR="00316BCD">
        <w:rPr>
          <w:rFonts w:ascii="Arial" w:hAnsi="Arial" w:cs="Arial"/>
          <w:lang w:val="es-MX"/>
        </w:rPr>
        <w:t>tes y de impacto en la sociedad”, expresó</w:t>
      </w:r>
      <w:r w:rsidRPr="00B63257">
        <w:rPr>
          <w:rFonts w:ascii="Arial" w:hAnsi="Arial" w:cs="Arial"/>
          <w:lang w:val="es-MX"/>
        </w:rPr>
        <w:t>.</w:t>
      </w:r>
    </w:p>
    <w:p w14:paraId="10DFE851" w14:textId="77777777" w:rsidR="001E4261" w:rsidRPr="005F3397" w:rsidRDefault="001E4261" w:rsidP="001E426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7F67381D" w14:textId="52109AEE" w:rsidR="00D95324" w:rsidRPr="00B63257" w:rsidRDefault="00316BCD" w:rsidP="00D9532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coordinador general de Posgrado e Investigación, doctor Juan Guillermo Vaca Rodríguez, mencionó que la</w:t>
      </w:r>
      <w:r w:rsidR="00D95324" w:rsidRPr="00B63257">
        <w:rPr>
          <w:rFonts w:ascii="Arial" w:hAnsi="Arial" w:cs="Arial"/>
          <w:sz w:val="24"/>
          <w:szCs w:val="24"/>
        </w:rPr>
        <w:t xml:space="preserve"> UABC</w:t>
      </w:r>
      <w:r>
        <w:rPr>
          <w:rFonts w:ascii="Arial" w:hAnsi="Arial" w:cs="Arial"/>
          <w:sz w:val="24"/>
          <w:szCs w:val="24"/>
        </w:rPr>
        <w:t>,</w:t>
      </w:r>
      <w:r w:rsidR="00D95324" w:rsidRPr="00B63257">
        <w:rPr>
          <w:rFonts w:ascii="Arial" w:hAnsi="Arial" w:cs="Arial"/>
          <w:sz w:val="24"/>
          <w:szCs w:val="24"/>
        </w:rPr>
        <w:t xml:space="preserve"> como universidad pública, está comprometida para garantizar que los program</w:t>
      </w:r>
      <w:r>
        <w:rPr>
          <w:rFonts w:ascii="Arial" w:hAnsi="Arial" w:cs="Arial"/>
          <w:sz w:val="24"/>
          <w:szCs w:val="24"/>
        </w:rPr>
        <w:t xml:space="preserve">as de posgrado sean de calidad </w:t>
      </w:r>
      <w:r w:rsidR="00D95324" w:rsidRPr="00B63257">
        <w:rPr>
          <w:rFonts w:ascii="Arial" w:hAnsi="Arial" w:cs="Arial"/>
          <w:sz w:val="24"/>
          <w:szCs w:val="24"/>
        </w:rPr>
        <w:t xml:space="preserve">para garantizar que los estudiantes tengan una formación sólida y puedan resolver problemáticas de toda índole </w:t>
      </w:r>
      <w:r>
        <w:rPr>
          <w:rFonts w:ascii="Arial" w:hAnsi="Arial" w:cs="Arial"/>
          <w:sz w:val="24"/>
          <w:szCs w:val="24"/>
        </w:rPr>
        <w:t>“</w:t>
      </w:r>
      <w:r w:rsidR="00D95324" w:rsidRPr="00B63257">
        <w:rPr>
          <w:rFonts w:ascii="Arial" w:hAnsi="Arial" w:cs="Arial"/>
          <w:sz w:val="24"/>
          <w:szCs w:val="24"/>
        </w:rPr>
        <w:t xml:space="preserve">y que de alguna manera también generen conocimiento para el mejor desarrollo </w:t>
      </w:r>
      <w:r>
        <w:rPr>
          <w:rFonts w:ascii="Arial" w:hAnsi="Arial" w:cs="Arial"/>
          <w:sz w:val="24"/>
          <w:szCs w:val="24"/>
        </w:rPr>
        <w:t>social”</w:t>
      </w:r>
      <w:r w:rsidR="00D95324" w:rsidRPr="00B63257">
        <w:rPr>
          <w:rFonts w:ascii="Arial" w:hAnsi="Arial" w:cs="Arial"/>
          <w:sz w:val="24"/>
          <w:szCs w:val="24"/>
        </w:rPr>
        <w:t>.</w:t>
      </w:r>
    </w:p>
    <w:p w14:paraId="2FCB8CB0" w14:textId="77777777" w:rsidR="002B28CE" w:rsidRPr="005F3397" w:rsidRDefault="002B28CE" w:rsidP="00B63257">
      <w:pPr>
        <w:pStyle w:val="NormalWeb"/>
        <w:spacing w:before="0" w:after="0"/>
        <w:jc w:val="both"/>
        <w:rPr>
          <w:rFonts w:ascii="Arial" w:hAnsi="Arial" w:cs="Arial"/>
          <w:bCs/>
          <w:sz w:val="16"/>
          <w:szCs w:val="16"/>
          <w:lang w:val="es-MX"/>
        </w:rPr>
      </w:pPr>
    </w:p>
    <w:p w14:paraId="615B511C" w14:textId="5632CDDD" w:rsidR="005F3397" w:rsidRDefault="005F3397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Cs/>
          <w:lang w:val="es-MX"/>
        </w:rPr>
        <w:t>Finalmente, el doctor Juan Antonio Meza Rodríguez, jefe del Departamento de Posgrado y coordinador general de la Expo Posgrado Virtual 3</w:t>
      </w:r>
      <w:r w:rsidR="00F56D03">
        <w:rPr>
          <w:rFonts w:ascii="Arial" w:hAnsi="Arial" w:cs="Arial"/>
          <w:bCs/>
          <w:lang w:val="es-MX"/>
        </w:rPr>
        <w:t>,</w:t>
      </w:r>
      <w:r>
        <w:rPr>
          <w:rFonts w:ascii="Arial" w:hAnsi="Arial" w:cs="Arial"/>
          <w:bCs/>
          <w:lang w:val="es-MX"/>
        </w:rPr>
        <w:t xml:space="preserve"> señaló que se cuenta con la </w:t>
      </w:r>
      <w:r w:rsidRPr="00B63257">
        <w:rPr>
          <w:rFonts w:ascii="Arial" w:hAnsi="Arial" w:cs="Arial"/>
          <w:lang w:val="es-MX"/>
        </w:rPr>
        <w:t>infraestructura física y tecnológica de vanguardia para el desarrollo de actividades académicas</w:t>
      </w:r>
      <w:r>
        <w:rPr>
          <w:rFonts w:ascii="Arial" w:hAnsi="Arial" w:cs="Arial"/>
          <w:lang w:val="es-MX"/>
        </w:rPr>
        <w:t xml:space="preserve">, además de contar con múltiples convenios con instituciones  </w:t>
      </w:r>
      <w:r w:rsidR="00F56D03" w:rsidRPr="00B63257">
        <w:rPr>
          <w:rFonts w:ascii="Arial" w:hAnsi="Arial" w:cs="Arial"/>
          <w:lang w:val="es-MX"/>
        </w:rPr>
        <w:t>educativas y organizaciones del sector público y privado a nivel nacional e internacional para que el estudiante realice estancias de investigación o en su caso desarrolle o sustente su trabajo terminal en alguna de ellas</w:t>
      </w:r>
      <w:r w:rsidR="00F56D03">
        <w:rPr>
          <w:rFonts w:ascii="Arial" w:hAnsi="Arial" w:cs="Arial"/>
          <w:lang w:val="es-MX"/>
        </w:rPr>
        <w:t>.</w:t>
      </w:r>
    </w:p>
    <w:p w14:paraId="05E1900C" w14:textId="77777777" w:rsidR="00F56D03" w:rsidRDefault="00F56D03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395FC293" w14:textId="77777777" w:rsidR="00F56D03" w:rsidRDefault="00F56D03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29B84D4E" w14:textId="77777777" w:rsidR="00F56D03" w:rsidRDefault="00F56D03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1E7A8341" w14:textId="7876CA62" w:rsidR="00F56D03" w:rsidRDefault="00F56D03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Para quienes estén interesados en conocer cada uno de los posgrados de la UABC, se puede ver la retransmisión  en Facebook y YouTube/ Posgrados UABC. También pueden ingresar al portal: </w:t>
      </w:r>
      <w:hyperlink r:id="rId10" w:tgtFrame="_blank" w:history="1">
        <w:r w:rsidRPr="00F56D03">
          <w:rPr>
            <w:rStyle w:val="Hipervnculo"/>
            <w:rFonts w:ascii="Arial" w:hAnsi="Arial" w:cs="Arial"/>
            <w:shd w:val="clear" w:color="auto" w:fill="FFFFFF"/>
            <w:lang w:val="es-MX"/>
          </w:rPr>
          <w:t>http://cimarron.uabc.mx/progposgrado.html</w:t>
        </w:r>
      </w:hyperlink>
      <w:r w:rsidRPr="00F56D03">
        <w:rPr>
          <w:rFonts w:ascii="Arial" w:hAnsi="Arial" w:cs="Arial"/>
          <w:color w:val="222222"/>
          <w:shd w:val="clear" w:color="auto" w:fill="FFFFFF"/>
          <w:lang w:val="es-MX"/>
        </w:rPr>
        <w:t>.</w:t>
      </w:r>
      <w:r>
        <w:rPr>
          <w:rFonts w:ascii="Arial" w:hAnsi="Arial" w:cs="Arial"/>
          <w:lang w:val="es-MX"/>
        </w:rPr>
        <w:t xml:space="preserve"> </w:t>
      </w:r>
    </w:p>
    <w:p w14:paraId="2B3C924D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4DC56BB7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29C219DB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1666C040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7EEA1AFB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761A172D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61F80D43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04219D2F" w14:textId="77777777" w:rsidR="00ED7B26" w:rsidRDefault="00ED7B26" w:rsidP="00B6325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1897BF63" w14:textId="77777777" w:rsidR="00ED7B26" w:rsidRPr="005F3397" w:rsidRDefault="00ED7B26" w:rsidP="00B63257">
      <w:pPr>
        <w:pStyle w:val="NormalWeb"/>
        <w:spacing w:before="0" w:after="0"/>
        <w:jc w:val="both"/>
        <w:rPr>
          <w:rFonts w:ascii="Arial" w:hAnsi="Arial" w:cs="Arial"/>
          <w:bCs/>
          <w:lang w:val="es-MX"/>
        </w:rPr>
      </w:pPr>
      <w:bookmarkStart w:id="0" w:name="_GoBack"/>
      <w:bookmarkEnd w:id="0"/>
    </w:p>
    <w:p w14:paraId="1030507A" w14:textId="43899163" w:rsidR="000D542B" w:rsidRPr="002015CB" w:rsidRDefault="000D542B" w:rsidP="00C20496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21E6A159" w14:textId="749FCB22" w:rsidR="00B63257" w:rsidRPr="00B63257" w:rsidRDefault="00B63257" w:rsidP="00B63257">
      <w:pPr>
        <w:autoSpaceDN/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F56D03">
        <w:rPr>
          <w:rFonts w:ascii="Arial" w:hAnsi="Arial" w:cs="Arial"/>
          <w:color w:val="FFFFFF" w:themeColor="background1"/>
          <w:sz w:val="16"/>
          <w:szCs w:val="24"/>
        </w:rPr>
        <w:t>Redacción: Norma Angélica Gómez Bravo</w:t>
      </w:r>
    </w:p>
    <w:p w14:paraId="38FE36E6" w14:textId="77777777" w:rsidR="00ED7B26" w:rsidRPr="00B63257" w:rsidRDefault="00ED7B26">
      <w:pPr>
        <w:autoSpaceDN/>
        <w:jc w:val="right"/>
        <w:rPr>
          <w:rFonts w:ascii="Arial" w:hAnsi="Arial" w:cs="Arial"/>
          <w:color w:val="FFFFFF" w:themeColor="background1"/>
          <w:sz w:val="16"/>
          <w:szCs w:val="24"/>
        </w:rPr>
      </w:pPr>
    </w:p>
    <w:sectPr w:rsidR="00ED7B26" w:rsidRPr="00B63257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47226" w14:textId="77777777" w:rsidR="00B60533" w:rsidRDefault="00B60533">
      <w:r>
        <w:separator/>
      </w:r>
    </w:p>
  </w:endnote>
  <w:endnote w:type="continuationSeparator" w:id="0">
    <w:p w14:paraId="097ABF5F" w14:textId="77777777" w:rsidR="00B60533" w:rsidRDefault="00B6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B6E5B" w14:textId="77777777" w:rsidR="00B60533" w:rsidRDefault="00B60533">
      <w:r>
        <w:rPr>
          <w:color w:val="000000"/>
        </w:rPr>
        <w:separator/>
      </w:r>
    </w:p>
  </w:footnote>
  <w:footnote w:type="continuationSeparator" w:id="0">
    <w:p w14:paraId="2BEF6CB5" w14:textId="77777777" w:rsidR="00B60533" w:rsidRDefault="00B60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3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013A7"/>
    <w:multiLevelType w:val="hybridMultilevel"/>
    <w:tmpl w:val="662AF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14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14"/>
  </w:num>
  <w:num w:numId="10">
    <w:abstractNumId w:val="3"/>
  </w:num>
  <w:num w:numId="11">
    <w:abstractNumId w:val="7"/>
  </w:num>
  <w:num w:numId="12">
    <w:abstractNumId w:val="1"/>
  </w:num>
  <w:num w:numId="13">
    <w:abstractNumId w:val="9"/>
  </w:num>
  <w:num w:numId="14">
    <w:abstractNumId w:val="4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6FBC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AC9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261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F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5CB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8CE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BCD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79A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937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397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27F1D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95B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BEF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533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257"/>
    <w:rsid w:val="00B6338A"/>
    <w:rsid w:val="00B634A5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28F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EBF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24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F54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560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893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26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D03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imarron.uabc.mx/progposgrado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D4668-7080-429C-A764-3920B0948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603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2021-11-04T21:03:00Z</cp:lastPrinted>
  <dcterms:created xsi:type="dcterms:W3CDTF">2021-11-04T19:35:00Z</dcterms:created>
  <dcterms:modified xsi:type="dcterms:W3CDTF">2021-11-04T21:30:00Z</dcterms:modified>
</cp:coreProperties>
</file>