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680143B2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3054D9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F91C91">
        <w:rPr>
          <w:rFonts w:ascii="Arial" w:hAnsi="Arial" w:cs="Arial"/>
          <w:b/>
          <w:sz w:val="24"/>
          <w:szCs w:val="24"/>
        </w:rPr>
        <w:t>6</w:t>
      </w:r>
      <w:r w:rsidR="007570E1">
        <w:rPr>
          <w:rFonts w:ascii="Arial" w:hAnsi="Arial" w:cs="Arial"/>
          <w:b/>
          <w:sz w:val="24"/>
          <w:szCs w:val="24"/>
        </w:rPr>
        <w:t>5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04446756" w14:textId="77777777" w:rsidR="003F2CF6" w:rsidRDefault="003F2CF6" w:rsidP="003F2CF6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3F2CF6">
        <w:rPr>
          <w:rFonts w:ascii="Arial" w:hAnsi="Arial" w:cs="Arial"/>
          <w:b/>
          <w:bCs/>
          <w:sz w:val="36"/>
          <w:szCs w:val="24"/>
        </w:rPr>
        <w:t>Campaña Únete UABC: El cambio está en la participación</w:t>
      </w:r>
    </w:p>
    <w:p w14:paraId="5DB28D6F" w14:textId="77777777" w:rsidR="002F2BFE" w:rsidRPr="002F2BFE" w:rsidRDefault="002F2BFE" w:rsidP="003F2CF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261B71E" w14:textId="77777777" w:rsidR="003F2CF6" w:rsidRPr="003F2CF6" w:rsidRDefault="003F2CF6" w:rsidP="003F2CF6">
      <w:pPr>
        <w:jc w:val="center"/>
        <w:rPr>
          <w:rFonts w:ascii="Arial" w:hAnsi="Arial" w:cs="Arial"/>
          <w:b/>
          <w:bCs/>
          <w:sz w:val="4"/>
          <w:szCs w:val="4"/>
        </w:rPr>
      </w:pPr>
    </w:p>
    <w:p w14:paraId="7440CCF3" w14:textId="72A8CAD3" w:rsidR="003F2CF6" w:rsidRDefault="00165969" w:rsidP="002F2BFE">
      <w:pPr>
        <w:pStyle w:val="Prrafodelista"/>
        <w:numPr>
          <w:ilvl w:val="0"/>
          <w:numId w:val="26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invita a participar las</w:t>
      </w:r>
      <w:r w:rsidR="003F2CF6" w:rsidRPr="002F2BFE">
        <w:rPr>
          <w:rFonts w:ascii="Arial" w:hAnsi="Arial" w:cs="Arial"/>
          <w:sz w:val="24"/>
          <w:szCs w:val="24"/>
        </w:rPr>
        <w:t xml:space="preserve"> </w:t>
      </w:r>
      <w:r w:rsidR="002F2BFE">
        <w:rPr>
          <w:rFonts w:ascii="Arial" w:hAnsi="Arial" w:cs="Arial"/>
          <w:sz w:val="24"/>
          <w:szCs w:val="24"/>
        </w:rPr>
        <w:t xml:space="preserve">actividades virtuales </w:t>
      </w:r>
      <w:r>
        <w:rPr>
          <w:rFonts w:ascii="Arial" w:hAnsi="Arial" w:cs="Arial"/>
          <w:sz w:val="24"/>
          <w:szCs w:val="24"/>
        </w:rPr>
        <w:t xml:space="preserve">contempladas </w:t>
      </w:r>
      <w:r w:rsidR="002F2BFE">
        <w:rPr>
          <w:rFonts w:ascii="Arial" w:hAnsi="Arial" w:cs="Arial"/>
          <w:sz w:val="24"/>
          <w:szCs w:val="24"/>
        </w:rPr>
        <w:t xml:space="preserve">en esta </w:t>
      </w:r>
      <w:r w:rsidR="003F2CF6" w:rsidRPr="002F2BFE">
        <w:rPr>
          <w:rFonts w:ascii="Arial" w:hAnsi="Arial" w:cs="Arial"/>
          <w:sz w:val="24"/>
          <w:szCs w:val="24"/>
        </w:rPr>
        <w:t>campaña</w:t>
      </w:r>
      <w:r w:rsidR="002F2BFE" w:rsidRPr="002F2BFE">
        <w:rPr>
          <w:rFonts w:ascii="Arial" w:hAnsi="Arial" w:cs="Arial"/>
          <w:sz w:val="24"/>
          <w:szCs w:val="24"/>
        </w:rPr>
        <w:t xml:space="preserve"> </w:t>
      </w:r>
      <w:r w:rsidR="002F2BFE" w:rsidRPr="002F2BFE">
        <w:rPr>
          <w:rFonts w:ascii="Arial" w:hAnsi="Arial" w:cs="Arial"/>
          <w:sz w:val="24"/>
          <w:szCs w:val="24"/>
        </w:rPr>
        <w:t>contra de la violencia de género que</w:t>
      </w:r>
      <w:r w:rsidR="002F2BFE" w:rsidRPr="002F2BFE">
        <w:rPr>
          <w:rFonts w:ascii="Arial" w:hAnsi="Arial" w:cs="Arial"/>
          <w:sz w:val="24"/>
          <w:szCs w:val="24"/>
        </w:rPr>
        <w:t xml:space="preserve"> iniciará </w:t>
      </w:r>
      <w:r w:rsidR="002F2BFE" w:rsidRPr="002F2BFE">
        <w:rPr>
          <w:rFonts w:ascii="Arial" w:hAnsi="Arial" w:cs="Arial"/>
          <w:sz w:val="24"/>
          <w:szCs w:val="24"/>
        </w:rPr>
        <w:t>el 25 de noviembre.</w:t>
      </w:r>
    </w:p>
    <w:p w14:paraId="08850AFC" w14:textId="77777777" w:rsidR="002F2BFE" w:rsidRPr="002F2BFE" w:rsidRDefault="002F2BFE" w:rsidP="002F2BFE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50382F5" w14:textId="66CAD725" w:rsidR="003F2CF6" w:rsidRDefault="003F7EFF" w:rsidP="002F2BFE">
      <w:pPr>
        <w:jc w:val="both"/>
        <w:rPr>
          <w:rFonts w:ascii="Arial" w:hAnsi="Arial" w:cs="Arial"/>
          <w:sz w:val="24"/>
          <w:szCs w:val="24"/>
        </w:rPr>
      </w:pPr>
      <w:r w:rsidRPr="003F7EFF">
        <w:rPr>
          <w:rFonts w:ascii="Arial" w:hAnsi="Arial" w:cs="Arial"/>
          <w:b/>
          <w:sz w:val="24"/>
          <w:szCs w:val="24"/>
        </w:rPr>
        <w:t>Mexicali, Baja California, miércoles 24 de noviembre de 2021</w:t>
      </w:r>
      <w:r>
        <w:rPr>
          <w:rFonts w:ascii="Arial" w:hAnsi="Arial" w:cs="Arial"/>
          <w:sz w:val="24"/>
          <w:szCs w:val="24"/>
        </w:rPr>
        <w:t xml:space="preserve">.- </w:t>
      </w:r>
      <w:r w:rsidR="00F043A8">
        <w:rPr>
          <w:rFonts w:ascii="Arial" w:hAnsi="Arial" w:cs="Arial"/>
          <w:sz w:val="24"/>
          <w:szCs w:val="24"/>
        </w:rPr>
        <w:t>Durante 16</w:t>
      </w:r>
      <w:r w:rsidR="003F2CF6" w:rsidRPr="002F2BFE">
        <w:rPr>
          <w:rFonts w:ascii="Arial" w:hAnsi="Arial" w:cs="Arial"/>
          <w:sz w:val="24"/>
          <w:szCs w:val="24"/>
        </w:rPr>
        <w:t xml:space="preserve"> días</w:t>
      </w:r>
      <w:r w:rsidR="00F043A8">
        <w:rPr>
          <w:rFonts w:ascii="Arial" w:hAnsi="Arial" w:cs="Arial"/>
          <w:sz w:val="24"/>
          <w:szCs w:val="24"/>
        </w:rPr>
        <w:t xml:space="preserve"> la Universidad Autónoma de Baja California (UABC), realizará </w:t>
      </w:r>
      <w:r w:rsidR="00165969">
        <w:rPr>
          <w:rFonts w:ascii="Arial" w:hAnsi="Arial" w:cs="Arial"/>
          <w:sz w:val="24"/>
          <w:szCs w:val="24"/>
        </w:rPr>
        <w:t>talleres, conferencias, conversatorios, mesas redondas, panel, pláticas y una reunión conmemorativa</w:t>
      </w:r>
      <w:r w:rsidR="003F2CF6" w:rsidRPr="002F2BFE">
        <w:rPr>
          <w:rFonts w:ascii="Arial" w:hAnsi="Arial" w:cs="Arial"/>
          <w:sz w:val="24"/>
          <w:szCs w:val="24"/>
        </w:rPr>
        <w:t xml:space="preserve"> organizadas en el marco de la </w:t>
      </w:r>
      <w:r w:rsidR="00F043A8">
        <w:rPr>
          <w:rFonts w:ascii="Arial" w:hAnsi="Arial" w:cs="Arial"/>
          <w:sz w:val="24"/>
          <w:szCs w:val="24"/>
        </w:rPr>
        <w:t>campaña Únete, puesta en marcha</w:t>
      </w:r>
      <w:r w:rsidR="00165969">
        <w:rPr>
          <w:rFonts w:ascii="Arial" w:hAnsi="Arial" w:cs="Arial"/>
          <w:sz w:val="24"/>
          <w:szCs w:val="24"/>
        </w:rPr>
        <w:t xml:space="preserve"> desde</w:t>
      </w:r>
      <w:r w:rsidR="00F043A8">
        <w:rPr>
          <w:rFonts w:ascii="Arial" w:hAnsi="Arial" w:cs="Arial"/>
          <w:sz w:val="24"/>
          <w:szCs w:val="24"/>
        </w:rPr>
        <w:t xml:space="preserve"> 2008 por las Naciones Unidas con la finalidad de </w:t>
      </w:r>
      <w:r w:rsidR="003F2CF6" w:rsidRPr="002F2BFE">
        <w:rPr>
          <w:rFonts w:ascii="Arial" w:hAnsi="Arial" w:cs="Arial"/>
          <w:sz w:val="24"/>
          <w:szCs w:val="24"/>
        </w:rPr>
        <w:t>erradicar la violencia en contra de niñas, adolescentes y mujeres.</w:t>
      </w:r>
    </w:p>
    <w:p w14:paraId="5462E7A4" w14:textId="77777777" w:rsidR="003F7EFF" w:rsidRPr="00F043A8" w:rsidRDefault="003F7EFF" w:rsidP="002F2BFE">
      <w:pPr>
        <w:jc w:val="both"/>
        <w:rPr>
          <w:rFonts w:ascii="Arial" w:hAnsi="Arial" w:cs="Arial"/>
          <w:sz w:val="16"/>
          <w:szCs w:val="16"/>
        </w:rPr>
      </w:pPr>
    </w:p>
    <w:p w14:paraId="22C3D470" w14:textId="117E31E2" w:rsidR="003F2CF6" w:rsidRDefault="00F043A8" w:rsidP="002F2B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D56A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3D56A7">
        <w:rPr>
          <w:rFonts w:ascii="Arial" w:hAnsi="Arial" w:cs="Arial"/>
          <w:sz w:val="24"/>
          <w:szCs w:val="24"/>
        </w:rPr>
        <w:t xml:space="preserve">mayoría de las </w:t>
      </w:r>
      <w:r>
        <w:rPr>
          <w:rFonts w:ascii="Arial" w:hAnsi="Arial" w:cs="Arial"/>
          <w:sz w:val="24"/>
          <w:szCs w:val="24"/>
        </w:rPr>
        <w:t xml:space="preserve">actividades se </w:t>
      </w:r>
      <w:r w:rsidR="00165969">
        <w:rPr>
          <w:rFonts w:ascii="Arial" w:hAnsi="Arial" w:cs="Arial"/>
          <w:sz w:val="24"/>
          <w:szCs w:val="24"/>
        </w:rPr>
        <w:t>realizarán</w:t>
      </w:r>
      <w:r w:rsidR="003D56A7">
        <w:rPr>
          <w:rFonts w:ascii="Arial" w:hAnsi="Arial" w:cs="Arial"/>
          <w:sz w:val="24"/>
          <w:szCs w:val="24"/>
        </w:rPr>
        <w:t xml:space="preserve"> de manera virtual</w:t>
      </w:r>
      <w:r>
        <w:rPr>
          <w:rFonts w:ascii="Arial" w:hAnsi="Arial" w:cs="Arial"/>
          <w:sz w:val="24"/>
          <w:szCs w:val="24"/>
        </w:rPr>
        <w:t xml:space="preserve"> a partir de mañana jueves 25 de noviembre, en el que se celebra el </w:t>
      </w:r>
      <w:r w:rsidR="003F2CF6" w:rsidRPr="002F2BFE">
        <w:rPr>
          <w:rFonts w:ascii="Arial" w:hAnsi="Arial" w:cs="Arial"/>
          <w:sz w:val="24"/>
          <w:szCs w:val="24"/>
        </w:rPr>
        <w:t>Día Internacional para la Eliminación de la Violencia contra la Mujer</w:t>
      </w:r>
      <w:r>
        <w:rPr>
          <w:rFonts w:ascii="Arial" w:hAnsi="Arial" w:cs="Arial"/>
          <w:sz w:val="24"/>
          <w:szCs w:val="24"/>
        </w:rPr>
        <w:t xml:space="preserve">, </w:t>
      </w:r>
      <w:r w:rsidR="003F2CF6" w:rsidRPr="002F2BFE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hasta el</w:t>
      </w:r>
      <w:r w:rsidR="003F2CF6" w:rsidRPr="002F2BFE">
        <w:rPr>
          <w:rFonts w:ascii="Arial" w:hAnsi="Arial" w:cs="Arial"/>
          <w:sz w:val="24"/>
          <w:szCs w:val="24"/>
        </w:rPr>
        <w:t xml:space="preserve"> 10 de </w:t>
      </w:r>
      <w:r w:rsidR="00165969">
        <w:rPr>
          <w:rFonts w:ascii="Arial" w:hAnsi="Arial" w:cs="Arial"/>
          <w:sz w:val="24"/>
          <w:szCs w:val="24"/>
        </w:rPr>
        <w:t>diciembre</w:t>
      </w:r>
      <w:r w:rsidR="003F2CF6" w:rsidRPr="002F2BFE">
        <w:rPr>
          <w:rFonts w:ascii="Arial" w:hAnsi="Arial" w:cs="Arial"/>
          <w:sz w:val="24"/>
          <w:szCs w:val="24"/>
        </w:rPr>
        <w:t xml:space="preserve"> Día de los Derechos Humanos. </w:t>
      </w:r>
      <w:r w:rsidR="003D56A7">
        <w:rPr>
          <w:rFonts w:ascii="Arial" w:hAnsi="Arial" w:cs="Arial"/>
          <w:sz w:val="24"/>
          <w:szCs w:val="24"/>
        </w:rPr>
        <w:t>Serán transmitidas por la página de Facebook Cultura UABC.</w:t>
      </w:r>
    </w:p>
    <w:p w14:paraId="29B25690" w14:textId="77777777" w:rsidR="00F043A8" w:rsidRPr="00F043A8" w:rsidRDefault="00F043A8" w:rsidP="002F2BFE">
      <w:pPr>
        <w:jc w:val="both"/>
        <w:rPr>
          <w:rFonts w:ascii="Arial" w:hAnsi="Arial" w:cs="Arial"/>
          <w:sz w:val="16"/>
          <w:szCs w:val="16"/>
        </w:rPr>
      </w:pPr>
    </w:p>
    <w:p w14:paraId="4693CCF0" w14:textId="2D84D00C" w:rsidR="003F2CF6" w:rsidRPr="00A84014" w:rsidRDefault="00A84014" w:rsidP="00A84014">
      <w:pPr>
        <w:jc w:val="both"/>
        <w:rPr>
          <w:rFonts w:ascii="Arial" w:hAnsi="Arial" w:cs="Arial"/>
          <w:spacing w:val="-4"/>
          <w:sz w:val="24"/>
          <w:szCs w:val="24"/>
        </w:rPr>
      </w:pPr>
      <w:r w:rsidRPr="00A84014">
        <w:rPr>
          <w:rFonts w:ascii="Arial" w:hAnsi="Arial" w:cs="Arial"/>
          <w:spacing w:val="-4"/>
          <w:sz w:val="24"/>
          <w:szCs w:val="24"/>
        </w:rPr>
        <w:t>Los</w:t>
      </w:r>
      <w:r w:rsidR="003F2CF6" w:rsidRPr="00A84014">
        <w:rPr>
          <w:rFonts w:ascii="Arial" w:hAnsi="Arial" w:cs="Arial"/>
          <w:spacing w:val="-4"/>
          <w:sz w:val="24"/>
          <w:szCs w:val="24"/>
        </w:rPr>
        <w:t xml:space="preserve"> talleres que </w:t>
      </w:r>
      <w:r w:rsidRPr="00A84014">
        <w:rPr>
          <w:rFonts w:ascii="Arial" w:hAnsi="Arial" w:cs="Arial"/>
          <w:spacing w:val="-4"/>
          <w:sz w:val="24"/>
          <w:szCs w:val="24"/>
        </w:rPr>
        <w:t>se presentarán son</w:t>
      </w:r>
      <w:r w:rsidRPr="00A84014">
        <w:rPr>
          <w:rFonts w:ascii="Arial" w:hAnsi="Arial" w:cs="Arial"/>
          <w:color w:val="FF0000"/>
          <w:spacing w:val="-4"/>
          <w:sz w:val="24"/>
          <w:szCs w:val="24"/>
        </w:rPr>
        <w:t>:</w:t>
      </w:r>
      <w:r w:rsidRPr="00165969">
        <w:rPr>
          <w:rFonts w:ascii="Arial" w:hAnsi="Arial" w:cs="Arial"/>
          <w:spacing w:val="-4"/>
          <w:sz w:val="24"/>
          <w:szCs w:val="24"/>
        </w:rPr>
        <w:t xml:space="preserve"> </w:t>
      </w:r>
      <w:r w:rsidR="003F2CF6" w:rsidRPr="00165969">
        <w:rPr>
          <w:rFonts w:ascii="Arial" w:hAnsi="Arial" w:cs="Arial"/>
          <w:spacing w:val="-4"/>
          <w:sz w:val="24"/>
          <w:szCs w:val="24"/>
        </w:rPr>
        <w:t xml:space="preserve">Identificación de la </w:t>
      </w:r>
      <w:r w:rsidR="00165969" w:rsidRPr="00165969">
        <w:rPr>
          <w:rFonts w:ascii="Arial" w:hAnsi="Arial" w:cs="Arial"/>
          <w:spacing w:val="-4"/>
          <w:sz w:val="24"/>
          <w:szCs w:val="24"/>
        </w:rPr>
        <w:t>Violencia de G</w:t>
      </w:r>
      <w:r w:rsidR="003F2CF6" w:rsidRPr="00165969">
        <w:rPr>
          <w:rFonts w:ascii="Arial" w:hAnsi="Arial" w:cs="Arial"/>
          <w:spacing w:val="-4"/>
          <w:sz w:val="24"/>
          <w:szCs w:val="24"/>
        </w:rPr>
        <w:t xml:space="preserve">énero en la </w:t>
      </w:r>
      <w:r w:rsidR="00165969" w:rsidRPr="00165969">
        <w:rPr>
          <w:rFonts w:ascii="Arial" w:hAnsi="Arial" w:cs="Arial"/>
          <w:spacing w:val="-4"/>
          <w:sz w:val="24"/>
          <w:szCs w:val="24"/>
        </w:rPr>
        <w:t>P</w:t>
      </w:r>
      <w:r w:rsidR="003F2CF6" w:rsidRPr="00165969">
        <w:rPr>
          <w:rFonts w:ascii="Arial" w:hAnsi="Arial" w:cs="Arial"/>
          <w:spacing w:val="-4"/>
          <w:sz w:val="24"/>
          <w:szCs w:val="24"/>
        </w:rPr>
        <w:t xml:space="preserve">ráctica </w:t>
      </w:r>
      <w:r w:rsidR="00165969" w:rsidRPr="00165969">
        <w:rPr>
          <w:rFonts w:ascii="Arial" w:hAnsi="Arial" w:cs="Arial"/>
          <w:spacing w:val="-4"/>
          <w:sz w:val="24"/>
          <w:szCs w:val="24"/>
        </w:rPr>
        <w:t>D</w:t>
      </w:r>
      <w:r w:rsidR="003F2CF6" w:rsidRPr="00165969">
        <w:rPr>
          <w:rFonts w:ascii="Arial" w:hAnsi="Arial" w:cs="Arial"/>
          <w:spacing w:val="-4"/>
          <w:sz w:val="24"/>
          <w:szCs w:val="24"/>
        </w:rPr>
        <w:t>ocente</w:t>
      </w:r>
      <w:r w:rsidRPr="00165969">
        <w:rPr>
          <w:rFonts w:ascii="Arial" w:hAnsi="Arial" w:cs="Arial"/>
          <w:spacing w:val="-4"/>
          <w:sz w:val="24"/>
          <w:szCs w:val="24"/>
        </w:rPr>
        <w:t xml:space="preserve">; </w:t>
      </w:r>
      <w:proofErr w:type="spellStart"/>
      <w:r w:rsidR="003F2CF6" w:rsidRPr="00165969">
        <w:rPr>
          <w:rFonts w:ascii="Arial" w:hAnsi="Arial" w:cs="Arial"/>
          <w:spacing w:val="-4"/>
          <w:sz w:val="24"/>
          <w:szCs w:val="24"/>
        </w:rPr>
        <w:t>Micromachismos</w:t>
      </w:r>
      <w:proofErr w:type="spellEnd"/>
      <w:r w:rsidRPr="00165969">
        <w:rPr>
          <w:rFonts w:ascii="Arial" w:hAnsi="Arial" w:cs="Arial"/>
          <w:spacing w:val="-4"/>
          <w:sz w:val="24"/>
          <w:szCs w:val="24"/>
        </w:rPr>
        <w:t xml:space="preserve">; </w:t>
      </w:r>
      <w:r w:rsidR="003F2CF6" w:rsidRPr="00165969">
        <w:rPr>
          <w:rFonts w:ascii="Arial" w:hAnsi="Arial" w:cs="Arial"/>
          <w:spacing w:val="-4"/>
          <w:sz w:val="24"/>
          <w:szCs w:val="24"/>
        </w:rPr>
        <w:t xml:space="preserve">Mitos del </w:t>
      </w:r>
      <w:r w:rsidR="00165969" w:rsidRPr="00165969">
        <w:rPr>
          <w:rFonts w:ascii="Arial" w:hAnsi="Arial" w:cs="Arial"/>
          <w:spacing w:val="-4"/>
          <w:sz w:val="24"/>
          <w:szCs w:val="24"/>
        </w:rPr>
        <w:t>Amor R</w:t>
      </w:r>
      <w:r w:rsidRPr="00165969">
        <w:rPr>
          <w:rFonts w:ascii="Arial" w:hAnsi="Arial" w:cs="Arial"/>
          <w:spacing w:val="-4"/>
          <w:sz w:val="24"/>
          <w:szCs w:val="24"/>
        </w:rPr>
        <w:t xml:space="preserve">omántico, y </w:t>
      </w:r>
      <w:r w:rsidR="003F2CF6" w:rsidRPr="00165969">
        <w:rPr>
          <w:rFonts w:ascii="Arial" w:hAnsi="Arial" w:cs="Arial"/>
          <w:spacing w:val="-4"/>
          <w:sz w:val="24"/>
          <w:szCs w:val="24"/>
        </w:rPr>
        <w:t xml:space="preserve">Comunicación en lo </w:t>
      </w:r>
      <w:r w:rsidR="00165969" w:rsidRPr="00165969">
        <w:rPr>
          <w:rFonts w:ascii="Arial" w:hAnsi="Arial" w:cs="Arial"/>
          <w:spacing w:val="-4"/>
          <w:sz w:val="24"/>
          <w:szCs w:val="24"/>
        </w:rPr>
        <w:t>P</w:t>
      </w:r>
      <w:r w:rsidR="003F2CF6" w:rsidRPr="00165969">
        <w:rPr>
          <w:rFonts w:ascii="Arial" w:hAnsi="Arial" w:cs="Arial"/>
          <w:spacing w:val="-4"/>
          <w:sz w:val="24"/>
          <w:szCs w:val="24"/>
        </w:rPr>
        <w:t>osible</w:t>
      </w:r>
      <w:r w:rsidR="00165969" w:rsidRPr="00165969">
        <w:rPr>
          <w:rFonts w:ascii="Arial" w:hAnsi="Arial" w:cs="Arial"/>
          <w:spacing w:val="-4"/>
          <w:sz w:val="24"/>
          <w:szCs w:val="24"/>
        </w:rPr>
        <w:t>. Escenarios para la C</w:t>
      </w:r>
      <w:r w:rsidR="003F2CF6" w:rsidRPr="00165969">
        <w:rPr>
          <w:rFonts w:ascii="Arial" w:hAnsi="Arial" w:cs="Arial"/>
          <w:spacing w:val="-4"/>
          <w:sz w:val="24"/>
          <w:szCs w:val="24"/>
        </w:rPr>
        <w:t>onciliación</w:t>
      </w:r>
      <w:r w:rsidRPr="00165969">
        <w:rPr>
          <w:rFonts w:ascii="Arial" w:hAnsi="Arial" w:cs="Arial"/>
          <w:spacing w:val="-4"/>
          <w:sz w:val="24"/>
          <w:szCs w:val="24"/>
        </w:rPr>
        <w:t xml:space="preserve">. </w:t>
      </w:r>
      <w:r w:rsidRPr="00A84014">
        <w:rPr>
          <w:rFonts w:ascii="Arial" w:hAnsi="Arial" w:cs="Arial"/>
          <w:spacing w:val="-4"/>
          <w:sz w:val="24"/>
          <w:szCs w:val="24"/>
        </w:rPr>
        <w:t xml:space="preserve">Las conferencias virtuales serán: </w:t>
      </w:r>
      <w:r w:rsidR="003F2CF6" w:rsidRPr="00165969">
        <w:rPr>
          <w:rFonts w:ascii="Arial" w:hAnsi="Arial" w:cs="Arial"/>
          <w:spacing w:val="-4"/>
          <w:sz w:val="24"/>
          <w:szCs w:val="24"/>
        </w:rPr>
        <w:t>Los compromisos del Estado para la erradicación de la violencia hacia las mujeres</w:t>
      </w:r>
      <w:r w:rsidRPr="00165969">
        <w:rPr>
          <w:rFonts w:ascii="Arial" w:hAnsi="Arial" w:cs="Arial"/>
          <w:spacing w:val="-4"/>
          <w:sz w:val="24"/>
          <w:szCs w:val="24"/>
        </w:rPr>
        <w:t xml:space="preserve">; </w:t>
      </w:r>
      <w:r w:rsidR="003F2CF6" w:rsidRPr="00165969">
        <w:rPr>
          <w:rFonts w:ascii="Arial" w:hAnsi="Arial" w:cs="Arial"/>
          <w:spacing w:val="-4"/>
          <w:sz w:val="24"/>
          <w:szCs w:val="24"/>
        </w:rPr>
        <w:t>El derecho de vivir una vida libre de violencia. Poder y violencia contra las mujeres</w:t>
      </w:r>
      <w:r w:rsidRPr="00165969">
        <w:rPr>
          <w:rFonts w:ascii="Arial" w:hAnsi="Arial" w:cs="Arial"/>
          <w:spacing w:val="-4"/>
          <w:sz w:val="24"/>
          <w:szCs w:val="24"/>
        </w:rPr>
        <w:t xml:space="preserve">; </w:t>
      </w:r>
      <w:r w:rsidR="003F2CF6" w:rsidRPr="00165969">
        <w:rPr>
          <w:rFonts w:ascii="Arial" w:hAnsi="Arial" w:cs="Arial"/>
          <w:spacing w:val="-4"/>
          <w:sz w:val="24"/>
          <w:szCs w:val="24"/>
        </w:rPr>
        <w:t>Psicoterapia feminista ante las violencias patriarcales</w:t>
      </w:r>
      <w:r w:rsidRPr="00165969">
        <w:rPr>
          <w:rFonts w:ascii="Arial" w:hAnsi="Arial" w:cs="Arial"/>
          <w:spacing w:val="-4"/>
          <w:sz w:val="24"/>
          <w:szCs w:val="24"/>
        </w:rPr>
        <w:t xml:space="preserve">; </w:t>
      </w:r>
      <w:r w:rsidR="003F2CF6" w:rsidRPr="00165969">
        <w:rPr>
          <w:rFonts w:ascii="Arial" w:hAnsi="Arial" w:cs="Arial"/>
          <w:spacing w:val="-4"/>
          <w:sz w:val="24"/>
          <w:szCs w:val="24"/>
        </w:rPr>
        <w:t>Punto naranja y violencia de género</w:t>
      </w:r>
      <w:r w:rsidRPr="00165969">
        <w:rPr>
          <w:rFonts w:ascii="Arial" w:hAnsi="Arial" w:cs="Arial"/>
          <w:spacing w:val="-4"/>
          <w:sz w:val="24"/>
          <w:szCs w:val="24"/>
        </w:rPr>
        <w:t xml:space="preserve">; </w:t>
      </w:r>
      <w:r w:rsidR="003F2CF6" w:rsidRPr="00165969">
        <w:rPr>
          <w:rFonts w:ascii="Arial" w:hAnsi="Arial" w:cs="Arial"/>
          <w:spacing w:val="-4"/>
          <w:sz w:val="24"/>
          <w:szCs w:val="24"/>
        </w:rPr>
        <w:t>Violencia política contra la mujer en razón de su género</w:t>
      </w:r>
      <w:r w:rsidRPr="00165969">
        <w:rPr>
          <w:rFonts w:ascii="Arial" w:hAnsi="Arial" w:cs="Arial"/>
          <w:spacing w:val="-4"/>
          <w:sz w:val="24"/>
          <w:szCs w:val="24"/>
        </w:rPr>
        <w:t xml:space="preserve">; </w:t>
      </w:r>
      <w:r w:rsidR="003F2CF6" w:rsidRPr="00165969">
        <w:rPr>
          <w:rFonts w:ascii="Arial" w:hAnsi="Arial" w:cs="Arial"/>
          <w:spacing w:val="-4"/>
          <w:sz w:val="24"/>
          <w:szCs w:val="24"/>
        </w:rPr>
        <w:t>Las alertas de género en Baja California</w:t>
      </w:r>
      <w:r w:rsidRPr="00165969">
        <w:rPr>
          <w:rFonts w:ascii="Arial" w:hAnsi="Arial" w:cs="Arial"/>
          <w:spacing w:val="-4"/>
          <w:sz w:val="24"/>
          <w:szCs w:val="24"/>
        </w:rPr>
        <w:t xml:space="preserve">, y </w:t>
      </w:r>
      <w:r w:rsidR="003F2CF6" w:rsidRPr="00165969">
        <w:rPr>
          <w:rFonts w:ascii="Arial" w:hAnsi="Arial" w:cs="Arial"/>
          <w:spacing w:val="-4"/>
          <w:sz w:val="24"/>
          <w:szCs w:val="24"/>
        </w:rPr>
        <w:t>Mujeres ante lo</w:t>
      </w:r>
      <w:r w:rsidRPr="00165969">
        <w:rPr>
          <w:rFonts w:ascii="Arial" w:hAnsi="Arial" w:cs="Arial"/>
          <w:spacing w:val="-4"/>
          <w:sz w:val="24"/>
          <w:szCs w:val="24"/>
        </w:rPr>
        <w:t>s diferentes tipos de violencia.</w:t>
      </w:r>
    </w:p>
    <w:p w14:paraId="43182D43" w14:textId="77777777" w:rsidR="00A84014" w:rsidRPr="00A84014" w:rsidRDefault="00A84014" w:rsidP="00A84014">
      <w:pPr>
        <w:jc w:val="both"/>
        <w:rPr>
          <w:rFonts w:ascii="Arial" w:hAnsi="Arial" w:cs="Arial"/>
          <w:sz w:val="16"/>
          <w:szCs w:val="16"/>
        </w:rPr>
      </w:pPr>
    </w:p>
    <w:p w14:paraId="5E312F8A" w14:textId="370C9D52" w:rsidR="003F2CF6" w:rsidRPr="002F2BFE" w:rsidRDefault="003F2CF6" w:rsidP="002F2BFE">
      <w:pPr>
        <w:jc w:val="both"/>
        <w:rPr>
          <w:rFonts w:ascii="Arial" w:hAnsi="Arial" w:cs="Arial"/>
          <w:sz w:val="24"/>
          <w:szCs w:val="24"/>
        </w:rPr>
      </w:pPr>
      <w:r w:rsidRPr="00165969">
        <w:rPr>
          <w:rFonts w:ascii="Arial" w:hAnsi="Arial" w:cs="Arial"/>
          <w:sz w:val="24"/>
          <w:szCs w:val="24"/>
        </w:rPr>
        <w:t xml:space="preserve">También se presentarán los conversatorios virtuales: </w:t>
      </w:r>
      <w:r w:rsidR="00A84014" w:rsidRPr="00165969">
        <w:rPr>
          <w:rFonts w:ascii="Arial" w:hAnsi="Arial" w:cs="Arial"/>
          <w:sz w:val="24"/>
          <w:szCs w:val="24"/>
        </w:rPr>
        <w:t>“</w:t>
      </w:r>
      <w:r w:rsidRPr="00165969">
        <w:rPr>
          <w:rFonts w:ascii="Arial" w:hAnsi="Arial" w:cs="Arial"/>
          <w:sz w:val="24"/>
          <w:szCs w:val="24"/>
        </w:rPr>
        <w:t>Un acercamiento al Protocolo de Atención y Seguimiento a Casos de la Violencia de Género de la UABC</w:t>
      </w:r>
      <w:r w:rsidR="00A84014" w:rsidRPr="00165969">
        <w:rPr>
          <w:rFonts w:ascii="Arial" w:hAnsi="Arial" w:cs="Arial"/>
          <w:sz w:val="24"/>
          <w:szCs w:val="24"/>
        </w:rPr>
        <w:t>”</w:t>
      </w:r>
      <w:r w:rsidRPr="00165969">
        <w:rPr>
          <w:rFonts w:ascii="Arial" w:hAnsi="Arial" w:cs="Arial"/>
          <w:sz w:val="24"/>
          <w:szCs w:val="24"/>
        </w:rPr>
        <w:t xml:space="preserve"> </w:t>
      </w:r>
      <w:r w:rsidR="00A84014" w:rsidRPr="00165969">
        <w:rPr>
          <w:rFonts w:ascii="Arial" w:hAnsi="Arial" w:cs="Arial"/>
          <w:sz w:val="24"/>
          <w:szCs w:val="24"/>
        </w:rPr>
        <w:t>y “</w:t>
      </w:r>
      <w:r w:rsidRPr="00165969">
        <w:rPr>
          <w:rFonts w:ascii="Arial" w:hAnsi="Arial" w:cs="Arial"/>
          <w:sz w:val="24"/>
          <w:szCs w:val="24"/>
        </w:rPr>
        <w:t>Mujeres diversas. Distintas violencias”</w:t>
      </w:r>
      <w:r w:rsidR="00A84014" w:rsidRPr="00165969">
        <w:rPr>
          <w:rFonts w:ascii="Arial" w:hAnsi="Arial" w:cs="Arial"/>
          <w:sz w:val="24"/>
          <w:szCs w:val="24"/>
        </w:rPr>
        <w:t>.</w:t>
      </w:r>
      <w:r w:rsidR="00165969" w:rsidRPr="00165969">
        <w:rPr>
          <w:rFonts w:ascii="Arial" w:hAnsi="Arial" w:cs="Arial"/>
          <w:sz w:val="24"/>
          <w:szCs w:val="24"/>
        </w:rPr>
        <w:t xml:space="preserve"> </w:t>
      </w:r>
      <w:r w:rsidRPr="00165969">
        <w:rPr>
          <w:rFonts w:ascii="Arial" w:hAnsi="Arial" w:cs="Arial"/>
          <w:sz w:val="24"/>
          <w:szCs w:val="24"/>
        </w:rPr>
        <w:t xml:space="preserve">Una de las actividades principales será la reunión presencial </w:t>
      </w:r>
      <w:r w:rsidR="00165969" w:rsidRPr="00165969">
        <w:rPr>
          <w:rFonts w:ascii="Arial" w:hAnsi="Arial" w:cs="Arial"/>
          <w:sz w:val="24"/>
          <w:szCs w:val="24"/>
        </w:rPr>
        <w:t>Ni P</w:t>
      </w:r>
      <w:r w:rsidRPr="00165969">
        <w:rPr>
          <w:rFonts w:ascii="Arial" w:hAnsi="Arial" w:cs="Arial"/>
          <w:sz w:val="24"/>
          <w:szCs w:val="24"/>
        </w:rPr>
        <w:t xml:space="preserve">erdón, ni </w:t>
      </w:r>
      <w:r w:rsidR="00165969" w:rsidRPr="00165969">
        <w:rPr>
          <w:rFonts w:ascii="Arial" w:hAnsi="Arial" w:cs="Arial"/>
          <w:sz w:val="24"/>
          <w:szCs w:val="24"/>
        </w:rPr>
        <w:t>O</w:t>
      </w:r>
      <w:r w:rsidRPr="00165969">
        <w:rPr>
          <w:rFonts w:ascii="Arial" w:hAnsi="Arial" w:cs="Arial"/>
          <w:sz w:val="24"/>
          <w:szCs w:val="24"/>
        </w:rPr>
        <w:t xml:space="preserve">lvido en el </w:t>
      </w:r>
      <w:r w:rsidR="00A84014" w:rsidRPr="00165969">
        <w:rPr>
          <w:rFonts w:ascii="Arial" w:hAnsi="Arial" w:cs="Arial"/>
          <w:sz w:val="24"/>
          <w:szCs w:val="24"/>
        </w:rPr>
        <w:t>a</w:t>
      </w:r>
      <w:r w:rsidR="00165969" w:rsidRPr="00165969">
        <w:rPr>
          <w:rFonts w:ascii="Arial" w:hAnsi="Arial" w:cs="Arial"/>
          <w:sz w:val="24"/>
          <w:szCs w:val="24"/>
        </w:rPr>
        <w:t>nfiteatro del Centro C</w:t>
      </w:r>
      <w:r w:rsidRPr="00165969">
        <w:rPr>
          <w:rFonts w:ascii="Arial" w:hAnsi="Arial" w:cs="Arial"/>
          <w:sz w:val="24"/>
          <w:szCs w:val="24"/>
        </w:rPr>
        <w:t xml:space="preserve">omunitario </w:t>
      </w:r>
      <w:r w:rsidR="00165969" w:rsidRPr="00165969">
        <w:rPr>
          <w:rFonts w:ascii="Arial" w:hAnsi="Arial" w:cs="Arial"/>
          <w:sz w:val="24"/>
          <w:szCs w:val="24"/>
        </w:rPr>
        <w:t>del C</w:t>
      </w:r>
      <w:r w:rsidRPr="00165969">
        <w:rPr>
          <w:rFonts w:ascii="Arial" w:hAnsi="Arial" w:cs="Arial"/>
          <w:sz w:val="24"/>
          <w:szCs w:val="24"/>
        </w:rPr>
        <w:t xml:space="preserve">ampus Mexicali, en la cual se conmemorará </w:t>
      </w:r>
      <w:r w:rsidRPr="002F2BFE">
        <w:rPr>
          <w:rFonts w:ascii="Arial" w:hAnsi="Arial" w:cs="Arial"/>
          <w:sz w:val="24"/>
          <w:szCs w:val="24"/>
        </w:rPr>
        <w:t xml:space="preserve">con veladoras y fotografías a las víctimas de feminicidios en Baja California. </w:t>
      </w:r>
    </w:p>
    <w:p w14:paraId="29524956" w14:textId="77777777" w:rsidR="00A84014" w:rsidRPr="00A84014" w:rsidRDefault="00A84014" w:rsidP="002F2BFE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14:paraId="00D2C89A" w14:textId="5F2C22FA" w:rsidR="00A84014" w:rsidRPr="00165969" w:rsidRDefault="003F2CF6" w:rsidP="002F2BFE">
      <w:pPr>
        <w:jc w:val="both"/>
        <w:rPr>
          <w:rFonts w:ascii="Arial" w:hAnsi="Arial" w:cs="Arial"/>
          <w:sz w:val="24"/>
          <w:szCs w:val="24"/>
        </w:rPr>
      </w:pPr>
      <w:r w:rsidRPr="002F2BFE">
        <w:rPr>
          <w:rFonts w:ascii="Arial" w:hAnsi="Arial" w:cs="Arial"/>
          <w:sz w:val="24"/>
          <w:szCs w:val="24"/>
        </w:rPr>
        <w:t>L</w:t>
      </w:r>
      <w:r w:rsidRPr="00165969">
        <w:rPr>
          <w:rFonts w:ascii="Arial" w:hAnsi="Arial" w:cs="Arial"/>
          <w:sz w:val="24"/>
          <w:szCs w:val="24"/>
        </w:rPr>
        <w:t xml:space="preserve">as mesas redondas que se transmitirán son: </w:t>
      </w:r>
      <w:r w:rsidR="00A84014" w:rsidRPr="00165969">
        <w:rPr>
          <w:rFonts w:ascii="Arial" w:hAnsi="Arial" w:cs="Arial"/>
          <w:sz w:val="24"/>
          <w:szCs w:val="24"/>
        </w:rPr>
        <w:t>“Sororidad,</w:t>
      </w:r>
      <w:r w:rsidRPr="00165969">
        <w:rPr>
          <w:rFonts w:ascii="Arial" w:hAnsi="Arial" w:cs="Arial"/>
          <w:sz w:val="24"/>
          <w:szCs w:val="24"/>
        </w:rPr>
        <w:t xml:space="preserve"> un paquete de </w:t>
      </w:r>
      <w:proofErr w:type="spellStart"/>
      <w:r w:rsidRPr="00165969">
        <w:rPr>
          <w:rFonts w:ascii="Arial" w:hAnsi="Arial" w:cs="Arial"/>
          <w:i/>
          <w:iCs/>
          <w:sz w:val="24"/>
          <w:szCs w:val="24"/>
        </w:rPr>
        <w:t>stickers</w:t>
      </w:r>
      <w:proofErr w:type="spellEnd"/>
      <w:r w:rsidRPr="00165969">
        <w:rPr>
          <w:rFonts w:ascii="Arial" w:hAnsi="Arial" w:cs="Arial"/>
          <w:sz w:val="24"/>
          <w:szCs w:val="24"/>
        </w:rPr>
        <w:t xml:space="preserve"> como estrategia de creación de redes de apoyo</w:t>
      </w:r>
      <w:r w:rsidR="00A84014" w:rsidRPr="00165969">
        <w:rPr>
          <w:rFonts w:ascii="Arial" w:hAnsi="Arial" w:cs="Arial"/>
          <w:sz w:val="24"/>
          <w:szCs w:val="24"/>
        </w:rPr>
        <w:t>” y “</w:t>
      </w:r>
      <w:r w:rsidRPr="00165969">
        <w:rPr>
          <w:rFonts w:ascii="Arial" w:hAnsi="Arial" w:cs="Arial"/>
          <w:sz w:val="24"/>
          <w:szCs w:val="24"/>
        </w:rPr>
        <w:t>La puesta en marcha de la alerta de género en un gobierno de transición. Visiones desde las instituciones</w:t>
      </w:r>
      <w:r w:rsidR="00A84014" w:rsidRPr="00165969">
        <w:rPr>
          <w:rFonts w:ascii="Arial" w:hAnsi="Arial" w:cs="Arial"/>
          <w:sz w:val="24"/>
          <w:szCs w:val="24"/>
        </w:rPr>
        <w:t xml:space="preserve">”. Se realizará el panel </w:t>
      </w:r>
      <w:r w:rsidR="00165969" w:rsidRPr="00165969">
        <w:rPr>
          <w:rFonts w:ascii="Arial" w:hAnsi="Arial" w:cs="Arial"/>
          <w:sz w:val="24"/>
          <w:szCs w:val="24"/>
        </w:rPr>
        <w:t>Abordajes J</w:t>
      </w:r>
      <w:r w:rsidRPr="00165969">
        <w:rPr>
          <w:rFonts w:ascii="Arial" w:hAnsi="Arial" w:cs="Arial"/>
          <w:sz w:val="24"/>
          <w:szCs w:val="24"/>
        </w:rPr>
        <w:t xml:space="preserve">urídicos sobre </w:t>
      </w:r>
      <w:r w:rsidR="00165969" w:rsidRPr="00165969">
        <w:rPr>
          <w:rFonts w:ascii="Arial" w:hAnsi="Arial" w:cs="Arial"/>
          <w:sz w:val="24"/>
          <w:szCs w:val="24"/>
        </w:rPr>
        <w:t>Violencia de G</w:t>
      </w:r>
      <w:r w:rsidRPr="00165969">
        <w:rPr>
          <w:rFonts w:ascii="Arial" w:hAnsi="Arial" w:cs="Arial"/>
          <w:sz w:val="24"/>
          <w:szCs w:val="24"/>
        </w:rPr>
        <w:t>énero</w:t>
      </w:r>
      <w:r w:rsidR="00A84014" w:rsidRPr="00165969">
        <w:rPr>
          <w:rFonts w:ascii="Arial" w:hAnsi="Arial" w:cs="Arial"/>
          <w:sz w:val="24"/>
          <w:szCs w:val="24"/>
        </w:rPr>
        <w:t>, así como l</w:t>
      </w:r>
      <w:r w:rsidRPr="00165969">
        <w:rPr>
          <w:rFonts w:ascii="Arial" w:hAnsi="Arial" w:cs="Arial"/>
          <w:sz w:val="24"/>
          <w:szCs w:val="24"/>
        </w:rPr>
        <w:t xml:space="preserve">a plática Recuento histórico de los movimientos de las mujeres en contra de la violencia.  </w:t>
      </w:r>
    </w:p>
    <w:p w14:paraId="42C488C9" w14:textId="77777777" w:rsidR="00A84014" w:rsidRPr="00165969" w:rsidRDefault="00A84014" w:rsidP="002F2BFE">
      <w:pPr>
        <w:jc w:val="both"/>
        <w:rPr>
          <w:rFonts w:ascii="Arial" w:hAnsi="Arial" w:cs="Arial"/>
          <w:sz w:val="16"/>
          <w:szCs w:val="16"/>
        </w:rPr>
      </w:pPr>
    </w:p>
    <w:p w14:paraId="06CCA9FE" w14:textId="241551A1" w:rsidR="003F2CF6" w:rsidRPr="00484F93" w:rsidRDefault="003F2CF6" w:rsidP="002F2BFE">
      <w:pPr>
        <w:jc w:val="both"/>
        <w:rPr>
          <w:rFonts w:ascii="Arial" w:hAnsi="Arial" w:cs="Arial"/>
          <w:sz w:val="24"/>
          <w:szCs w:val="24"/>
        </w:rPr>
      </w:pPr>
      <w:r w:rsidRPr="002F2BFE">
        <w:rPr>
          <w:rFonts w:ascii="Arial" w:hAnsi="Arial" w:cs="Arial"/>
          <w:sz w:val="24"/>
          <w:szCs w:val="24"/>
        </w:rPr>
        <w:t xml:space="preserve">Por otra parte, se </w:t>
      </w:r>
      <w:r w:rsidR="00165969">
        <w:rPr>
          <w:rFonts w:ascii="Arial" w:hAnsi="Arial" w:cs="Arial"/>
          <w:sz w:val="24"/>
          <w:szCs w:val="24"/>
        </w:rPr>
        <w:t>publicarán</w:t>
      </w:r>
      <w:r w:rsidRPr="002F2BFE">
        <w:rPr>
          <w:rFonts w:ascii="Arial" w:hAnsi="Arial" w:cs="Arial"/>
          <w:sz w:val="24"/>
          <w:szCs w:val="24"/>
        </w:rPr>
        <w:t xml:space="preserve"> ocho videos relacionados con la temática de la campaña en el canal de YouTube IIS-UABC.</w:t>
      </w:r>
      <w:r w:rsidR="00A84014">
        <w:rPr>
          <w:rFonts w:ascii="Arial" w:hAnsi="Arial" w:cs="Arial"/>
          <w:sz w:val="24"/>
          <w:szCs w:val="24"/>
        </w:rPr>
        <w:t xml:space="preserve"> </w:t>
      </w:r>
      <w:r w:rsidRPr="002F2BFE">
        <w:rPr>
          <w:rFonts w:ascii="Arial" w:hAnsi="Arial" w:cs="Arial"/>
          <w:sz w:val="24"/>
          <w:szCs w:val="24"/>
        </w:rPr>
        <w:t xml:space="preserve">El 10 de diciembre como cierre de la campaña, se </w:t>
      </w:r>
      <w:r w:rsidR="00165969">
        <w:rPr>
          <w:rFonts w:ascii="Arial" w:hAnsi="Arial" w:cs="Arial"/>
          <w:sz w:val="24"/>
          <w:szCs w:val="24"/>
        </w:rPr>
        <w:t>efectuará</w:t>
      </w:r>
      <w:r w:rsidRPr="002F2BFE">
        <w:rPr>
          <w:rFonts w:ascii="Arial" w:hAnsi="Arial" w:cs="Arial"/>
          <w:sz w:val="24"/>
          <w:szCs w:val="24"/>
        </w:rPr>
        <w:t xml:space="preserve"> la dinámica </w:t>
      </w:r>
      <w:r w:rsidR="00A84014" w:rsidRPr="00484F93">
        <w:rPr>
          <w:rFonts w:ascii="Arial" w:hAnsi="Arial" w:cs="Arial"/>
          <w:sz w:val="24"/>
          <w:szCs w:val="24"/>
        </w:rPr>
        <w:t>Mural Naranja</w:t>
      </w:r>
      <w:r w:rsidRPr="00484F93">
        <w:rPr>
          <w:rFonts w:ascii="Arial" w:hAnsi="Arial" w:cs="Arial"/>
          <w:sz w:val="24"/>
          <w:szCs w:val="24"/>
        </w:rPr>
        <w:t xml:space="preserve"> para la cual se invita a los mexicalenses a </w:t>
      </w:r>
      <w:r w:rsidR="00165969" w:rsidRPr="00484F93">
        <w:rPr>
          <w:rFonts w:ascii="Arial" w:hAnsi="Arial" w:cs="Arial"/>
          <w:sz w:val="24"/>
          <w:szCs w:val="24"/>
        </w:rPr>
        <w:t>llevar</w:t>
      </w:r>
      <w:r w:rsidRPr="00484F93">
        <w:rPr>
          <w:rFonts w:ascii="Arial" w:hAnsi="Arial" w:cs="Arial"/>
          <w:sz w:val="24"/>
          <w:szCs w:val="24"/>
        </w:rPr>
        <w:t xml:space="preserve"> un dibujo donde se plasme lo que piensan al escuchar la frase “Un mundo libre de violencia contra las mujeres”. </w:t>
      </w:r>
    </w:p>
    <w:p w14:paraId="0EAA6ED3" w14:textId="77777777" w:rsidR="00165969" w:rsidRPr="00484F93" w:rsidRDefault="00165969" w:rsidP="002F2BFE">
      <w:pPr>
        <w:jc w:val="both"/>
        <w:rPr>
          <w:rFonts w:ascii="Arial" w:hAnsi="Arial" w:cs="Arial"/>
          <w:sz w:val="12"/>
          <w:szCs w:val="12"/>
        </w:rPr>
      </w:pPr>
    </w:p>
    <w:p w14:paraId="7AD90391" w14:textId="77777777" w:rsidR="00165969" w:rsidRPr="00484F93" w:rsidRDefault="00165969" w:rsidP="00165969">
      <w:pPr>
        <w:jc w:val="both"/>
        <w:rPr>
          <w:rFonts w:ascii="Arial" w:hAnsi="Arial" w:cs="Arial"/>
          <w:sz w:val="24"/>
          <w:szCs w:val="24"/>
        </w:rPr>
      </w:pPr>
      <w:r w:rsidRPr="00484F93">
        <w:rPr>
          <w:rFonts w:ascii="Arial" w:hAnsi="Arial" w:cs="Arial"/>
          <w:sz w:val="24"/>
          <w:szCs w:val="24"/>
        </w:rPr>
        <w:t xml:space="preserve">Previo a los 16 días de activismo contra la violencia de género, se realizó una serie de conferencias sobre la eliminación de la violencia hacia la mujer, las cuales fueron: Violencia digital: Ley Olimpia; Un análisis sobre la inequidad de género en la Universidad Autónoma de Baja California; Violencia de género en las IES mexicanas: Un recorrido sobre el estado actual; Generación de igualdad, y la mesa de diálogo Visión y participación de las jóvenes en la construcción de un futuro libre de violencia. </w:t>
      </w:r>
    </w:p>
    <w:p w14:paraId="3B6A5F5B" w14:textId="77777777" w:rsidR="00165969" w:rsidRDefault="00165969" w:rsidP="002F2BFE">
      <w:pPr>
        <w:jc w:val="both"/>
        <w:rPr>
          <w:rFonts w:ascii="Arial" w:hAnsi="Arial" w:cs="Arial"/>
          <w:sz w:val="24"/>
          <w:szCs w:val="24"/>
        </w:rPr>
      </w:pPr>
    </w:p>
    <w:p w14:paraId="7FB194C5" w14:textId="77777777" w:rsidR="00B737DB" w:rsidRDefault="00B737DB" w:rsidP="002F2BFE">
      <w:pPr>
        <w:jc w:val="both"/>
        <w:rPr>
          <w:rFonts w:ascii="Arial" w:hAnsi="Arial" w:cs="Arial"/>
          <w:sz w:val="24"/>
          <w:szCs w:val="24"/>
        </w:rPr>
      </w:pPr>
    </w:p>
    <w:p w14:paraId="15201D9E" w14:textId="77777777" w:rsidR="00A84014" w:rsidRPr="003D56A7" w:rsidRDefault="00A84014" w:rsidP="002F2BFE">
      <w:pPr>
        <w:jc w:val="both"/>
        <w:rPr>
          <w:rFonts w:ascii="Arial" w:hAnsi="Arial" w:cs="Arial"/>
          <w:sz w:val="16"/>
          <w:szCs w:val="16"/>
        </w:rPr>
      </w:pPr>
    </w:p>
    <w:p w14:paraId="74A234E2" w14:textId="155EC481" w:rsidR="003F2CF6" w:rsidRDefault="003F2CF6" w:rsidP="002F2BFE">
      <w:pPr>
        <w:jc w:val="both"/>
        <w:rPr>
          <w:rFonts w:ascii="Arial" w:hAnsi="Arial" w:cs="Arial"/>
          <w:sz w:val="24"/>
          <w:szCs w:val="24"/>
        </w:rPr>
      </w:pPr>
      <w:r w:rsidRPr="002F2BFE">
        <w:rPr>
          <w:rFonts w:ascii="Arial" w:hAnsi="Arial" w:cs="Arial"/>
          <w:sz w:val="24"/>
          <w:szCs w:val="24"/>
        </w:rPr>
        <w:t xml:space="preserve">Para conocer más acerca de horarios, fechas, plataformas y locaciones, se recomienda visitar el Facebook de Cultura UABC, así como del Instituto de Investigaciones Sociales UABC, donde se estarán publicando los detalles pertinentes de cada una de las actividades. </w:t>
      </w:r>
    </w:p>
    <w:p w14:paraId="6FA557E9" w14:textId="77777777" w:rsidR="003D56A7" w:rsidRPr="003D56A7" w:rsidRDefault="003D56A7" w:rsidP="002F2BFE">
      <w:pPr>
        <w:jc w:val="both"/>
        <w:rPr>
          <w:rFonts w:ascii="Arial" w:hAnsi="Arial" w:cs="Arial"/>
          <w:sz w:val="16"/>
          <w:szCs w:val="16"/>
        </w:rPr>
      </w:pPr>
    </w:p>
    <w:p w14:paraId="0DD3CA79" w14:textId="4B53DDF9" w:rsidR="003F2CF6" w:rsidRPr="002F2BFE" w:rsidRDefault="003F2CF6" w:rsidP="002F2BFE">
      <w:pPr>
        <w:jc w:val="both"/>
        <w:rPr>
          <w:rFonts w:ascii="Arial" w:hAnsi="Arial" w:cs="Arial"/>
          <w:sz w:val="24"/>
          <w:szCs w:val="24"/>
        </w:rPr>
      </w:pPr>
      <w:r w:rsidRPr="002F2BFE">
        <w:rPr>
          <w:rFonts w:ascii="Arial" w:hAnsi="Arial" w:cs="Arial"/>
          <w:sz w:val="24"/>
          <w:szCs w:val="24"/>
        </w:rPr>
        <w:t xml:space="preserve">La </w:t>
      </w:r>
      <w:r w:rsidR="003D56A7">
        <w:rPr>
          <w:rFonts w:ascii="Arial" w:hAnsi="Arial" w:cs="Arial"/>
          <w:sz w:val="24"/>
          <w:szCs w:val="24"/>
        </w:rPr>
        <w:t>UABC</w:t>
      </w:r>
      <w:r w:rsidRPr="002F2BFE">
        <w:rPr>
          <w:rFonts w:ascii="Arial" w:hAnsi="Arial" w:cs="Arial"/>
          <w:sz w:val="24"/>
          <w:szCs w:val="24"/>
        </w:rPr>
        <w:t xml:space="preserve"> invita a la población bajacaliforniana a participar en la </w:t>
      </w:r>
      <w:r w:rsidR="003D56A7">
        <w:rPr>
          <w:rFonts w:ascii="Arial" w:hAnsi="Arial" w:cs="Arial"/>
          <w:sz w:val="24"/>
          <w:szCs w:val="24"/>
        </w:rPr>
        <w:t>c</w:t>
      </w:r>
      <w:r w:rsidRPr="002F2BFE">
        <w:rPr>
          <w:rFonts w:ascii="Arial" w:hAnsi="Arial" w:cs="Arial"/>
          <w:sz w:val="24"/>
          <w:szCs w:val="24"/>
        </w:rPr>
        <w:t>ampaña Únete UABC y contribuir con la erradicación de la violencia contra la mujer; así como a estar al pendiente de la página web</w:t>
      </w:r>
      <w:r w:rsidR="003D56A7">
        <w:rPr>
          <w:rFonts w:ascii="Arial" w:hAnsi="Arial" w:cs="Arial"/>
          <w:sz w:val="24"/>
          <w:szCs w:val="24"/>
        </w:rPr>
        <w:t>:</w:t>
      </w:r>
      <w:r w:rsidRPr="002F2BFE">
        <w:rPr>
          <w:rFonts w:ascii="Arial" w:hAnsi="Arial" w:cs="Arial"/>
          <w:sz w:val="24"/>
          <w:szCs w:val="24"/>
        </w:rPr>
        <w:t xml:space="preserve"> cultura.uabc.mx y del Facebook de Cultura UABC para conocer los eventos y </w:t>
      </w:r>
      <w:r w:rsidR="00484F93">
        <w:rPr>
          <w:rFonts w:ascii="Arial" w:hAnsi="Arial" w:cs="Arial"/>
          <w:sz w:val="24"/>
          <w:szCs w:val="24"/>
        </w:rPr>
        <w:t xml:space="preserve">las </w:t>
      </w:r>
      <w:bookmarkStart w:id="0" w:name="_GoBack"/>
      <w:bookmarkEnd w:id="0"/>
      <w:r w:rsidRPr="002F2BFE">
        <w:rPr>
          <w:rFonts w:ascii="Arial" w:hAnsi="Arial" w:cs="Arial"/>
          <w:sz w:val="24"/>
          <w:szCs w:val="24"/>
        </w:rPr>
        <w:t xml:space="preserve">actividades que se avecinan. </w:t>
      </w:r>
    </w:p>
    <w:p w14:paraId="110B4DEA" w14:textId="77777777" w:rsidR="003F2CF6" w:rsidRDefault="003F2CF6" w:rsidP="002F2BFE">
      <w:pPr>
        <w:jc w:val="both"/>
        <w:rPr>
          <w:rFonts w:ascii="Arial" w:hAnsi="Arial" w:cs="Arial"/>
          <w:sz w:val="24"/>
          <w:szCs w:val="24"/>
        </w:rPr>
      </w:pPr>
    </w:p>
    <w:p w14:paraId="4C4EF8D2" w14:textId="77777777" w:rsidR="00484F93" w:rsidRDefault="00484F93" w:rsidP="002F2BFE">
      <w:pPr>
        <w:jc w:val="both"/>
        <w:rPr>
          <w:rFonts w:ascii="Arial" w:hAnsi="Arial" w:cs="Arial"/>
          <w:sz w:val="24"/>
          <w:szCs w:val="24"/>
        </w:rPr>
      </w:pPr>
    </w:p>
    <w:p w14:paraId="0CAC5C0C" w14:textId="77777777" w:rsidR="00484F93" w:rsidRPr="002F2BFE" w:rsidRDefault="00484F93" w:rsidP="002F2BFE">
      <w:pPr>
        <w:jc w:val="both"/>
        <w:rPr>
          <w:rFonts w:ascii="Arial" w:hAnsi="Arial" w:cs="Arial"/>
          <w:sz w:val="24"/>
          <w:szCs w:val="24"/>
        </w:rPr>
      </w:pPr>
    </w:p>
    <w:p w14:paraId="79B8C832" w14:textId="77777777" w:rsidR="003F2CF6" w:rsidRPr="002F2BFE" w:rsidRDefault="003F2CF6" w:rsidP="002F2BFE">
      <w:pPr>
        <w:rPr>
          <w:rFonts w:ascii="Arial" w:hAnsi="Arial" w:cs="Arial"/>
          <w:sz w:val="24"/>
          <w:szCs w:val="24"/>
        </w:rPr>
      </w:pPr>
    </w:p>
    <w:p w14:paraId="791F1EA3" w14:textId="77777777" w:rsidR="00DE5CFC" w:rsidRPr="002F2BFE" w:rsidRDefault="00DE5CFC" w:rsidP="002F2BFE">
      <w:pPr>
        <w:jc w:val="both"/>
        <w:rPr>
          <w:rFonts w:ascii="Arial" w:hAnsi="Arial" w:cs="Arial"/>
          <w:sz w:val="20"/>
          <w:szCs w:val="24"/>
        </w:rPr>
      </w:pPr>
    </w:p>
    <w:p w14:paraId="2070897B" w14:textId="77777777" w:rsidR="001D0CA7" w:rsidRPr="003F2CF6" w:rsidRDefault="001D0CA7" w:rsidP="002F2BFE">
      <w:pPr>
        <w:jc w:val="both"/>
        <w:rPr>
          <w:rFonts w:ascii="Arial" w:hAnsi="Arial" w:cs="Arial"/>
          <w:color w:val="FF0000"/>
          <w:sz w:val="20"/>
          <w:szCs w:val="24"/>
        </w:rPr>
      </w:pPr>
    </w:p>
    <w:p w14:paraId="18570A27" w14:textId="77777777" w:rsidR="001D0CA7" w:rsidRPr="003F2CF6" w:rsidRDefault="001D0CA7" w:rsidP="002F2BFE">
      <w:pPr>
        <w:jc w:val="both"/>
        <w:rPr>
          <w:rFonts w:ascii="Arial" w:hAnsi="Arial" w:cs="Arial"/>
          <w:color w:val="FF0000"/>
          <w:sz w:val="20"/>
          <w:szCs w:val="24"/>
        </w:rPr>
      </w:pPr>
    </w:p>
    <w:p w14:paraId="5E2D452B" w14:textId="77777777" w:rsidR="001D0CA7" w:rsidRPr="003F2CF6" w:rsidRDefault="001D0CA7" w:rsidP="00C450F4">
      <w:pPr>
        <w:jc w:val="both"/>
        <w:rPr>
          <w:rFonts w:ascii="Arial" w:hAnsi="Arial" w:cs="Arial"/>
          <w:color w:val="FF0000"/>
          <w:sz w:val="20"/>
          <w:szCs w:val="24"/>
        </w:rPr>
      </w:pPr>
    </w:p>
    <w:p w14:paraId="39E738E5" w14:textId="77777777" w:rsidR="00DE5CFC" w:rsidRPr="00484F93" w:rsidRDefault="00DE5CFC" w:rsidP="00C450F4">
      <w:pPr>
        <w:jc w:val="both"/>
        <w:rPr>
          <w:rFonts w:ascii="Arial" w:hAnsi="Arial" w:cs="Arial"/>
          <w:color w:val="FFFFFF" w:themeColor="background1"/>
          <w:sz w:val="20"/>
          <w:szCs w:val="24"/>
        </w:rPr>
      </w:pPr>
    </w:p>
    <w:p w14:paraId="0BD1DEF3" w14:textId="7B86BD4A" w:rsidR="00091A0C" w:rsidRPr="00484F93" w:rsidRDefault="00150288" w:rsidP="003F7EFF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484F93">
        <w:rPr>
          <w:rFonts w:ascii="Arial" w:hAnsi="Arial" w:cs="Arial"/>
          <w:color w:val="FFFFFF" w:themeColor="background1"/>
          <w:sz w:val="20"/>
          <w:szCs w:val="24"/>
        </w:rPr>
        <w:t xml:space="preserve">Redacción: </w:t>
      </w:r>
      <w:r w:rsidR="003F7EFF" w:rsidRPr="00484F93">
        <w:rPr>
          <w:rFonts w:ascii="Arial" w:hAnsi="Arial" w:cs="Arial"/>
          <w:color w:val="FFFFFF" w:themeColor="background1"/>
          <w:sz w:val="20"/>
          <w:szCs w:val="24"/>
        </w:rPr>
        <w:t>CGECDC</w:t>
      </w:r>
    </w:p>
    <w:sectPr w:rsidR="00091A0C" w:rsidRPr="00484F93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D6797" w14:textId="77777777" w:rsidR="00CC52D1" w:rsidRDefault="00CC52D1">
      <w:r>
        <w:separator/>
      </w:r>
    </w:p>
  </w:endnote>
  <w:endnote w:type="continuationSeparator" w:id="0">
    <w:p w14:paraId="46A4954D" w14:textId="77777777" w:rsidR="00CC52D1" w:rsidRDefault="00CC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5992F" w14:textId="77777777" w:rsidR="00CC52D1" w:rsidRDefault="00CC52D1">
      <w:r>
        <w:rPr>
          <w:color w:val="000000"/>
        </w:rPr>
        <w:separator/>
      </w:r>
    </w:p>
  </w:footnote>
  <w:footnote w:type="continuationSeparator" w:id="0">
    <w:p w14:paraId="08FAC839" w14:textId="77777777" w:rsidR="00CC52D1" w:rsidRDefault="00CC5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15B99"/>
    <w:multiLevelType w:val="hybridMultilevel"/>
    <w:tmpl w:val="780E3DBA"/>
    <w:lvl w:ilvl="0" w:tplc="0C0A0015">
      <w:start w:val="1"/>
      <w:numFmt w:val="upp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C62C7C"/>
    <w:multiLevelType w:val="hybridMultilevel"/>
    <w:tmpl w:val="86E2EC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17A2C"/>
    <w:multiLevelType w:val="hybridMultilevel"/>
    <w:tmpl w:val="BA14096A"/>
    <w:lvl w:ilvl="0" w:tplc="95E8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2518E"/>
    <w:multiLevelType w:val="hybridMultilevel"/>
    <w:tmpl w:val="F6F6D04E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6">
    <w:nsid w:val="1D127FD9"/>
    <w:multiLevelType w:val="hybridMultilevel"/>
    <w:tmpl w:val="DCA8D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D3668"/>
    <w:multiLevelType w:val="hybridMultilevel"/>
    <w:tmpl w:val="076E82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67F7E"/>
    <w:multiLevelType w:val="hybridMultilevel"/>
    <w:tmpl w:val="8C5AC9FE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BA6876"/>
    <w:multiLevelType w:val="hybridMultilevel"/>
    <w:tmpl w:val="ADEA9A3A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013A7"/>
    <w:multiLevelType w:val="hybridMultilevel"/>
    <w:tmpl w:val="662AF9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7B6072"/>
    <w:multiLevelType w:val="hybridMultilevel"/>
    <w:tmpl w:val="B7C6B4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EA1691"/>
    <w:multiLevelType w:val="hybridMultilevel"/>
    <w:tmpl w:val="C3F4E5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575500"/>
    <w:multiLevelType w:val="hybridMultilevel"/>
    <w:tmpl w:val="777072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916A6F"/>
    <w:multiLevelType w:val="hybridMultilevel"/>
    <w:tmpl w:val="9148E24C"/>
    <w:lvl w:ilvl="0" w:tplc="043CD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CB18F2"/>
    <w:multiLevelType w:val="hybridMultilevel"/>
    <w:tmpl w:val="880A5F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5">
    <w:nsid w:val="6F1C5421"/>
    <w:multiLevelType w:val="hybridMultilevel"/>
    <w:tmpl w:val="599875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D31BA0"/>
    <w:multiLevelType w:val="hybridMultilevel"/>
    <w:tmpl w:val="DBC80B16"/>
    <w:lvl w:ilvl="0" w:tplc="F490CC8E">
      <w:start w:val="1"/>
      <w:numFmt w:val="lowerLetter"/>
      <w:lvlText w:val="%1."/>
      <w:lvlJc w:val="left"/>
      <w:pPr>
        <w:ind w:left="18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40" w:hanging="360"/>
      </w:pPr>
    </w:lvl>
    <w:lvl w:ilvl="2" w:tplc="0C0A001B" w:tentative="1">
      <w:start w:val="1"/>
      <w:numFmt w:val="lowerRoman"/>
      <w:lvlText w:val="%3."/>
      <w:lvlJc w:val="right"/>
      <w:pPr>
        <w:ind w:left="3260" w:hanging="180"/>
      </w:pPr>
    </w:lvl>
    <w:lvl w:ilvl="3" w:tplc="0C0A000F" w:tentative="1">
      <w:start w:val="1"/>
      <w:numFmt w:val="decimal"/>
      <w:lvlText w:val="%4."/>
      <w:lvlJc w:val="left"/>
      <w:pPr>
        <w:ind w:left="3980" w:hanging="360"/>
      </w:pPr>
    </w:lvl>
    <w:lvl w:ilvl="4" w:tplc="0C0A0019" w:tentative="1">
      <w:start w:val="1"/>
      <w:numFmt w:val="lowerLetter"/>
      <w:lvlText w:val="%5."/>
      <w:lvlJc w:val="left"/>
      <w:pPr>
        <w:ind w:left="4700" w:hanging="360"/>
      </w:pPr>
    </w:lvl>
    <w:lvl w:ilvl="5" w:tplc="0C0A001B" w:tentative="1">
      <w:start w:val="1"/>
      <w:numFmt w:val="lowerRoman"/>
      <w:lvlText w:val="%6."/>
      <w:lvlJc w:val="right"/>
      <w:pPr>
        <w:ind w:left="5420" w:hanging="180"/>
      </w:pPr>
    </w:lvl>
    <w:lvl w:ilvl="6" w:tplc="0C0A000F" w:tentative="1">
      <w:start w:val="1"/>
      <w:numFmt w:val="decimal"/>
      <w:lvlText w:val="%7."/>
      <w:lvlJc w:val="left"/>
      <w:pPr>
        <w:ind w:left="6140" w:hanging="360"/>
      </w:pPr>
    </w:lvl>
    <w:lvl w:ilvl="7" w:tplc="0C0A0019" w:tentative="1">
      <w:start w:val="1"/>
      <w:numFmt w:val="lowerLetter"/>
      <w:lvlText w:val="%8."/>
      <w:lvlJc w:val="left"/>
      <w:pPr>
        <w:ind w:left="6860" w:hanging="360"/>
      </w:pPr>
    </w:lvl>
    <w:lvl w:ilvl="8" w:tplc="0C0A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8">
    <w:nsid w:val="7E914F7D"/>
    <w:multiLevelType w:val="hybridMultilevel"/>
    <w:tmpl w:val="49CA3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24"/>
  </w:num>
  <w:num w:numId="4">
    <w:abstractNumId w:val="5"/>
  </w:num>
  <w:num w:numId="5">
    <w:abstractNumId w:val="17"/>
  </w:num>
  <w:num w:numId="6">
    <w:abstractNumId w:val="11"/>
  </w:num>
  <w:num w:numId="7">
    <w:abstractNumId w:val="0"/>
  </w:num>
  <w:num w:numId="8">
    <w:abstractNumId w:val="16"/>
  </w:num>
  <w:num w:numId="9">
    <w:abstractNumId w:val="26"/>
  </w:num>
  <w:num w:numId="10">
    <w:abstractNumId w:val="7"/>
  </w:num>
  <w:num w:numId="11">
    <w:abstractNumId w:val="12"/>
  </w:num>
  <w:num w:numId="12">
    <w:abstractNumId w:val="2"/>
  </w:num>
  <w:num w:numId="13">
    <w:abstractNumId w:val="15"/>
  </w:num>
  <w:num w:numId="14">
    <w:abstractNumId w:val="8"/>
  </w:num>
  <w:num w:numId="15">
    <w:abstractNumId w:val="14"/>
  </w:num>
  <w:num w:numId="16">
    <w:abstractNumId w:val="21"/>
  </w:num>
  <w:num w:numId="17">
    <w:abstractNumId w:val="22"/>
  </w:num>
  <w:num w:numId="18">
    <w:abstractNumId w:val="1"/>
  </w:num>
  <w:num w:numId="19">
    <w:abstractNumId w:val="27"/>
  </w:num>
  <w:num w:numId="20">
    <w:abstractNumId w:val="20"/>
  </w:num>
  <w:num w:numId="21">
    <w:abstractNumId w:val="6"/>
  </w:num>
  <w:num w:numId="22">
    <w:abstractNumId w:val="28"/>
  </w:num>
  <w:num w:numId="23">
    <w:abstractNumId w:val="18"/>
  </w:num>
  <w:num w:numId="24">
    <w:abstractNumId w:val="3"/>
  </w:num>
  <w:num w:numId="25">
    <w:abstractNumId w:val="25"/>
  </w:num>
  <w:num w:numId="26">
    <w:abstractNumId w:val="19"/>
  </w:num>
  <w:num w:numId="27">
    <w:abstractNumId w:val="4"/>
  </w:num>
  <w:num w:numId="28">
    <w:abstractNumId w:val="13"/>
  </w:num>
  <w:num w:numId="29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3D84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486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EFD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46C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2A7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1A0C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892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25B"/>
    <w:rsid w:val="000D542B"/>
    <w:rsid w:val="000D5603"/>
    <w:rsid w:val="000D5763"/>
    <w:rsid w:val="000D5842"/>
    <w:rsid w:val="000D5884"/>
    <w:rsid w:val="000D6AD9"/>
    <w:rsid w:val="000D74D8"/>
    <w:rsid w:val="000D76E1"/>
    <w:rsid w:val="000D7BEA"/>
    <w:rsid w:val="000D7D13"/>
    <w:rsid w:val="000E0250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02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59A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63F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288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7AC"/>
    <w:rsid w:val="00164BB8"/>
    <w:rsid w:val="00164E23"/>
    <w:rsid w:val="001653BD"/>
    <w:rsid w:val="00165969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502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1F3D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A84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2D77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6D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513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6FD6"/>
    <w:rsid w:val="001C7986"/>
    <w:rsid w:val="001C7DB4"/>
    <w:rsid w:val="001D05FD"/>
    <w:rsid w:val="001D067D"/>
    <w:rsid w:val="001D09ED"/>
    <w:rsid w:val="001D0BF6"/>
    <w:rsid w:val="001D0CA7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906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F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5CB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381"/>
    <w:rsid w:val="00207A3A"/>
    <w:rsid w:val="00207AAC"/>
    <w:rsid w:val="002103AC"/>
    <w:rsid w:val="002106CA"/>
    <w:rsid w:val="002106E8"/>
    <w:rsid w:val="0021081E"/>
    <w:rsid w:val="00210983"/>
    <w:rsid w:val="00210B56"/>
    <w:rsid w:val="00210D23"/>
    <w:rsid w:val="00211941"/>
    <w:rsid w:val="00212049"/>
    <w:rsid w:val="0021227F"/>
    <w:rsid w:val="002122E8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89D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672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4ECE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57D89"/>
    <w:rsid w:val="00260AEB"/>
    <w:rsid w:val="00260EBC"/>
    <w:rsid w:val="0026108B"/>
    <w:rsid w:val="00261511"/>
    <w:rsid w:val="002617D8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0E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93B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0C7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2BFE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B1B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75B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06A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7CF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687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AF3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6A7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2F6"/>
    <w:rsid w:val="003E244D"/>
    <w:rsid w:val="003E26EC"/>
    <w:rsid w:val="003E27D5"/>
    <w:rsid w:val="003E2CBE"/>
    <w:rsid w:val="003E2D9F"/>
    <w:rsid w:val="003E2FEE"/>
    <w:rsid w:val="003E34BA"/>
    <w:rsid w:val="003E37A4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CF6"/>
    <w:rsid w:val="003F2E7C"/>
    <w:rsid w:val="003F2EC4"/>
    <w:rsid w:val="003F3118"/>
    <w:rsid w:val="003F34BF"/>
    <w:rsid w:val="003F389E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EFF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2C8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899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2F44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1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06B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4F93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DB3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03D"/>
    <w:rsid w:val="004D22A8"/>
    <w:rsid w:val="004D2725"/>
    <w:rsid w:val="004D2BB5"/>
    <w:rsid w:val="004D32B4"/>
    <w:rsid w:val="004D381F"/>
    <w:rsid w:val="004D47ED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95B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4BBE"/>
    <w:rsid w:val="004F60AB"/>
    <w:rsid w:val="004F6182"/>
    <w:rsid w:val="004F6888"/>
    <w:rsid w:val="004F6CC8"/>
    <w:rsid w:val="004F6FE6"/>
    <w:rsid w:val="004F71F4"/>
    <w:rsid w:val="004F786E"/>
    <w:rsid w:val="004F7A4F"/>
    <w:rsid w:val="004F7BCF"/>
    <w:rsid w:val="00500089"/>
    <w:rsid w:val="00500222"/>
    <w:rsid w:val="005003AD"/>
    <w:rsid w:val="005004A9"/>
    <w:rsid w:val="00500D36"/>
    <w:rsid w:val="00501AED"/>
    <w:rsid w:val="00501AF2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1E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B45"/>
    <w:rsid w:val="00525DD6"/>
    <w:rsid w:val="00526031"/>
    <w:rsid w:val="00526C6C"/>
    <w:rsid w:val="0052796A"/>
    <w:rsid w:val="00527E00"/>
    <w:rsid w:val="0053028F"/>
    <w:rsid w:val="00530316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3E17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AD9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5A3"/>
    <w:rsid w:val="00560F05"/>
    <w:rsid w:val="00561032"/>
    <w:rsid w:val="00561173"/>
    <w:rsid w:val="005614AE"/>
    <w:rsid w:val="005614B6"/>
    <w:rsid w:val="005615F5"/>
    <w:rsid w:val="00561E30"/>
    <w:rsid w:val="00561E82"/>
    <w:rsid w:val="00562276"/>
    <w:rsid w:val="00562455"/>
    <w:rsid w:val="0056248B"/>
    <w:rsid w:val="00562D27"/>
    <w:rsid w:val="0056340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3F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4E5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02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2E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FD0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6EF1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581C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91A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1FF6"/>
    <w:rsid w:val="006C2000"/>
    <w:rsid w:val="006C2EAF"/>
    <w:rsid w:val="006C333A"/>
    <w:rsid w:val="006C3369"/>
    <w:rsid w:val="006C3598"/>
    <w:rsid w:val="006C381B"/>
    <w:rsid w:val="006C3842"/>
    <w:rsid w:val="006C3C88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35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89F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2CE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1C0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249"/>
    <w:rsid w:val="0074071C"/>
    <w:rsid w:val="00740D3E"/>
    <w:rsid w:val="00740F8C"/>
    <w:rsid w:val="00741046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0E1"/>
    <w:rsid w:val="00757575"/>
    <w:rsid w:val="00757A3E"/>
    <w:rsid w:val="00757BB2"/>
    <w:rsid w:val="00757DDC"/>
    <w:rsid w:val="00757EE0"/>
    <w:rsid w:val="00760483"/>
    <w:rsid w:val="007608BD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67EBC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49F"/>
    <w:rsid w:val="007726C7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34D4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83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0F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DB8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7F7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51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27F1D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2D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4B4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46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C7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72F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2F63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01E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27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1E24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9C0"/>
    <w:rsid w:val="00944BFC"/>
    <w:rsid w:val="00944D13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C7A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872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003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85A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13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5CF1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491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66D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014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BEF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696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0DD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5C49"/>
    <w:rsid w:val="00AF61BB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4E74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4BF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A5"/>
    <w:rsid w:val="00B634CA"/>
    <w:rsid w:val="00B634D9"/>
    <w:rsid w:val="00B63664"/>
    <w:rsid w:val="00B63E95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7DB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3D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0EB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31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BC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2FA0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CBE"/>
    <w:rsid w:val="00BE787C"/>
    <w:rsid w:val="00BF0A8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4803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1CB"/>
    <w:rsid w:val="00C20496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37C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0F4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5B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9CE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0E2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59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E07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242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6B3"/>
    <w:rsid w:val="00CC48D3"/>
    <w:rsid w:val="00CC50C1"/>
    <w:rsid w:val="00CC52D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0F90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4FD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EBF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C30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FF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6B1"/>
    <w:rsid w:val="00D919D7"/>
    <w:rsid w:val="00D91DEE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72C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1EC9"/>
    <w:rsid w:val="00DB1F54"/>
    <w:rsid w:val="00DB2D75"/>
    <w:rsid w:val="00DB2F53"/>
    <w:rsid w:val="00DB32D4"/>
    <w:rsid w:val="00DB365A"/>
    <w:rsid w:val="00DB367C"/>
    <w:rsid w:val="00DB3F8E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560"/>
    <w:rsid w:val="00DC29AC"/>
    <w:rsid w:val="00DC3219"/>
    <w:rsid w:val="00DC355A"/>
    <w:rsid w:val="00DC3629"/>
    <w:rsid w:val="00DC36FC"/>
    <w:rsid w:val="00DC3B67"/>
    <w:rsid w:val="00DC43D8"/>
    <w:rsid w:val="00DC442F"/>
    <w:rsid w:val="00DC4524"/>
    <w:rsid w:val="00DC48D0"/>
    <w:rsid w:val="00DC48D7"/>
    <w:rsid w:val="00DC4B51"/>
    <w:rsid w:val="00DC4C20"/>
    <w:rsid w:val="00DC4FFA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6F88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0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893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CFC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5D8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BCD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3F19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10A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189F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957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651"/>
    <w:rsid w:val="00E628A5"/>
    <w:rsid w:val="00E62A1B"/>
    <w:rsid w:val="00E630C7"/>
    <w:rsid w:val="00E6329A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25F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A22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5C8"/>
    <w:rsid w:val="00F03843"/>
    <w:rsid w:val="00F0388B"/>
    <w:rsid w:val="00F03C70"/>
    <w:rsid w:val="00F0411E"/>
    <w:rsid w:val="00F04264"/>
    <w:rsid w:val="00F043A8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1F2"/>
    <w:rsid w:val="00F106E5"/>
    <w:rsid w:val="00F10E83"/>
    <w:rsid w:val="00F10F8E"/>
    <w:rsid w:val="00F1144B"/>
    <w:rsid w:val="00F124B6"/>
    <w:rsid w:val="00F12A50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9A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217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1C91"/>
    <w:rsid w:val="00F92048"/>
    <w:rsid w:val="00F92233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60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BE6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1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0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35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04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63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77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36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847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504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492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068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614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4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252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8922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0116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7404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10176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9421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05442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0745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35857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1372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79215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567073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260427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200382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9992473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618266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078391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5817078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677087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307314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7225013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8687919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2032020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8923990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9577750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9218639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449381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3281911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2773804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5210297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8032674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73586388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7718350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2038788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1090320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9464265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8372921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001843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48322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8103528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3689501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137737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7775158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29780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78559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20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31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936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03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58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428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991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423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153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175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8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7340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4790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653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971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80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304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938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754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607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369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866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15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48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975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723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8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629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925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072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4713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404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215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104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092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688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14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000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292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9222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002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006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4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266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107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31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3469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24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886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9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012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199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982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951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1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313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706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1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938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914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004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14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922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308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35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743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44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95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4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06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33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594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356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882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11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562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61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365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549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193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983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97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874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75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11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466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697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776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54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49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362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864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167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764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985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213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904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462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28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899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054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706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09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7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643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34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5905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057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02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737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82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713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65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777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7441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53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845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547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797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84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7303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19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1753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80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94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53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506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068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4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730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564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451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3130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014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30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165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642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790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064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19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911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4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614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7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373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050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546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220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0143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814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65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2226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33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286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340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0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872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52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10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42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34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398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032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11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0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0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79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40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445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81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65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5301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595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208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51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15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39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528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2747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71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09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216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9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656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611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539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25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6941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32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0823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250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853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13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555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10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6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632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522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573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76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967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41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64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944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84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27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315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789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351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097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43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452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570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896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397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8936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10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238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169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9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506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98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8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089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273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007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626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184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595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409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37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896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86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2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54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928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789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973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42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568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102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1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6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9037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10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58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2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609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556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8375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0068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1129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97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68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27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318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74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153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500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563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5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2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078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119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425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141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05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614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255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89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053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634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43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979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561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422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0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39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9586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109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539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101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223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699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2219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84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2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129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91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4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111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56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97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49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421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2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247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39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49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34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4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087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560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1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3363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416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265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5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665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829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807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072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750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43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19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7012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858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628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597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80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373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37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5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200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448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52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74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737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8480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304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663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89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6881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133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528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327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93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3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8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501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5463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735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949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246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296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04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125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726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336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850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87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417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426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120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974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23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9986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16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60489-01C3-4450-90B7-0E37F2BA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634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7</cp:revision>
  <cp:lastPrinted>2021-11-24T22:39:00Z</cp:lastPrinted>
  <dcterms:created xsi:type="dcterms:W3CDTF">2021-11-24T21:52:00Z</dcterms:created>
  <dcterms:modified xsi:type="dcterms:W3CDTF">2021-11-24T23:19:00Z</dcterms:modified>
</cp:coreProperties>
</file>