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C8492" w14:textId="7AABE90B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359414A2">
            <wp:simplePos x="0" y="0"/>
            <wp:positionH relativeFrom="column">
              <wp:posOffset>-540385</wp:posOffset>
            </wp:positionH>
            <wp:positionV relativeFrom="paragraph">
              <wp:posOffset>-99060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604BFC">
        <w:rPr>
          <w:rFonts w:ascii="Arial" w:hAnsi="Arial" w:cs="Arial"/>
          <w:b/>
          <w:sz w:val="24"/>
          <w:szCs w:val="24"/>
        </w:rPr>
        <w:t>7</w:t>
      </w:r>
      <w:r w:rsidR="005838E5">
        <w:rPr>
          <w:rFonts w:ascii="Arial" w:hAnsi="Arial" w:cs="Arial"/>
          <w:b/>
          <w:sz w:val="24"/>
          <w:szCs w:val="24"/>
        </w:rPr>
        <w:t>2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C7359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3638F4BB" w14:textId="77777777" w:rsidR="00250B39" w:rsidRPr="00250B39" w:rsidRDefault="00250B39" w:rsidP="00250B39">
      <w:pPr>
        <w:suppressAutoHyphens w:val="0"/>
        <w:autoSpaceDN/>
        <w:rPr>
          <w:rFonts w:ascii="Arial" w:hAnsi="Arial" w:cs="Arial"/>
          <w:color w:val="262626"/>
          <w:sz w:val="16"/>
          <w:szCs w:val="16"/>
        </w:rPr>
      </w:pPr>
    </w:p>
    <w:p w14:paraId="314CE5A7" w14:textId="77777777" w:rsidR="00250B39" w:rsidRPr="00250B39" w:rsidRDefault="00250B39" w:rsidP="00250B39">
      <w:pPr>
        <w:autoSpaceDN/>
        <w:jc w:val="center"/>
        <w:rPr>
          <w:rFonts w:ascii="Arial" w:hAnsi="Arial" w:cs="Arial"/>
          <w:b/>
          <w:color w:val="262626"/>
          <w:spacing w:val="-6"/>
          <w:sz w:val="35"/>
          <w:szCs w:val="35"/>
        </w:rPr>
      </w:pPr>
      <w:bookmarkStart w:id="0" w:name="_GoBack"/>
      <w:r w:rsidRPr="00250B39">
        <w:rPr>
          <w:rFonts w:ascii="Arial" w:hAnsi="Arial" w:cs="Arial"/>
          <w:b/>
          <w:color w:val="262626"/>
          <w:spacing w:val="-6"/>
          <w:sz w:val="35"/>
          <w:szCs w:val="35"/>
        </w:rPr>
        <w:t>Es UABC la única institución de educación superior del país</w:t>
      </w:r>
    </w:p>
    <w:p w14:paraId="4211765C" w14:textId="10C28229" w:rsidR="00250B39" w:rsidRPr="00250B39" w:rsidRDefault="00250B39" w:rsidP="00250B39">
      <w:pPr>
        <w:autoSpaceDN/>
        <w:jc w:val="center"/>
        <w:rPr>
          <w:rFonts w:ascii="Arial" w:hAnsi="Arial" w:cs="Arial"/>
          <w:b/>
          <w:color w:val="262626"/>
          <w:spacing w:val="-6"/>
          <w:sz w:val="35"/>
          <w:szCs w:val="35"/>
        </w:rPr>
      </w:pPr>
      <w:proofErr w:type="gramStart"/>
      <w:r w:rsidRPr="00250B39">
        <w:rPr>
          <w:rFonts w:ascii="Arial" w:hAnsi="Arial" w:cs="Arial"/>
          <w:b/>
          <w:color w:val="262626"/>
          <w:spacing w:val="-6"/>
          <w:sz w:val="35"/>
          <w:szCs w:val="35"/>
        </w:rPr>
        <w:t>con</w:t>
      </w:r>
      <w:proofErr w:type="gramEnd"/>
      <w:r w:rsidRPr="00250B39">
        <w:rPr>
          <w:rFonts w:ascii="Arial" w:hAnsi="Arial" w:cs="Arial"/>
          <w:b/>
          <w:color w:val="262626"/>
          <w:spacing w:val="-6"/>
          <w:sz w:val="35"/>
          <w:szCs w:val="35"/>
        </w:rPr>
        <w:t xml:space="preserve"> acreditación a su gestión institucional por </w:t>
      </w:r>
      <w:proofErr w:type="spellStart"/>
      <w:r w:rsidRPr="00250B39">
        <w:rPr>
          <w:rFonts w:ascii="Arial" w:hAnsi="Arial" w:cs="Arial"/>
          <w:b/>
          <w:color w:val="262626"/>
          <w:spacing w:val="-6"/>
          <w:sz w:val="35"/>
          <w:szCs w:val="35"/>
        </w:rPr>
        <w:t>Copaes</w:t>
      </w:r>
      <w:proofErr w:type="spellEnd"/>
      <w:r w:rsidRPr="00250B39">
        <w:rPr>
          <w:rFonts w:ascii="Arial" w:hAnsi="Arial" w:cs="Arial"/>
          <w:b/>
          <w:color w:val="262626"/>
          <w:spacing w:val="-6"/>
          <w:sz w:val="35"/>
          <w:szCs w:val="35"/>
        </w:rPr>
        <w:t xml:space="preserve"> y </w:t>
      </w:r>
      <w:proofErr w:type="spellStart"/>
      <w:r w:rsidRPr="00250B39">
        <w:rPr>
          <w:rFonts w:ascii="Arial" w:hAnsi="Arial" w:cs="Arial"/>
          <w:b/>
          <w:color w:val="262626"/>
          <w:spacing w:val="-6"/>
          <w:sz w:val="35"/>
          <w:szCs w:val="35"/>
        </w:rPr>
        <w:t>Ciees</w:t>
      </w:r>
      <w:proofErr w:type="spellEnd"/>
    </w:p>
    <w:p w14:paraId="32F68BC1" w14:textId="77777777" w:rsidR="00250B39" w:rsidRPr="008711EB" w:rsidRDefault="00250B39" w:rsidP="00250B39">
      <w:pPr>
        <w:autoSpaceDN/>
        <w:jc w:val="center"/>
        <w:rPr>
          <w:rFonts w:ascii="Arial" w:hAnsi="Arial" w:cs="Arial"/>
          <w:color w:val="262626"/>
          <w:sz w:val="12"/>
          <w:szCs w:val="12"/>
        </w:rPr>
      </w:pPr>
    </w:p>
    <w:p w14:paraId="040AB251" w14:textId="71D85110" w:rsidR="008711EB" w:rsidRPr="003C2981" w:rsidRDefault="003C2981" w:rsidP="003C2981">
      <w:pPr>
        <w:pStyle w:val="Prrafodelista"/>
        <w:numPr>
          <w:ilvl w:val="0"/>
          <w:numId w:val="23"/>
        </w:numPr>
        <w:shd w:val="clear" w:color="auto" w:fill="FFFFFF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262626"/>
          <w:sz w:val="24"/>
          <w:szCs w:val="24"/>
        </w:rPr>
        <w:t xml:space="preserve">Dos grandes fortalezas de la UABC son su </w:t>
      </w:r>
      <w:r w:rsidRPr="00250B39">
        <w:rPr>
          <w:rFonts w:ascii="Arial" w:hAnsi="Arial" w:cs="Arial"/>
          <w:color w:val="262626"/>
          <w:sz w:val="24"/>
          <w:szCs w:val="24"/>
        </w:rPr>
        <w:t>ampliación de la matrícula y ser una institución consciente de que logrará la inclusión y equidad con programas de calidad.</w:t>
      </w:r>
    </w:p>
    <w:p w14:paraId="37D9031C" w14:textId="77777777" w:rsidR="003C2981" w:rsidRPr="0034527D" w:rsidRDefault="003C2981" w:rsidP="003C2981">
      <w:pPr>
        <w:pStyle w:val="Prrafodelista"/>
        <w:shd w:val="clear" w:color="auto" w:fill="FFFFFF"/>
        <w:ind w:left="284"/>
        <w:jc w:val="both"/>
        <w:rPr>
          <w:rFonts w:ascii="Arial" w:hAnsi="Arial" w:cs="Arial"/>
          <w:b/>
          <w:sz w:val="16"/>
          <w:szCs w:val="16"/>
        </w:rPr>
      </w:pPr>
    </w:p>
    <w:p w14:paraId="654D6A2C" w14:textId="0C621C84" w:rsidR="00250B39" w:rsidRDefault="00250B39" w:rsidP="00250B3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50B39">
        <w:rPr>
          <w:rFonts w:ascii="Arial" w:hAnsi="Arial" w:cs="Arial"/>
          <w:b/>
          <w:sz w:val="24"/>
          <w:szCs w:val="24"/>
        </w:rPr>
        <w:t>Tijuana, Baja California, viernes 10 de diciembre de 2021</w:t>
      </w:r>
      <w:r>
        <w:rPr>
          <w:rFonts w:ascii="Arial" w:hAnsi="Arial" w:cs="Arial"/>
          <w:sz w:val="24"/>
          <w:szCs w:val="24"/>
        </w:rPr>
        <w:t xml:space="preserve">.- La Universidad Autónoma de Baja California (UABC), se convirtió en la primera institución de educación superior de México que cuenta con reconocimiento a su gestión institucional por parte de los </w:t>
      </w:r>
      <w:r w:rsidR="006B388C">
        <w:rPr>
          <w:rFonts w:ascii="Arial" w:hAnsi="Arial" w:cs="Arial"/>
          <w:sz w:val="24"/>
          <w:szCs w:val="24"/>
        </w:rPr>
        <w:t xml:space="preserve">dos </w:t>
      </w:r>
      <w:r>
        <w:rPr>
          <w:rFonts w:ascii="Arial" w:hAnsi="Arial" w:cs="Arial"/>
          <w:sz w:val="24"/>
          <w:szCs w:val="24"/>
        </w:rPr>
        <w:t>principales organismos evaluadores del país.</w:t>
      </w:r>
      <w:r w:rsidR="006B388C">
        <w:rPr>
          <w:rFonts w:ascii="Arial" w:hAnsi="Arial" w:cs="Arial"/>
          <w:sz w:val="24"/>
          <w:szCs w:val="24"/>
        </w:rPr>
        <w:t xml:space="preserve"> Cuenta ya con el reconocimiento por parte de los Comités Interinstitucionales para la Evaluación de la Educación Superior (</w:t>
      </w:r>
      <w:proofErr w:type="spellStart"/>
      <w:r w:rsidR="006B388C">
        <w:rPr>
          <w:rFonts w:ascii="Arial" w:hAnsi="Arial" w:cs="Arial"/>
          <w:sz w:val="24"/>
          <w:szCs w:val="24"/>
        </w:rPr>
        <w:t>Ciees</w:t>
      </w:r>
      <w:proofErr w:type="spellEnd"/>
      <w:r w:rsidR="006B388C">
        <w:rPr>
          <w:rFonts w:ascii="Arial" w:hAnsi="Arial" w:cs="Arial"/>
          <w:sz w:val="24"/>
          <w:szCs w:val="24"/>
        </w:rPr>
        <w:t xml:space="preserve">), con vigencia al 2023 y este día recibió la constancia de acreditación por parte del </w:t>
      </w:r>
      <w:r w:rsidR="006B388C" w:rsidRPr="00250B39">
        <w:rPr>
          <w:rFonts w:ascii="Arial" w:hAnsi="Arial" w:cs="Arial"/>
          <w:sz w:val="24"/>
          <w:szCs w:val="24"/>
        </w:rPr>
        <w:t>Consejo para la Acreditación de la Educación Superior (</w:t>
      </w:r>
      <w:proofErr w:type="spellStart"/>
      <w:r w:rsidR="006B388C" w:rsidRPr="00250B39">
        <w:rPr>
          <w:rFonts w:ascii="Arial" w:hAnsi="Arial" w:cs="Arial"/>
          <w:sz w:val="24"/>
          <w:szCs w:val="24"/>
        </w:rPr>
        <w:t>C</w:t>
      </w:r>
      <w:r w:rsidR="006B388C">
        <w:rPr>
          <w:rFonts w:ascii="Arial" w:hAnsi="Arial" w:cs="Arial"/>
          <w:sz w:val="24"/>
          <w:szCs w:val="24"/>
        </w:rPr>
        <w:t>opaes</w:t>
      </w:r>
      <w:proofErr w:type="spellEnd"/>
      <w:r w:rsidR="006B388C">
        <w:rPr>
          <w:rFonts w:ascii="Arial" w:hAnsi="Arial" w:cs="Arial"/>
          <w:sz w:val="24"/>
          <w:szCs w:val="24"/>
        </w:rPr>
        <w:t>) el cual estará vigente hasta el año 2026.</w:t>
      </w:r>
    </w:p>
    <w:p w14:paraId="1360F124" w14:textId="77777777" w:rsidR="00250B39" w:rsidRPr="006B388C" w:rsidRDefault="00250B39" w:rsidP="00250B3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283E51E5" w14:textId="77777777" w:rsidR="006B388C" w:rsidRDefault="006B388C" w:rsidP="006B388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50B39">
        <w:rPr>
          <w:rFonts w:ascii="Arial" w:hAnsi="Arial" w:cs="Arial"/>
          <w:sz w:val="24"/>
          <w:szCs w:val="24"/>
        </w:rPr>
        <w:t>La acreditación de la gestión institucional se fundamenta en un proceso riguroso de evaluación orientado a identificar las fortalezas y áreas de oportunidad de la actividad universitaria, así como en la valoración de la pertinencia de sus programas, prácticas y dinámicas, a la luz de criterios e indicadores de calidad.</w:t>
      </w:r>
    </w:p>
    <w:p w14:paraId="342C2F4E" w14:textId="77777777" w:rsidR="008711EB" w:rsidRPr="008711EB" w:rsidRDefault="008711EB" w:rsidP="006B388C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460AAB2F" w14:textId="507195B4" w:rsidR="004B1EF8" w:rsidRDefault="004B1EF8" w:rsidP="008711EB">
      <w:pPr>
        <w:autoSpaceDN/>
        <w:jc w:val="both"/>
        <w:rPr>
          <w:rFonts w:ascii="Arial" w:hAnsi="Arial" w:cs="Arial"/>
          <w:color w:val="262626"/>
          <w:spacing w:val="-4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 xml:space="preserve">Entre las </w:t>
      </w:r>
      <w:r w:rsidR="008711EB">
        <w:rPr>
          <w:rFonts w:ascii="Arial" w:hAnsi="Arial" w:cs="Arial"/>
          <w:color w:val="262626"/>
          <w:sz w:val="24"/>
          <w:szCs w:val="24"/>
        </w:rPr>
        <w:t xml:space="preserve">fortalezas </w:t>
      </w:r>
      <w:r w:rsidR="00F93CF6">
        <w:rPr>
          <w:rFonts w:ascii="Arial" w:hAnsi="Arial" w:cs="Arial"/>
          <w:color w:val="262626"/>
          <w:sz w:val="24"/>
          <w:szCs w:val="24"/>
        </w:rPr>
        <w:t xml:space="preserve">de </w:t>
      </w:r>
      <w:r>
        <w:rPr>
          <w:rFonts w:ascii="Arial" w:hAnsi="Arial" w:cs="Arial"/>
          <w:color w:val="262626"/>
          <w:sz w:val="24"/>
          <w:szCs w:val="24"/>
        </w:rPr>
        <w:t xml:space="preserve">la UABC </w:t>
      </w:r>
      <w:r w:rsidR="00F93CF6">
        <w:rPr>
          <w:rFonts w:ascii="Arial" w:hAnsi="Arial" w:cs="Arial"/>
          <w:color w:val="262626"/>
          <w:sz w:val="24"/>
          <w:szCs w:val="24"/>
        </w:rPr>
        <w:t xml:space="preserve">se encuentran: </w:t>
      </w:r>
      <w:r w:rsidR="008711EB">
        <w:rPr>
          <w:rFonts w:ascii="Arial" w:hAnsi="Arial" w:cs="Arial"/>
          <w:color w:val="262626"/>
          <w:sz w:val="24"/>
          <w:szCs w:val="24"/>
        </w:rPr>
        <w:t xml:space="preserve">una planta docente con alto grado de habilitación académica que sobrepasa la media nacional en </w:t>
      </w:r>
      <w:r w:rsidR="008711EB" w:rsidRPr="00250B39">
        <w:rPr>
          <w:rFonts w:ascii="Arial" w:hAnsi="Arial" w:cs="Arial"/>
          <w:color w:val="262626"/>
          <w:sz w:val="24"/>
          <w:szCs w:val="24"/>
        </w:rPr>
        <w:t xml:space="preserve">relación a posgrado, grado de doctorado, perfil </w:t>
      </w:r>
      <w:proofErr w:type="spellStart"/>
      <w:r w:rsidR="008711EB" w:rsidRPr="00250B39">
        <w:rPr>
          <w:rFonts w:ascii="Arial" w:hAnsi="Arial" w:cs="Arial"/>
          <w:color w:val="262626"/>
          <w:sz w:val="24"/>
          <w:szCs w:val="24"/>
        </w:rPr>
        <w:t>Prodep</w:t>
      </w:r>
      <w:proofErr w:type="spellEnd"/>
      <w:r w:rsidR="008711EB">
        <w:rPr>
          <w:rFonts w:ascii="Arial" w:hAnsi="Arial" w:cs="Arial"/>
          <w:color w:val="262626"/>
          <w:sz w:val="24"/>
          <w:szCs w:val="24"/>
        </w:rPr>
        <w:t xml:space="preserve"> y </w:t>
      </w:r>
      <w:r w:rsidR="00F93CF6">
        <w:rPr>
          <w:rFonts w:ascii="Arial" w:hAnsi="Arial" w:cs="Arial"/>
          <w:color w:val="262626"/>
          <w:sz w:val="24"/>
          <w:szCs w:val="24"/>
        </w:rPr>
        <w:t xml:space="preserve">en </w:t>
      </w:r>
      <w:r w:rsidR="008711EB">
        <w:rPr>
          <w:rFonts w:ascii="Arial" w:hAnsi="Arial" w:cs="Arial"/>
          <w:color w:val="262626"/>
          <w:sz w:val="24"/>
          <w:szCs w:val="24"/>
        </w:rPr>
        <w:t xml:space="preserve">miembros del </w:t>
      </w:r>
      <w:r w:rsidR="008711EB" w:rsidRPr="00250B39">
        <w:rPr>
          <w:rFonts w:ascii="Arial" w:hAnsi="Arial" w:cs="Arial"/>
          <w:color w:val="262626"/>
          <w:sz w:val="24"/>
          <w:szCs w:val="24"/>
        </w:rPr>
        <w:t>Sistema Nacional de Investigadores</w:t>
      </w:r>
      <w:r w:rsidR="008711EB">
        <w:rPr>
          <w:rFonts w:ascii="Arial" w:hAnsi="Arial" w:cs="Arial"/>
          <w:color w:val="262626"/>
          <w:sz w:val="24"/>
          <w:szCs w:val="24"/>
        </w:rPr>
        <w:t xml:space="preserve">. </w:t>
      </w:r>
      <w:r>
        <w:rPr>
          <w:rFonts w:ascii="Arial" w:hAnsi="Arial" w:cs="Arial"/>
          <w:color w:val="262626"/>
          <w:sz w:val="24"/>
          <w:szCs w:val="24"/>
        </w:rPr>
        <w:t xml:space="preserve">Además, tiene una </w:t>
      </w:r>
      <w:r w:rsidR="008711EB" w:rsidRPr="00250B39">
        <w:rPr>
          <w:rFonts w:ascii="Arial" w:hAnsi="Arial" w:cs="Arial"/>
          <w:color w:val="262626"/>
          <w:spacing w:val="-4"/>
          <w:sz w:val="24"/>
          <w:szCs w:val="24"/>
        </w:rPr>
        <w:t xml:space="preserve">oferta educativa </w:t>
      </w:r>
      <w:r w:rsidR="00F93CF6">
        <w:rPr>
          <w:rFonts w:ascii="Arial" w:hAnsi="Arial" w:cs="Arial"/>
          <w:color w:val="262626"/>
          <w:spacing w:val="-4"/>
          <w:sz w:val="24"/>
          <w:szCs w:val="24"/>
        </w:rPr>
        <w:t xml:space="preserve">y una </w:t>
      </w:r>
      <w:r w:rsidR="00F93CF6">
        <w:rPr>
          <w:rFonts w:ascii="Arial" w:hAnsi="Arial" w:cs="Arial"/>
          <w:color w:val="262626"/>
          <w:spacing w:val="-4"/>
          <w:sz w:val="24"/>
          <w:szCs w:val="24"/>
        </w:rPr>
        <w:t xml:space="preserve">matrícula </w:t>
      </w:r>
      <w:r>
        <w:rPr>
          <w:rFonts w:ascii="Arial" w:hAnsi="Arial" w:cs="Arial"/>
          <w:color w:val="262626"/>
          <w:spacing w:val="-4"/>
          <w:sz w:val="24"/>
          <w:szCs w:val="24"/>
        </w:rPr>
        <w:t xml:space="preserve">con el 100 % de </w:t>
      </w:r>
      <w:r w:rsidR="00F93CF6">
        <w:rPr>
          <w:rFonts w:ascii="Arial" w:hAnsi="Arial" w:cs="Arial"/>
          <w:color w:val="262626"/>
          <w:spacing w:val="-4"/>
          <w:sz w:val="24"/>
          <w:szCs w:val="24"/>
        </w:rPr>
        <w:t>reconocimiento en su calidad,</w:t>
      </w:r>
      <w:r>
        <w:rPr>
          <w:rFonts w:ascii="Arial" w:hAnsi="Arial" w:cs="Arial"/>
          <w:color w:val="262626"/>
          <w:spacing w:val="-4"/>
          <w:sz w:val="24"/>
          <w:szCs w:val="24"/>
        </w:rPr>
        <w:t xml:space="preserve"> mientras que la media nacional es de </w:t>
      </w:r>
      <w:r w:rsidR="008711EB" w:rsidRPr="00250B39">
        <w:rPr>
          <w:rFonts w:ascii="Arial" w:hAnsi="Arial" w:cs="Arial"/>
          <w:color w:val="262626"/>
          <w:spacing w:val="-4"/>
          <w:sz w:val="24"/>
          <w:szCs w:val="24"/>
        </w:rPr>
        <w:t>80.20 %</w:t>
      </w:r>
      <w:r>
        <w:rPr>
          <w:rFonts w:ascii="Arial" w:hAnsi="Arial" w:cs="Arial"/>
          <w:color w:val="262626"/>
          <w:spacing w:val="-4"/>
          <w:sz w:val="24"/>
          <w:szCs w:val="24"/>
        </w:rPr>
        <w:t xml:space="preserve"> y </w:t>
      </w:r>
      <w:r w:rsidR="008711EB" w:rsidRPr="00250B39">
        <w:rPr>
          <w:rFonts w:ascii="Arial" w:hAnsi="Arial" w:cs="Arial"/>
          <w:color w:val="262626"/>
          <w:spacing w:val="-4"/>
          <w:sz w:val="24"/>
          <w:szCs w:val="24"/>
        </w:rPr>
        <w:t>88.62 %</w:t>
      </w:r>
      <w:r>
        <w:rPr>
          <w:rFonts w:ascii="Arial" w:hAnsi="Arial" w:cs="Arial"/>
          <w:color w:val="262626"/>
          <w:spacing w:val="-4"/>
          <w:sz w:val="24"/>
          <w:szCs w:val="24"/>
        </w:rPr>
        <w:t>, respectivamente</w:t>
      </w:r>
      <w:r w:rsidR="008711EB" w:rsidRPr="00250B39">
        <w:rPr>
          <w:rFonts w:ascii="Arial" w:hAnsi="Arial" w:cs="Arial"/>
          <w:color w:val="262626"/>
          <w:spacing w:val="-4"/>
          <w:sz w:val="24"/>
          <w:szCs w:val="24"/>
        </w:rPr>
        <w:t>.</w:t>
      </w:r>
      <w:r w:rsidR="008711EB" w:rsidRPr="008711EB">
        <w:rPr>
          <w:rFonts w:ascii="Arial" w:hAnsi="Arial" w:cs="Arial"/>
          <w:color w:val="262626"/>
          <w:spacing w:val="-4"/>
          <w:sz w:val="24"/>
          <w:szCs w:val="24"/>
        </w:rPr>
        <w:t xml:space="preserve"> </w:t>
      </w:r>
    </w:p>
    <w:p w14:paraId="57122E80" w14:textId="77777777" w:rsidR="004B1EF8" w:rsidRPr="003C2981" w:rsidRDefault="004B1EF8" w:rsidP="008711EB">
      <w:pPr>
        <w:autoSpaceDN/>
        <w:jc w:val="both"/>
        <w:rPr>
          <w:rFonts w:ascii="Arial" w:hAnsi="Arial" w:cs="Arial"/>
          <w:color w:val="262626"/>
          <w:spacing w:val="-4"/>
          <w:sz w:val="16"/>
          <w:szCs w:val="16"/>
        </w:rPr>
      </w:pPr>
    </w:p>
    <w:p w14:paraId="3C88150E" w14:textId="3088EC10" w:rsidR="008711EB" w:rsidRPr="00250B39" w:rsidRDefault="003C2981" w:rsidP="008711EB">
      <w:pPr>
        <w:autoSpaceDN/>
        <w:jc w:val="both"/>
        <w:rPr>
          <w:rFonts w:ascii="Arial" w:hAnsi="Arial" w:cs="Arial"/>
          <w:color w:val="262626"/>
          <w:spacing w:val="-4"/>
          <w:sz w:val="24"/>
          <w:szCs w:val="24"/>
        </w:rPr>
      </w:pPr>
      <w:r>
        <w:rPr>
          <w:rFonts w:ascii="Arial" w:hAnsi="Arial" w:cs="Arial"/>
          <w:color w:val="262626"/>
          <w:spacing w:val="-4"/>
          <w:sz w:val="24"/>
          <w:szCs w:val="24"/>
        </w:rPr>
        <w:t xml:space="preserve">También se destaca su </w:t>
      </w:r>
      <w:r w:rsidR="008711EB" w:rsidRPr="00250B39">
        <w:rPr>
          <w:rFonts w:ascii="Arial" w:hAnsi="Arial" w:cs="Arial"/>
          <w:color w:val="262626"/>
          <w:spacing w:val="-4"/>
          <w:sz w:val="24"/>
          <w:szCs w:val="24"/>
        </w:rPr>
        <w:t>programa de becas</w:t>
      </w:r>
      <w:r w:rsidR="008711EB" w:rsidRPr="008711EB">
        <w:rPr>
          <w:rFonts w:ascii="Arial" w:hAnsi="Arial" w:cs="Arial"/>
          <w:color w:val="262626"/>
          <w:spacing w:val="-4"/>
          <w:sz w:val="24"/>
          <w:szCs w:val="24"/>
        </w:rPr>
        <w:t xml:space="preserve"> y la colaboración con la Fundación UABC</w:t>
      </w:r>
      <w:r w:rsidR="008711EB" w:rsidRPr="00250B39">
        <w:rPr>
          <w:rFonts w:ascii="Arial" w:hAnsi="Arial" w:cs="Arial"/>
          <w:color w:val="262626"/>
          <w:spacing w:val="-4"/>
          <w:sz w:val="24"/>
          <w:szCs w:val="24"/>
        </w:rPr>
        <w:t xml:space="preserve">; la normatividad con </w:t>
      </w:r>
      <w:r w:rsidR="008711EB" w:rsidRPr="008711EB">
        <w:rPr>
          <w:rFonts w:ascii="Arial" w:hAnsi="Arial" w:cs="Arial"/>
          <w:color w:val="262626"/>
          <w:spacing w:val="-4"/>
          <w:sz w:val="24"/>
          <w:szCs w:val="24"/>
        </w:rPr>
        <w:t>carácter</w:t>
      </w:r>
      <w:r w:rsidR="008711EB" w:rsidRPr="00250B39">
        <w:rPr>
          <w:rFonts w:ascii="Arial" w:hAnsi="Arial" w:cs="Arial"/>
          <w:color w:val="262626"/>
          <w:spacing w:val="-4"/>
          <w:sz w:val="24"/>
          <w:szCs w:val="24"/>
        </w:rPr>
        <w:t xml:space="preserve"> federal y estatal en temas de presupuesto, tanto en su elaboración, asignación y en su ejecución;</w:t>
      </w:r>
      <w:r w:rsidR="008711EB" w:rsidRPr="008711EB">
        <w:rPr>
          <w:rFonts w:ascii="Arial" w:hAnsi="Arial" w:cs="Arial"/>
          <w:color w:val="262626"/>
          <w:spacing w:val="-4"/>
          <w:sz w:val="24"/>
          <w:szCs w:val="24"/>
        </w:rPr>
        <w:t xml:space="preserve"> así como</w:t>
      </w:r>
      <w:r w:rsidR="00F93CF6">
        <w:rPr>
          <w:rFonts w:ascii="Arial" w:hAnsi="Arial" w:cs="Arial"/>
          <w:color w:val="262626"/>
          <w:spacing w:val="-4"/>
          <w:sz w:val="24"/>
          <w:szCs w:val="24"/>
        </w:rPr>
        <w:t xml:space="preserve"> por</w:t>
      </w:r>
      <w:r w:rsidR="008711EB" w:rsidRPr="008711EB">
        <w:rPr>
          <w:rFonts w:ascii="Arial" w:hAnsi="Arial" w:cs="Arial"/>
          <w:color w:val="262626"/>
          <w:spacing w:val="-4"/>
          <w:sz w:val="24"/>
          <w:szCs w:val="24"/>
        </w:rPr>
        <w:t xml:space="preserve"> contar con un </w:t>
      </w:r>
      <w:r w:rsidR="008711EB" w:rsidRPr="00250B39">
        <w:rPr>
          <w:rFonts w:ascii="Arial" w:hAnsi="Arial" w:cs="Arial"/>
          <w:color w:val="262626"/>
          <w:spacing w:val="-4"/>
          <w:sz w:val="24"/>
          <w:szCs w:val="24"/>
        </w:rPr>
        <w:t xml:space="preserve">plan de regreso a clases seguro </w:t>
      </w:r>
      <w:r w:rsidR="008711EB" w:rsidRPr="008711EB">
        <w:rPr>
          <w:rFonts w:ascii="Arial" w:hAnsi="Arial" w:cs="Arial"/>
          <w:color w:val="262626"/>
          <w:spacing w:val="-4"/>
          <w:sz w:val="24"/>
          <w:szCs w:val="24"/>
        </w:rPr>
        <w:t xml:space="preserve">que tiene como </w:t>
      </w:r>
      <w:r w:rsidR="008711EB" w:rsidRPr="00250B39">
        <w:rPr>
          <w:rFonts w:ascii="Arial" w:hAnsi="Arial" w:cs="Arial"/>
          <w:color w:val="262626"/>
          <w:spacing w:val="-4"/>
          <w:sz w:val="24"/>
          <w:szCs w:val="24"/>
        </w:rPr>
        <w:t xml:space="preserve">prioridad </w:t>
      </w:r>
      <w:r w:rsidR="008711EB" w:rsidRPr="008711EB">
        <w:rPr>
          <w:rFonts w:ascii="Arial" w:hAnsi="Arial" w:cs="Arial"/>
          <w:color w:val="262626"/>
          <w:spacing w:val="-4"/>
          <w:sz w:val="24"/>
          <w:szCs w:val="24"/>
        </w:rPr>
        <w:t>la</w:t>
      </w:r>
      <w:r w:rsidR="008711EB" w:rsidRPr="00250B39">
        <w:rPr>
          <w:rFonts w:ascii="Arial" w:hAnsi="Arial" w:cs="Arial"/>
          <w:color w:val="262626"/>
          <w:spacing w:val="-4"/>
          <w:sz w:val="24"/>
          <w:szCs w:val="24"/>
        </w:rPr>
        <w:t xml:space="preserve"> salud y bienestar de la comunidad universitaria.</w:t>
      </w:r>
    </w:p>
    <w:p w14:paraId="79D894A8" w14:textId="77777777" w:rsidR="006B388C" w:rsidRPr="006B388C" w:rsidRDefault="006B388C" w:rsidP="006B388C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4D1DDF6F" w14:textId="1CBD4AEF" w:rsidR="006B388C" w:rsidRDefault="00EB05D5" w:rsidP="006B388C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ceremonia realizada para la entrega de la constancia, e</w:t>
      </w:r>
      <w:r w:rsidR="006B388C">
        <w:rPr>
          <w:rFonts w:ascii="Arial" w:hAnsi="Arial" w:cs="Arial"/>
          <w:sz w:val="24"/>
          <w:szCs w:val="24"/>
        </w:rPr>
        <w:t xml:space="preserve">l rector de la UABC, </w:t>
      </w:r>
      <w:r w:rsidR="00250B39" w:rsidRPr="00250B39">
        <w:rPr>
          <w:rFonts w:ascii="Arial" w:hAnsi="Arial" w:cs="Arial"/>
          <w:sz w:val="24"/>
          <w:szCs w:val="24"/>
        </w:rPr>
        <w:t>doctor Daniel Octavio Valdez Delgadillo,</w:t>
      </w:r>
      <w:r w:rsidR="006B388C">
        <w:rPr>
          <w:rFonts w:ascii="Arial" w:hAnsi="Arial" w:cs="Arial"/>
          <w:sz w:val="24"/>
          <w:szCs w:val="24"/>
        </w:rPr>
        <w:t xml:space="preserve"> expresó que </w:t>
      </w:r>
      <w:r w:rsidR="006B388C" w:rsidRPr="00250B39">
        <w:rPr>
          <w:rFonts w:ascii="Arial" w:hAnsi="Arial" w:cs="Arial"/>
          <w:color w:val="262626"/>
          <w:sz w:val="24"/>
          <w:szCs w:val="24"/>
        </w:rPr>
        <w:t xml:space="preserve">participar en este tipo de ejercicios representa una cultura muy arraigada en </w:t>
      </w:r>
      <w:r w:rsidR="006B388C">
        <w:rPr>
          <w:rFonts w:ascii="Arial" w:hAnsi="Arial" w:cs="Arial"/>
          <w:color w:val="262626"/>
          <w:sz w:val="24"/>
          <w:szCs w:val="24"/>
        </w:rPr>
        <w:t>la</w:t>
      </w:r>
      <w:r w:rsidR="006B388C" w:rsidRPr="00250B39">
        <w:rPr>
          <w:rFonts w:ascii="Arial" w:hAnsi="Arial" w:cs="Arial"/>
          <w:color w:val="262626"/>
          <w:sz w:val="24"/>
          <w:szCs w:val="24"/>
        </w:rPr>
        <w:t xml:space="preserve"> institución, la cual ha permeado </w:t>
      </w:r>
      <w:r w:rsidR="003C2981">
        <w:rPr>
          <w:rFonts w:ascii="Arial" w:hAnsi="Arial" w:cs="Arial"/>
          <w:color w:val="262626"/>
          <w:sz w:val="24"/>
          <w:szCs w:val="24"/>
        </w:rPr>
        <w:t xml:space="preserve">en </w:t>
      </w:r>
      <w:r w:rsidR="006B388C" w:rsidRPr="00250B39">
        <w:rPr>
          <w:rFonts w:ascii="Arial" w:hAnsi="Arial" w:cs="Arial"/>
          <w:color w:val="262626"/>
          <w:sz w:val="24"/>
          <w:szCs w:val="24"/>
        </w:rPr>
        <w:t xml:space="preserve">todos </w:t>
      </w:r>
      <w:r w:rsidR="006B388C">
        <w:rPr>
          <w:rFonts w:ascii="Arial" w:hAnsi="Arial" w:cs="Arial"/>
          <w:color w:val="262626"/>
          <w:sz w:val="24"/>
          <w:szCs w:val="24"/>
        </w:rPr>
        <w:t>sus</w:t>
      </w:r>
      <w:r w:rsidR="006B388C" w:rsidRPr="00250B39">
        <w:rPr>
          <w:rFonts w:ascii="Arial" w:hAnsi="Arial" w:cs="Arial"/>
          <w:color w:val="262626"/>
          <w:sz w:val="24"/>
          <w:szCs w:val="24"/>
        </w:rPr>
        <w:t xml:space="preserve"> procesos, prácticas y dinámicas</w:t>
      </w:r>
      <w:r w:rsidR="006B388C">
        <w:rPr>
          <w:rFonts w:ascii="Arial" w:hAnsi="Arial" w:cs="Arial"/>
          <w:color w:val="262626"/>
          <w:sz w:val="24"/>
          <w:szCs w:val="24"/>
        </w:rPr>
        <w:t>. “</w:t>
      </w:r>
      <w:r w:rsidR="006B388C" w:rsidRPr="00250B39">
        <w:rPr>
          <w:rFonts w:ascii="Arial" w:hAnsi="Arial" w:cs="Arial"/>
          <w:color w:val="262626"/>
          <w:sz w:val="24"/>
          <w:szCs w:val="24"/>
        </w:rPr>
        <w:t>El reconocimiento que hoy recibimos, no solo nos permite formar parte de un grupo selecto de universidades que han sido reconocidas a nivel nacional por sus buenas prácticas en la gestión institucional, también nos permite convertirnos en la única institución de educación superior del país que cuenta con la acreditación institucional de</w:t>
      </w:r>
      <w:r w:rsidR="00F93CF6">
        <w:rPr>
          <w:rFonts w:ascii="Arial" w:hAnsi="Arial" w:cs="Arial"/>
          <w:color w:val="262626"/>
          <w:sz w:val="24"/>
          <w:szCs w:val="24"/>
        </w:rPr>
        <w:t xml:space="preserve">l </w:t>
      </w:r>
      <w:proofErr w:type="spellStart"/>
      <w:r w:rsidR="006B388C" w:rsidRPr="00250B39">
        <w:rPr>
          <w:rFonts w:ascii="Arial" w:hAnsi="Arial" w:cs="Arial"/>
          <w:color w:val="262626"/>
          <w:sz w:val="24"/>
          <w:szCs w:val="24"/>
        </w:rPr>
        <w:t>Copaes</w:t>
      </w:r>
      <w:proofErr w:type="spellEnd"/>
      <w:r w:rsidR="006B388C">
        <w:rPr>
          <w:rFonts w:ascii="Arial" w:hAnsi="Arial" w:cs="Arial"/>
          <w:color w:val="262626"/>
          <w:sz w:val="24"/>
          <w:szCs w:val="24"/>
        </w:rPr>
        <w:t xml:space="preserve"> y los </w:t>
      </w:r>
      <w:proofErr w:type="spellStart"/>
      <w:r w:rsidR="006B388C">
        <w:rPr>
          <w:rFonts w:ascii="Arial" w:hAnsi="Arial" w:cs="Arial"/>
          <w:color w:val="262626"/>
          <w:sz w:val="24"/>
          <w:szCs w:val="24"/>
        </w:rPr>
        <w:t>Ciees</w:t>
      </w:r>
      <w:proofErr w:type="spellEnd"/>
      <w:r w:rsidR="006B388C">
        <w:rPr>
          <w:rFonts w:ascii="Arial" w:hAnsi="Arial" w:cs="Arial"/>
          <w:color w:val="262626"/>
          <w:sz w:val="24"/>
          <w:szCs w:val="24"/>
        </w:rPr>
        <w:t>”.</w:t>
      </w:r>
    </w:p>
    <w:p w14:paraId="1CCED2DA" w14:textId="77777777" w:rsidR="006B388C" w:rsidRPr="00250B39" w:rsidRDefault="006B388C" w:rsidP="006B388C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5C24400E" w14:textId="216EA641" w:rsidR="006B388C" w:rsidRDefault="003C2981" w:rsidP="006B388C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 xml:space="preserve">Aseguró </w:t>
      </w:r>
      <w:r w:rsidR="0037405A">
        <w:rPr>
          <w:rFonts w:ascii="Arial" w:hAnsi="Arial" w:cs="Arial"/>
          <w:color w:val="262626"/>
          <w:sz w:val="24"/>
          <w:szCs w:val="24"/>
        </w:rPr>
        <w:t xml:space="preserve">que esta evaluación invita a </w:t>
      </w:r>
      <w:r w:rsidR="006B388C" w:rsidRPr="00250B39">
        <w:rPr>
          <w:rFonts w:ascii="Arial" w:hAnsi="Arial" w:cs="Arial"/>
          <w:color w:val="262626"/>
          <w:sz w:val="24"/>
          <w:szCs w:val="24"/>
        </w:rPr>
        <w:t>adoptar un rol más reflexivo en torno a la pertinencia de las prácticas y procesos de gestión institucional</w:t>
      </w:r>
      <w:r>
        <w:rPr>
          <w:rFonts w:ascii="Arial" w:hAnsi="Arial" w:cs="Arial"/>
          <w:color w:val="262626"/>
          <w:sz w:val="24"/>
          <w:szCs w:val="24"/>
        </w:rPr>
        <w:t xml:space="preserve">, </w:t>
      </w:r>
      <w:r w:rsidR="00AC5F7B">
        <w:rPr>
          <w:rFonts w:ascii="Arial" w:hAnsi="Arial" w:cs="Arial"/>
          <w:color w:val="262626"/>
          <w:sz w:val="24"/>
          <w:szCs w:val="24"/>
        </w:rPr>
        <w:t>así como</w:t>
      </w:r>
      <w:r>
        <w:rPr>
          <w:rFonts w:ascii="Arial" w:hAnsi="Arial" w:cs="Arial"/>
          <w:color w:val="262626"/>
          <w:sz w:val="24"/>
          <w:szCs w:val="24"/>
        </w:rPr>
        <w:t xml:space="preserve"> a realizar </w:t>
      </w:r>
      <w:r w:rsidR="006B388C" w:rsidRPr="00250B39">
        <w:rPr>
          <w:rFonts w:ascii="Arial" w:hAnsi="Arial" w:cs="Arial"/>
          <w:color w:val="262626"/>
          <w:sz w:val="24"/>
          <w:szCs w:val="24"/>
        </w:rPr>
        <w:t xml:space="preserve">los ajustes que sean necesarios </w:t>
      </w:r>
      <w:r w:rsidR="00167F4C">
        <w:rPr>
          <w:rFonts w:ascii="Arial" w:hAnsi="Arial" w:cs="Arial"/>
          <w:color w:val="262626"/>
          <w:sz w:val="24"/>
          <w:szCs w:val="24"/>
        </w:rPr>
        <w:t>para afianzar el compromiso que la</w:t>
      </w:r>
      <w:r w:rsidR="002C72BC">
        <w:rPr>
          <w:rFonts w:ascii="Arial" w:hAnsi="Arial" w:cs="Arial"/>
          <w:color w:val="262626"/>
          <w:sz w:val="24"/>
          <w:szCs w:val="24"/>
        </w:rPr>
        <w:t xml:space="preserve"> UABC</w:t>
      </w:r>
      <w:r w:rsidR="00167F4C">
        <w:rPr>
          <w:rFonts w:ascii="Arial" w:hAnsi="Arial" w:cs="Arial"/>
          <w:color w:val="262626"/>
          <w:sz w:val="24"/>
          <w:szCs w:val="24"/>
        </w:rPr>
        <w:t xml:space="preserve"> </w:t>
      </w:r>
      <w:r>
        <w:rPr>
          <w:rFonts w:ascii="Arial" w:hAnsi="Arial" w:cs="Arial"/>
          <w:color w:val="262626"/>
          <w:sz w:val="24"/>
          <w:szCs w:val="24"/>
        </w:rPr>
        <w:t>tiene para</w:t>
      </w:r>
      <w:r w:rsidR="00167F4C">
        <w:rPr>
          <w:rFonts w:ascii="Arial" w:hAnsi="Arial" w:cs="Arial"/>
          <w:color w:val="262626"/>
          <w:sz w:val="24"/>
          <w:szCs w:val="24"/>
        </w:rPr>
        <w:t xml:space="preserve"> beneficiar a las presentes y </w:t>
      </w:r>
      <w:r w:rsidR="006B388C" w:rsidRPr="00250B39">
        <w:rPr>
          <w:rFonts w:ascii="Arial" w:hAnsi="Arial" w:cs="Arial"/>
          <w:color w:val="262626"/>
          <w:sz w:val="24"/>
          <w:szCs w:val="24"/>
        </w:rPr>
        <w:t>futuras generaciones de universitarios</w:t>
      </w:r>
      <w:r>
        <w:rPr>
          <w:rFonts w:ascii="Arial" w:hAnsi="Arial" w:cs="Arial"/>
          <w:color w:val="262626"/>
          <w:sz w:val="24"/>
          <w:szCs w:val="24"/>
        </w:rPr>
        <w:t xml:space="preserve"> y </w:t>
      </w:r>
      <w:r w:rsidR="002C72BC">
        <w:rPr>
          <w:rFonts w:ascii="Arial" w:hAnsi="Arial" w:cs="Arial"/>
          <w:color w:val="262626"/>
          <w:sz w:val="24"/>
          <w:szCs w:val="24"/>
        </w:rPr>
        <w:t>a la</w:t>
      </w:r>
      <w:r w:rsidR="006B388C" w:rsidRPr="00250B39">
        <w:rPr>
          <w:rFonts w:ascii="Arial" w:hAnsi="Arial" w:cs="Arial"/>
          <w:color w:val="262626"/>
          <w:sz w:val="24"/>
          <w:szCs w:val="24"/>
        </w:rPr>
        <w:t xml:space="preserve"> sociedad en su conjunto.</w:t>
      </w:r>
    </w:p>
    <w:p w14:paraId="2D506D52" w14:textId="77777777" w:rsidR="006B388C" w:rsidRPr="00F93ABA" w:rsidRDefault="006B388C" w:rsidP="00250B3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110A70CD" w14:textId="615A738C" w:rsidR="00F93ABA" w:rsidRPr="00250B39" w:rsidRDefault="006B388C" w:rsidP="00F93ABA">
      <w:pPr>
        <w:shd w:val="clear" w:color="auto" w:fill="FFFFFF"/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entregar el reconocimiento asistió el director general de </w:t>
      </w:r>
      <w:proofErr w:type="spellStart"/>
      <w:r>
        <w:rPr>
          <w:rFonts w:ascii="Arial" w:hAnsi="Arial" w:cs="Arial"/>
          <w:sz w:val="24"/>
          <w:szCs w:val="24"/>
        </w:rPr>
        <w:t>Copaes</w:t>
      </w:r>
      <w:proofErr w:type="spellEnd"/>
      <w:r w:rsidR="00250B39" w:rsidRPr="00250B39">
        <w:rPr>
          <w:rFonts w:ascii="Arial" w:hAnsi="Arial" w:cs="Arial"/>
          <w:sz w:val="24"/>
          <w:szCs w:val="24"/>
        </w:rPr>
        <w:t xml:space="preserve">, maestro Alejandro Miranda Ayala, </w:t>
      </w:r>
      <w:r w:rsidR="00F93ABA">
        <w:rPr>
          <w:rFonts w:ascii="Arial" w:hAnsi="Arial" w:cs="Arial"/>
          <w:sz w:val="24"/>
          <w:szCs w:val="24"/>
        </w:rPr>
        <w:t xml:space="preserve">quien manifestó que los </w:t>
      </w:r>
      <w:r w:rsidR="00F93ABA" w:rsidRPr="00250B39">
        <w:rPr>
          <w:rFonts w:ascii="Arial" w:hAnsi="Arial" w:cs="Arial"/>
          <w:color w:val="262626"/>
          <w:sz w:val="24"/>
          <w:szCs w:val="24"/>
        </w:rPr>
        <w:t xml:space="preserve">procesos de acreditación dan forma al significado de una gestión universitaria esencial. </w:t>
      </w:r>
      <w:r w:rsidR="008254EC">
        <w:rPr>
          <w:rFonts w:ascii="Arial" w:hAnsi="Arial" w:cs="Arial"/>
          <w:color w:val="262626"/>
          <w:sz w:val="24"/>
          <w:szCs w:val="24"/>
        </w:rPr>
        <w:t>“</w:t>
      </w:r>
      <w:r w:rsidR="00F93ABA" w:rsidRPr="00250B39">
        <w:rPr>
          <w:rFonts w:ascii="Arial" w:hAnsi="Arial" w:cs="Arial"/>
          <w:color w:val="262626"/>
          <w:sz w:val="24"/>
          <w:szCs w:val="24"/>
        </w:rPr>
        <w:t xml:space="preserve">Con la evaluación de los procesos de gestión se puede afianzar el orgullo </w:t>
      </w:r>
      <w:r w:rsidR="00F93ABA" w:rsidRPr="00250B39">
        <w:rPr>
          <w:rFonts w:ascii="Arial" w:hAnsi="Arial" w:cs="Arial"/>
          <w:color w:val="262626"/>
          <w:sz w:val="24"/>
          <w:szCs w:val="24"/>
        </w:rPr>
        <w:lastRenderedPageBreak/>
        <w:t>que representa el formar parte de una comunidad académica de distinción singular, de excelencia, como la que hoy caracteriza a la UABC</w:t>
      </w:r>
      <w:r w:rsidR="008254EC">
        <w:rPr>
          <w:rFonts w:ascii="Arial" w:hAnsi="Arial" w:cs="Arial"/>
          <w:color w:val="262626"/>
          <w:sz w:val="24"/>
          <w:szCs w:val="24"/>
        </w:rPr>
        <w:t>”</w:t>
      </w:r>
      <w:r w:rsidR="00F93ABA" w:rsidRPr="00250B39">
        <w:rPr>
          <w:rFonts w:ascii="Arial" w:hAnsi="Arial" w:cs="Arial"/>
          <w:color w:val="262626"/>
          <w:sz w:val="24"/>
          <w:szCs w:val="24"/>
        </w:rPr>
        <w:t>.</w:t>
      </w:r>
    </w:p>
    <w:p w14:paraId="58963546" w14:textId="77777777" w:rsidR="00F93ABA" w:rsidRPr="00250B39" w:rsidRDefault="00F93ABA" w:rsidP="00F93ABA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15869F3D" w14:textId="02716252" w:rsidR="00F93ABA" w:rsidRDefault="003C2981" w:rsidP="00F93ABA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 xml:space="preserve">Señaló que otras dos grandes </w:t>
      </w:r>
      <w:r w:rsidR="00354AD2">
        <w:rPr>
          <w:rFonts w:ascii="Arial" w:hAnsi="Arial" w:cs="Arial"/>
          <w:color w:val="262626"/>
          <w:sz w:val="24"/>
          <w:szCs w:val="24"/>
        </w:rPr>
        <w:t>fortalezas de la UABC</w:t>
      </w:r>
      <w:r>
        <w:rPr>
          <w:rFonts w:ascii="Arial" w:hAnsi="Arial" w:cs="Arial"/>
          <w:color w:val="262626"/>
          <w:sz w:val="24"/>
          <w:szCs w:val="24"/>
        </w:rPr>
        <w:t xml:space="preserve"> son su </w:t>
      </w:r>
      <w:r w:rsidR="00F93ABA" w:rsidRPr="00250B39">
        <w:rPr>
          <w:rFonts w:ascii="Arial" w:hAnsi="Arial" w:cs="Arial"/>
          <w:color w:val="262626"/>
          <w:sz w:val="24"/>
          <w:szCs w:val="24"/>
        </w:rPr>
        <w:t xml:space="preserve">ampliación de la matrícula y ser una institución consciente de que logrará la inclusión y equidad con programas de calidad. </w:t>
      </w:r>
      <w:r w:rsidR="008254EC">
        <w:rPr>
          <w:rFonts w:ascii="Arial" w:hAnsi="Arial" w:cs="Arial"/>
          <w:color w:val="262626"/>
          <w:sz w:val="24"/>
          <w:szCs w:val="24"/>
        </w:rPr>
        <w:t>“L</w:t>
      </w:r>
      <w:r w:rsidR="00F93ABA" w:rsidRPr="00250B39">
        <w:rPr>
          <w:rFonts w:ascii="Arial" w:hAnsi="Arial" w:cs="Arial"/>
          <w:color w:val="262626"/>
          <w:sz w:val="24"/>
          <w:szCs w:val="24"/>
        </w:rPr>
        <w:t>os invito a no ceder esfuerzos en esta gran apuesta que hacemos por la edu</w:t>
      </w:r>
      <w:r w:rsidR="008254EC">
        <w:rPr>
          <w:rFonts w:ascii="Arial" w:hAnsi="Arial" w:cs="Arial"/>
          <w:color w:val="262626"/>
          <w:sz w:val="24"/>
          <w:szCs w:val="24"/>
        </w:rPr>
        <w:t>ca</w:t>
      </w:r>
      <w:r w:rsidR="00F93ABA" w:rsidRPr="00250B39">
        <w:rPr>
          <w:rFonts w:ascii="Arial" w:hAnsi="Arial" w:cs="Arial"/>
          <w:color w:val="262626"/>
          <w:sz w:val="24"/>
          <w:szCs w:val="24"/>
        </w:rPr>
        <w:t>ción superior que merecen los jóvenes y que México reclama</w:t>
      </w:r>
      <w:r w:rsidR="008254EC">
        <w:rPr>
          <w:rFonts w:ascii="Arial" w:hAnsi="Arial" w:cs="Arial"/>
          <w:color w:val="262626"/>
          <w:sz w:val="24"/>
          <w:szCs w:val="24"/>
        </w:rPr>
        <w:t>”</w:t>
      </w:r>
      <w:r w:rsidR="00F93ABA" w:rsidRPr="00250B39">
        <w:rPr>
          <w:rFonts w:ascii="Arial" w:hAnsi="Arial" w:cs="Arial"/>
          <w:color w:val="262626"/>
          <w:sz w:val="24"/>
          <w:szCs w:val="24"/>
        </w:rPr>
        <w:t>.</w:t>
      </w:r>
    </w:p>
    <w:p w14:paraId="0AE3215C" w14:textId="77777777" w:rsidR="008254EC" w:rsidRPr="00354AD2" w:rsidRDefault="008254EC" w:rsidP="00F93ABA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4F579A5E" w14:textId="7F93C4D2" w:rsidR="008711EB" w:rsidRPr="00250B39" w:rsidRDefault="00354AD2" w:rsidP="003C2981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 xml:space="preserve">Por su parte, la doctora Olga Hernández Limón, coordinadora de Vinculación Interinstitucional del </w:t>
      </w:r>
      <w:proofErr w:type="spellStart"/>
      <w:r>
        <w:rPr>
          <w:rFonts w:ascii="Arial" w:hAnsi="Arial" w:cs="Arial"/>
          <w:color w:val="262626"/>
          <w:sz w:val="24"/>
          <w:szCs w:val="24"/>
        </w:rPr>
        <w:t>Copaes</w:t>
      </w:r>
      <w:proofErr w:type="spellEnd"/>
      <w:r>
        <w:rPr>
          <w:rFonts w:ascii="Arial" w:hAnsi="Arial" w:cs="Arial"/>
          <w:color w:val="262626"/>
          <w:sz w:val="24"/>
          <w:szCs w:val="24"/>
        </w:rPr>
        <w:t xml:space="preserve">, expuso </w:t>
      </w:r>
      <w:r w:rsidR="003C2981">
        <w:rPr>
          <w:rFonts w:ascii="Arial" w:hAnsi="Arial" w:cs="Arial"/>
          <w:color w:val="262626"/>
          <w:sz w:val="24"/>
          <w:szCs w:val="24"/>
        </w:rPr>
        <w:t>que</w:t>
      </w:r>
      <w:r w:rsidR="008711EB" w:rsidRPr="00250B39">
        <w:rPr>
          <w:rFonts w:ascii="Arial" w:hAnsi="Arial" w:cs="Arial"/>
          <w:color w:val="262626"/>
          <w:sz w:val="24"/>
          <w:szCs w:val="24"/>
        </w:rPr>
        <w:t xml:space="preserve"> reconoce</w:t>
      </w:r>
      <w:r w:rsidR="00AC5F7B">
        <w:rPr>
          <w:rFonts w:ascii="Arial" w:hAnsi="Arial" w:cs="Arial"/>
          <w:color w:val="262626"/>
          <w:sz w:val="24"/>
          <w:szCs w:val="24"/>
        </w:rPr>
        <w:t>n</w:t>
      </w:r>
      <w:r w:rsidR="008711EB" w:rsidRPr="00250B39">
        <w:rPr>
          <w:rFonts w:ascii="Arial" w:hAnsi="Arial" w:cs="Arial"/>
          <w:color w:val="262626"/>
          <w:sz w:val="24"/>
          <w:szCs w:val="24"/>
        </w:rPr>
        <w:t xml:space="preserve"> el impacto de estas buenas prácticas un</w:t>
      </w:r>
      <w:r w:rsidR="00AC5F7B">
        <w:rPr>
          <w:rFonts w:ascii="Arial" w:hAnsi="Arial" w:cs="Arial"/>
          <w:color w:val="262626"/>
          <w:sz w:val="24"/>
          <w:szCs w:val="24"/>
        </w:rPr>
        <w:t>iversitarias en el logro de la m</w:t>
      </w:r>
      <w:r w:rsidR="008711EB" w:rsidRPr="00250B39">
        <w:rPr>
          <w:rFonts w:ascii="Arial" w:hAnsi="Arial" w:cs="Arial"/>
          <w:color w:val="262626"/>
          <w:sz w:val="24"/>
          <w:szCs w:val="24"/>
        </w:rPr>
        <w:t>isión, visión y objetivos</w:t>
      </w:r>
      <w:r w:rsidR="00AC5F7B">
        <w:rPr>
          <w:rFonts w:ascii="Arial" w:hAnsi="Arial" w:cs="Arial"/>
          <w:color w:val="262626"/>
          <w:sz w:val="24"/>
          <w:szCs w:val="24"/>
        </w:rPr>
        <w:t xml:space="preserve"> de la máxima casa de estudios. Agregó que </w:t>
      </w:r>
      <w:r w:rsidR="00EB05D5">
        <w:rPr>
          <w:rFonts w:ascii="Arial" w:hAnsi="Arial" w:cs="Arial"/>
          <w:color w:val="262626"/>
          <w:sz w:val="24"/>
          <w:szCs w:val="24"/>
        </w:rPr>
        <w:t>los indicadores obtenidos en la evaluación significan que se ofrece una mejor formación a los estudiantes</w:t>
      </w:r>
      <w:r w:rsidR="008711EB">
        <w:rPr>
          <w:rFonts w:ascii="Arial" w:hAnsi="Arial" w:cs="Arial"/>
          <w:color w:val="262626"/>
          <w:sz w:val="24"/>
          <w:szCs w:val="24"/>
        </w:rPr>
        <w:t xml:space="preserve">. </w:t>
      </w:r>
      <w:r w:rsidR="003C2981">
        <w:rPr>
          <w:rFonts w:ascii="Arial" w:hAnsi="Arial" w:cs="Arial"/>
          <w:color w:val="262626"/>
          <w:sz w:val="24"/>
          <w:szCs w:val="24"/>
        </w:rPr>
        <w:t>“</w:t>
      </w:r>
      <w:r w:rsidR="008711EB" w:rsidRPr="00250B39">
        <w:rPr>
          <w:rFonts w:ascii="Arial" w:hAnsi="Arial" w:cs="Arial"/>
          <w:color w:val="262626"/>
          <w:sz w:val="24"/>
          <w:szCs w:val="24"/>
        </w:rPr>
        <w:t>La identificación de fortalezas y áreas de oportunidad encaminarán a la UABC en la generación de conocimiento que coadyuve a la mejora de la calidad de vida</w:t>
      </w:r>
      <w:r w:rsidR="003C2981">
        <w:rPr>
          <w:rFonts w:ascii="Arial" w:hAnsi="Arial" w:cs="Arial"/>
          <w:color w:val="262626"/>
          <w:sz w:val="24"/>
          <w:szCs w:val="24"/>
        </w:rPr>
        <w:t>”</w:t>
      </w:r>
      <w:r w:rsidR="008711EB" w:rsidRPr="00250B39">
        <w:rPr>
          <w:rFonts w:ascii="Arial" w:hAnsi="Arial" w:cs="Arial"/>
          <w:color w:val="262626"/>
          <w:sz w:val="24"/>
          <w:szCs w:val="24"/>
        </w:rPr>
        <w:t>.</w:t>
      </w:r>
    </w:p>
    <w:p w14:paraId="6EC9DB77" w14:textId="77777777" w:rsidR="008711EB" w:rsidRPr="00AC5F7B" w:rsidRDefault="008711EB" w:rsidP="008711EB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237A93BF" w14:textId="45053092" w:rsidR="006B388C" w:rsidRDefault="008254EC" w:rsidP="00250B3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conformaron el presídium </w:t>
      </w:r>
      <w:r w:rsidR="00EB05D5">
        <w:rPr>
          <w:rFonts w:ascii="Arial" w:hAnsi="Arial" w:cs="Arial"/>
          <w:sz w:val="24"/>
          <w:szCs w:val="24"/>
        </w:rPr>
        <w:t xml:space="preserve">de la ceremonia </w:t>
      </w:r>
      <w:r>
        <w:rPr>
          <w:rFonts w:ascii="Arial" w:hAnsi="Arial" w:cs="Arial"/>
          <w:sz w:val="24"/>
          <w:szCs w:val="24"/>
        </w:rPr>
        <w:t>el doctor Luis Enrique Palafox Maestre, secretario general de la UABC, y el doctor Joaquín Caso Niebla, coordinador de la Oficina de Planeación y Desarrollo Institucional de la UABC.</w:t>
      </w:r>
    </w:p>
    <w:bookmarkEnd w:id="0"/>
    <w:p w14:paraId="6B3BA6F2" w14:textId="77777777" w:rsidR="006B13F9" w:rsidRDefault="006B13F9" w:rsidP="00250B3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6A8089B9" w14:textId="77777777" w:rsidR="006B13F9" w:rsidRDefault="006B13F9" w:rsidP="00250B3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79A4EDDF" w14:textId="77777777" w:rsidR="006B13F9" w:rsidRDefault="006B13F9" w:rsidP="00250B3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47468F01" w14:textId="77777777" w:rsidR="006B13F9" w:rsidRDefault="006B13F9" w:rsidP="00250B3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78E8F11A" w14:textId="77777777" w:rsidR="006B13F9" w:rsidRDefault="006B13F9" w:rsidP="00250B3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1B766730" w14:textId="77777777" w:rsidR="006B13F9" w:rsidRDefault="006B13F9" w:rsidP="00250B3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28614FC4" w14:textId="77777777" w:rsidR="006B13F9" w:rsidRDefault="006B13F9" w:rsidP="00250B3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383DD5F0" w14:textId="77777777" w:rsidR="006B13F9" w:rsidRPr="006B13F9" w:rsidRDefault="006B13F9" w:rsidP="006B13F9">
      <w:pPr>
        <w:shd w:val="clear" w:color="auto" w:fill="FFFFFF"/>
        <w:jc w:val="right"/>
        <w:rPr>
          <w:rFonts w:ascii="Arial" w:hAnsi="Arial" w:cs="Arial"/>
          <w:color w:val="FFFFFF" w:themeColor="background1"/>
          <w:sz w:val="18"/>
          <w:szCs w:val="24"/>
        </w:rPr>
      </w:pPr>
    </w:p>
    <w:p w14:paraId="60306921" w14:textId="4A01DEC8" w:rsidR="006B13F9" w:rsidRPr="006B13F9" w:rsidRDefault="006B13F9" w:rsidP="006B13F9">
      <w:pPr>
        <w:shd w:val="clear" w:color="auto" w:fill="FFFFFF"/>
        <w:jc w:val="right"/>
        <w:rPr>
          <w:rFonts w:ascii="Arial" w:hAnsi="Arial" w:cs="Arial"/>
          <w:color w:val="FFFFFF" w:themeColor="background1"/>
          <w:sz w:val="18"/>
          <w:szCs w:val="24"/>
        </w:rPr>
      </w:pPr>
      <w:r w:rsidRPr="006B13F9">
        <w:rPr>
          <w:rFonts w:ascii="Arial" w:hAnsi="Arial" w:cs="Arial"/>
          <w:color w:val="FFFFFF" w:themeColor="background1"/>
          <w:sz w:val="18"/>
          <w:szCs w:val="24"/>
        </w:rPr>
        <w:t>Redacción: Norma Angélica Gómez Bravo</w:t>
      </w:r>
    </w:p>
    <w:p w14:paraId="29F8D4A1" w14:textId="75091CDB" w:rsidR="006B13F9" w:rsidRPr="006B13F9" w:rsidRDefault="006B13F9" w:rsidP="006B13F9">
      <w:pPr>
        <w:shd w:val="clear" w:color="auto" w:fill="FFFFFF"/>
        <w:jc w:val="right"/>
        <w:rPr>
          <w:rFonts w:ascii="Arial" w:hAnsi="Arial" w:cs="Arial"/>
          <w:color w:val="FFFFFF" w:themeColor="background1"/>
          <w:sz w:val="18"/>
          <w:szCs w:val="24"/>
        </w:rPr>
      </w:pPr>
      <w:r w:rsidRPr="006B13F9">
        <w:rPr>
          <w:rFonts w:ascii="Arial" w:hAnsi="Arial" w:cs="Arial"/>
          <w:color w:val="FFFFFF" w:themeColor="background1"/>
          <w:sz w:val="18"/>
          <w:szCs w:val="24"/>
        </w:rPr>
        <w:t>Fotos: Jorge Armando Ruíz Velarde</w:t>
      </w:r>
    </w:p>
    <w:p w14:paraId="1B6B930F" w14:textId="77777777" w:rsidR="00250B39" w:rsidRPr="006B13F9" w:rsidRDefault="00250B39" w:rsidP="006B13F9">
      <w:pPr>
        <w:shd w:val="clear" w:color="auto" w:fill="FFFFFF"/>
        <w:jc w:val="right"/>
        <w:rPr>
          <w:rFonts w:ascii="Arial" w:hAnsi="Arial" w:cs="Arial"/>
          <w:color w:val="FFFFFF" w:themeColor="background1"/>
          <w:sz w:val="18"/>
          <w:szCs w:val="24"/>
        </w:rPr>
      </w:pPr>
    </w:p>
    <w:p w14:paraId="375C26E8" w14:textId="77777777" w:rsidR="00250B39" w:rsidRPr="006B13F9" w:rsidRDefault="00250B39" w:rsidP="006B13F9">
      <w:pPr>
        <w:autoSpaceDN/>
        <w:jc w:val="right"/>
        <w:rPr>
          <w:rFonts w:ascii="Arial" w:hAnsi="Arial" w:cs="Arial"/>
          <w:color w:val="FFFFFF" w:themeColor="background1"/>
          <w:sz w:val="18"/>
          <w:szCs w:val="24"/>
        </w:rPr>
      </w:pPr>
    </w:p>
    <w:p w14:paraId="549A763E" w14:textId="77777777" w:rsidR="00250B39" w:rsidRPr="00250B39" w:rsidRDefault="00250B39" w:rsidP="00250B39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</w:p>
    <w:p w14:paraId="57D6C488" w14:textId="77777777" w:rsidR="0025357A" w:rsidRPr="00250B39" w:rsidRDefault="0025357A" w:rsidP="00250B39">
      <w:pPr>
        <w:jc w:val="both"/>
        <w:rPr>
          <w:rFonts w:ascii="Arial" w:hAnsi="Arial" w:cs="Arial"/>
          <w:b/>
          <w:sz w:val="24"/>
          <w:szCs w:val="24"/>
        </w:rPr>
      </w:pPr>
    </w:p>
    <w:sectPr w:rsidR="0025357A" w:rsidRPr="00250B39" w:rsidSect="00B71FCA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9B3248" w14:textId="77777777" w:rsidR="00A0564A" w:rsidRDefault="00A0564A">
      <w:r>
        <w:separator/>
      </w:r>
    </w:p>
  </w:endnote>
  <w:endnote w:type="continuationSeparator" w:id="0">
    <w:p w14:paraId="10529D3F" w14:textId="77777777" w:rsidR="00A0564A" w:rsidRDefault="00A05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427F72" w14:textId="77777777" w:rsidR="00A0564A" w:rsidRDefault="00A0564A">
      <w:r>
        <w:rPr>
          <w:color w:val="000000"/>
        </w:rPr>
        <w:separator/>
      </w:r>
    </w:p>
  </w:footnote>
  <w:footnote w:type="continuationSeparator" w:id="0">
    <w:p w14:paraId="36D3CB85" w14:textId="77777777" w:rsidR="00A0564A" w:rsidRDefault="00A056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A3B1D"/>
    <w:multiLevelType w:val="hybridMultilevel"/>
    <w:tmpl w:val="192CEF72"/>
    <w:lvl w:ilvl="0" w:tplc="B45E2CB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5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6BDD52D4"/>
    <w:multiLevelType w:val="hybridMultilevel"/>
    <w:tmpl w:val="7E809BD4"/>
    <w:lvl w:ilvl="0" w:tplc="B45E2CB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C571988"/>
    <w:multiLevelType w:val="hybridMultilevel"/>
    <w:tmpl w:val="4CACB9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22">
    <w:nsid w:val="7C744CE9"/>
    <w:multiLevelType w:val="hybridMultilevel"/>
    <w:tmpl w:val="D3225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11"/>
  </w:num>
  <w:num w:numId="4">
    <w:abstractNumId w:val="7"/>
  </w:num>
  <w:num w:numId="5">
    <w:abstractNumId w:val="10"/>
  </w:num>
  <w:num w:numId="6">
    <w:abstractNumId w:val="6"/>
  </w:num>
  <w:num w:numId="7">
    <w:abstractNumId w:val="2"/>
  </w:num>
  <w:num w:numId="8">
    <w:abstractNumId w:val="4"/>
  </w:num>
  <w:num w:numId="9">
    <w:abstractNumId w:val="3"/>
  </w:num>
  <w:num w:numId="10">
    <w:abstractNumId w:val="18"/>
  </w:num>
  <w:num w:numId="11">
    <w:abstractNumId w:val="8"/>
  </w:num>
  <w:num w:numId="12">
    <w:abstractNumId w:val="5"/>
  </w:num>
  <w:num w:numId="13">
    <w:abstractNumId w:val="13"/>
  </w:num>
  <w:num w:numId="14">
    <w:abstractNumId w:val="21"/>
  </w:num>
  <w:num w:numId="15">
    <w:abstractNumId w:val="9"/>
  </w:num>
  <w:num w:numId="16">
    <w:abstractNumId w:val="14"/>
  </w:num>
  <w:num w:numId="17">
    <w:abstractNumId w:val="12"/>
  </w:num>
  <w:num w:numId="18">
    <w:abstractNumId w:val="0"/>
  </w:num>
  <w:num w:numId="19">
    <w:abstractNumId w:val="19"/>
  </w:num>
  <w:num w:numId="20">
    <w:abstractNumId w:val="22"/>
  </w:num>
  <w:num w:numId="21">
    <w:abstractNumId w:val="17"/>
  </w:num>
  <w:num w:numId="22">
    <w:abstractNumId w:val="16"/>
  </w:num>
  <w:num w:numId="2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6A1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4C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48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B39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2BC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27D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4AD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05A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81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09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1EF8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4FA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10A3"/>
    <w:rsid w:val="006A149A"/>
    <w:rsid w:val="006A181C"/>
    <w:rsid w:val="006A1E66"/>
    <w:rsid w:val="006A1F3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1EC"/>
    <w:rsid w:val="006B13F9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8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38C3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B8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4EC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1EB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648B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4A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5F7B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8DF"/>
    <w:rsid w:val="00AE1D1E"/>
    <w:rsid w:val="00AE1E10"/>
    <w:rsid w:val="00AE2643"/>
    <w:rsid w:val="00AE2E45"/>
    <w:rsid w:val="00AE2EA8"/>
    <w:rsid w:val="00AE33E8"/>
    <w:rsid w:val="00AE3623"/>
    <w:rsid w:val="00AE365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E3E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5F86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3D1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EF1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5D5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1FB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ABA"/>
    <w:rsid w:val="00F93CF6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0E8"/>
    <w:rsid w:val="00FA143A"/>
    <w:rsid w:val="00FA171C"/>
    <w:rsid w:val="00FA19A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097"/>
    <w:rsid w:val="00FD4409"/>
    <w:rsid w:val="00FD4618"/>
    <w:rsid w:val="00FD475C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B7C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B2327-1FA4-4518-80C4-1E1F673FF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724</Words>
  <Characters>3984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19</cp:revision>
  <cp:lastPrinted>2021-12-10T22:02:00Z</cp:lastPrinted>
  <dcterms:created xsi:type="dcterms:W3CDTF">2021-12-10T20:59:00Z</dcterms:created>
  <dcterms:modified xsi:type="dcterms:W3CDTF">2021-12-11T00:15:00Z</dcterms:modified>
</cp:coreProperties>
</file>