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C8492" w14:textId="1AC2082A" w:rsidR="003A7DED" w:rsidRDefault="003551BA" w:rsidP="00245565">
      <w:pPr>
        <w:jc w:val="right"/>
        <w:rPr>
          <w:rFonts w:ascii="Arial" w:hAnsi="Arial" w:cs="Arial"/>
          <w:b/>
          <w:sz w:val="36"/>
          <w:szCs w:val="24"/>
        </w:rPr>
      </w:pPr>
      <w:bookmarkStart w:id="0" w:name="_GoBack"/>
      <w:bookmarkEnd w:id="0"/>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986F23" w:rsidRPr="00986F23">
        <w:rPr>
          <w:rFonts w:ascii="Arial" w:hAnsi="Arial" w:cs="Arial"/>
          <w:b/>
          <w:sz w:val="24"/>
          <w:szCs w:val="24"/>
        </w:rPr>
        <w:t>01</w:t>
      </w:r>
      <w:r w:rsidR="0049457C" w:rsidRPr="00BC6B49">
        <w:rPr>
          <w:rFonts w:ascii="Arial" w:hAnsi="Arial" w:cs="Arial"/>
          <w:b/>
          <w:sz w:val="24"/>
          <w:szCs w:val="24"/>
        </w:rPr>
        <w:t>/</w:t>
      </w:r>
      <w:r w:rsidR="0049457C">
        <w:rPr>
          <w:rFonts w:ascii="Arial" w:hAnsi="Arial" w:cs="Arial"/>
          <w:b/>
          <w:sz w:val="24"/>
          <w:szCs w:val="24"/>
        </w:rPr>
        <w:t>202</w:t>
      </w:r>
      <w:r w:rsidR="00986F23">
        <w:rPr>
          <w:rFonts w:ascii="Arial" w:hAnsi="Arial" w:cs="Arial"/>
          <w:b/>
          <w:sz w:val="24"/>
          <w:szCs w:val="24"/>
        </w:rPr>
        <w:t>2</w:t>
      </w:r>
      <w:r w:rsidR="0049457C">
        <w:rPr>
          <w:rFonts w:ascii="Arial" w:hAnsi="Arial" w:cs="Arial"/>
          <w:b/>
          <w:sz w:val="24"/>
          <w:szCs w:val="24"/>
        </w:rPr>
        <w:t>-</w:t>
      </w:r>
      <w:r w:rsidR="00986F23">
        <w:rPr>
          <w:rFonts w:ascii="Arial" w:hAnsi="Arial" w:cs="Arial"/>
          <w:b/>
          <w:sz w:val="24"/>
          <w:szCs w:val="24"/>
        </w:rPr>
        <w:t>1</w:t>
      </w:r>
      <w:r w:rsidR="003A7DED" w:rsidRPr="003A7DED">
        <w:rPr>
          <w:rFonts w:ascii="Arial" w:hAnsi="Arial" w:cs="Arial"/>
          <w:b/>
          <w:sz w:val="36"/>
          <w:szCs w:val="24"/>
        </w:rPr>
        <w:t xml:space="preserve"> </w:t>
      </w:r>
    </w:p>
    <w:p w14:paraId="57D6C488" w14:textId="77777777" w:rsidR="0025357A" w:rsidRPr="00B82E97" w:rsidRDefault="0025357A" w:rsidP="0025357A">
      <w:pPr>
        <w:jc w:val="center"/>
        <w:rPr>
          <w:rFonts w:ascii="Arial" w:hAnsi="Arial" w:cs="Arial"/>
          <w:b/>
          <w:sz w:val="12"/>
          <w:szCs w:val="12"/>
        </w:rPr>
      </w:pPr>
    </w:p>
    <w:p w14:paraId="4FE95609" w14:textId="57784FB5" w:rsidR="005838E5" w:rsidRPr="005838E5" w:rsidRDefault="00E6352A" w:rsidP="00E6352A">
      <w:pPr>
        <w:ind w:left="-142" w:right="-284"/>
        <w:jc w:val="center"/>
        <w:rPr>
          <w:rFonts w:ascii="Arial" w:hAnsi="Arial" w:cs="Arial"/>
          <w:b/>
          <w:bCs/>
          <w:sz w:val="36"/>
          <w:szCs w:val="24"/>
        </w:rPr>
      </w:pPr>
      <w:r>
        <w:rPr>
          <w:rFonts w:ascii="Arial" w:hAnsi="Arial" w:cs="Arial"/>
          <w:b/>
          <w:bCs/>
          <w:sz w:val="36"/>
          <w:szCs w:val="24"/>
        </w:rPr>
        <w:t xml:space="preserve">Consolida </w:t>
      </w:r>
      <w:r>
        <w:rPr>
          <w:rFonts w:ascii="Arial" w:hAnsi="Arial" w:cs="Arial"/>
          <w:b/>
          <w:bCs/>
          <w:caps/>
          <w:sz w:val="36"/>
          <w:szCs w:val="24"/>
        </w:rPr>
        <w:t xml:space="preserve">UABC </w:t>
      </w:r>
      <w:r>
        <w:rPr>
          <w:rFonts w:ascii="Arial" w:hAnsi="Arial" w:cs="Arial"/>
          <w:b/>
          <w:bCs/>
          <w:sz w:val="36"/>
          <w:szCs w:val="24"/>
        </w:rPr>
        <w:t xml:space="preserve">la Unidad de Biotecnología en Piscicultura </w:t>
      </w:r>
    </w:p>
    <w:p w14:paraId="38C2F269" w14:textId="77777777" w:rsidR="00F463B4" w:rsidRPr="009031B3" w:rsidRDefault="00F463B4" w:rsidP="001C2D4C">
      <w:pPr>
        <w:shd w:val="clear" w:color="auto" w:fill="FFFFFF"/>
        <w:autoSpaceDN/>
        <w:ind w:right="-1"/>
        <w:jc w:val="both"/>
        <w:textAlignment w:val="auto"/>
        <w:rPr>
          <w:rFonts w:ascii="Arial" w:hAnsi="Arial" w:cs="Arial"/>
          <w:b/>
          <w:bCs/>
          <w:color w:val="FF0000"/>
          <w:sz w:val="16"/>
          <w:szCs w:val="16"/>
        </w:rPr>
      </w:pPr>
    </w:p>
    <w:p w14:paraId="653886D3" w14:textId="778D4360" w:rsidR="005838E5" w:rsidRPr="007525B8" w:rsidRDefault="00046CC0" w:rsidP="005838E5">
      <w:pPr>
        <w:pStyle w:val="Prrafodelista"/>
        <w:numPr>
          <w:ilvl w:val="0"/>
          <w:numId w:val="20"/>
        </w:numPr>
        <w:autoSpaceDN/>
        <w:ind w:left="284" w:hanging="284"/>
        <w:contextualSpacing/>
        <w:jc w:val="both"/>
        <w:textAlignment w:val="auto"/>
        <w:rPr>
          <w:rFonts w:ascii="Arial" w:hAnsi="Arial" w:cs="Arial"/>
          <w:sz w:val="16"/>
          <w:szCs w:val="16"/>
        </w:rPr>
      </w:pPr>
      <w:r>
        <w:rPr>
          <w:rFonts w:ascii="Arial" w:hAnsi="Arial" w:cs="Arial"/>
          <w:sz w:val="24"/>
          <w:szCs w:val="24"/>
        </w:rPr>
        <w:t>E</w:t>
      </w:r>
      <w:r w:rsidR="00986F23">
        <w:rPr>
          <w:rFonts w:ascii="Arial" w:hAnsi="Arial" w:cs="Arial"/>
          <w:sz w:val="24"/>
          <w:szCs w:val="24"/>
        </w:rPr>
        <w:t xml:space="preserve">n 2021 se totalizó una producción poco más de </w:t>
      </w:r>
      <w:r w:rsidRPr="00540686">
        <w:rPr>
          <w:rFonts w:ascii="Arial" w:hAnsi="Arial" w:cs="Arial"/>
          <w:sz w:val="24"/>
          <w:szCs w:val="24"/>
        </w:rPr>
        <w:t xml:space="preserve">200 mil crías de </w:t>
      </w:r>
      <w:proofErr w:type="spellStart"/>
      <w:r w:rsidRPr="00540686">
        <w:rPr>
          <w:rFonts w:ascii="Arial" w:hAnsi="Arial" w:cs="Arial"/>
          <w:i/>
          <w:sz w:val="24"/>
          <w:szCs w:val="24"/>
        </w:rPr>
        <w:t>Totoaba</w:t>
      </w:r>
      <w:proofErr w:type="spellEnd"/>
      <w:r w:rsidRPr="00540686">
        <w:rPr>
          <w:rFonts w:ascii="Arial" w:hAnsi="Arial" w:cs="Arial"/>
          <w:i/>
          <w:sz w:val="24"/>
          <w:szCs w:val="24"/>
        </w:rPr>
        <w:t xml:space="preserve"> </w:t>
      </w:r>
      <w:proofErr w:type="spellStart"/>
      <w:r w:rsidRPr="00540686">
        <w:rPr>
          <w:rFonts w:ascii="Arial" w:hAnsi="Arial" w:cs="Arial"/>
          <w:i/>
          <w:sz w:val="24"/>
          <w:szCs w:val="24"/>
        </w:rPr>
        <w:t>macdonaldi</w:t>
      </w:r>
      <w:proofErr w:type="spellEnd"/>
      <w:r w:rsidRPr="00540686">
        <w:rPr>
          <w:rFonts w:ascii="Arial" w:hAnsi="Arial" w:cs="Arial"/>
          <w:sz w:val="24"/>
          <w:szCs w:val="24"/>
        </w:rPr>
        <w:t xml:space="preserve"> de </w:t>
      </w:r>
      <w:r w:rsidR="00986F23">
        <w:rPr>
          <w:rFonts w:ascii="Arial" w:hAnsi="Arial" w:cs="Arial"/>
          <w:sz w:val="24"/>
          <w:szCs w:val="24"/>
        </w:rPr>
        <w:t>tres</w:t>
      </w:r>
      <w:r w:rsidRPr="00540686">
        <w:rPr>
          <w:rFonts w:ascii="Arial" w:hAnsi="Arial" w:cs="Arial"/>
          <w:sz w:val="24"/>
          <w:szCs w:val="24"/>
        </w:rPr>
        <w:t xml:space="preserve"> a 25 g de peso</w:t>
      </w:r>
      <w:r w:rsidR="007525B8" w:rsidRPr="007525B8">
        <w:rPr>
          <w:rFonts w:ascii="Arial" w:hAnsi="Arial" w:cs="Arial"/>
          <w:sz w:val="24"/>
          <w:szCs w:val="24"/>
        </w:rPr>
        <w:t>.</w:t>
      </w:r>
    </w:p>
    <w:p w14:paraId="675C6E47" w14:textId="77777777" w:rsidR="007525B8" w:rsidRPr="007525B8" w:rsidRDefault="007525B8" w:rsidP="007525B8">
      <w:pPr>
        <w:pStyle w:val="Prrafodelista"/>
        <w:autoSpaceDN/>
        <w:ind w:left="284"/>
        <w:contextualSpacing/>
        <w:jc w:val="both"/>
        <w:textAlignment w:val="auto"/>
        <w:rPr>
          <w:rFonts w:ascii="Arial" w:hAnsi="Arial" w:cs="Arial"/>
          <w:sz w:val="16"/>
          <w:szCs w:val="16"/>
        </w:rPr>
      </w:pPr>
    </w:p>
    <w:p w14:paraId="17A8F6F2" w14:textId="3D6E27D1" w:rsidR="005475A4" w:rsidRPr="0078760B" w:rsidRDefault="00AE3653" w:rsidP="005475A4">
      <w:pPr>
        <w:jc w:val="both"/>
        <w:rPr>
          <w:rFonts w:ascii="Arial" w:hAnsi="Arial" w:cs="Arial"/>
          <w:sz w:val="24"/>
          <w:szCs w:val="24"/>
        </w:rPr>
      </w:pPr>
      <w:r w:rsidRPr="00DC158D">
        <w:rPr>
          <w:rFonts w:ascii="Arial" w:hAnsi="Arial" w:cs="Arial"/>
          <w:b/>
          <w:bCs/>
          <w:color w:val="000000" w:themeColor="text1"/>
          <w:spacing w:val="-4"/>
          <w:sz w:val="24"/>
          <w:szCs w:val="24"/>
        </w:rPr>
        <w:t>Ensenada</w:t>
      </w:r>
      <w:r w:rsidR="005838E5" w:rsidRPr="00DC158D">
        <w:rPr>
          <w:rFonts w:ascii="Arial" w:hAnsi="Arial" w:cs="Arial"/>
          <w:b/>
          <w:bCs/>
          <w:color w:val="000000" w:themeColor="text1"/>
          <w:spacing w:val="-4"/>
          <w:sz w:val="24"/>
          <w:szCs w:val="24"/>
        </w:rPr>
        <w:t xml:space="preserve">, Baja California, </w:t>
      </w:r>
      <w:r w:rsidR="00986F23" w:rsidRPr="00986F23">
        <w:rPr>
          <w:rFonts w:ascii="Arial" w:hAnsi="Arial" w:cs="Arial"/>
          <w:b/>
          <w:bCs/>
          <w:spacing w:val="-4"/>
          <w:sz w:val="24"/>
          <w:szCs w:val="24"/>
        </w:rPr>
        <w:t>06 de enero</w:t>
      </w:r>
      <w:r w:rsidR="005838E5" w:rsidRPr="00986F23">
        <w:rPr>
          <w:rFonts w:ascii="Arial" w:hAnsi="Arial" w:cs="Arial"/>
          <w:b/>
          <w:bCs/>
          <w:spacing w:val="-4"/>
          <w:sz w:val="24"/>
          <w:szCs w:val="24"/>
        </w:rPr>
        <w:t xml:space="preserve"> </w:t>
      </w:r>
      <w:r w:rsidR="005838E5" w:rsidRPr="00DC158D">
        <w:rPr>
          <w:rFonts w:ascii="Arial" w:hAnsi="Arial" w:cs="Arial"/>
          <w:b/>
          <w:bCs/>
          <w:color w:val="000000" w:themeColor="text1"/>
          <w:spacing w:val="-4"/>
          <w:sz w:val="24"/>
          <w:szCs w:val="24"/>
        </w:rPr>
        <w:t>de 202</w:t>
      </w:r>
      <w:r w:rsidR="00986F23">
        <w:rPr>
          <w:rFonts w:ascii="Arial" w:hAnsi="Arial" w:cs="Arial"/>
          <w:b/>
          <w:bCs/>
          <w:color w:val="000000" w:themeColor="text1"/>
          <w:spacing w:val="-4"/>
          <w:sz w:val="24"/>
          <w:szCs w:val="24"/>
        </w:rPr>
        <w:t>2</w:t>
      </w:r>
      <w:r w:rsidR="005838E5" w:rsidRPr="00DC158D">
        <w:rPr>
          <w:rFonts w:ascii="Arial" w:hAnsi="Arial" w:cs="Arial"/>
          <w:color w:val="000000" w:themeColor="text1"/>
          <w:spacing w:val="-4"/>
          <w:sz w:val="24"/>
          <w:szCs w:val="24"/>
        </w:rPr>
        <w:t xml:space="preserve">.- </w:t>
      </w:r>
      <w:r w:rsidR="005475A4" w:rsidRPr="0078760B">
        <w:rPr>
          <w:rFonts w:ascii="Arial" w:hAnsi="Arial" w:cs="Arial"/>
          <w:sz w:val="24"/>
          <w:szCs w:val="24"/>
        </w:rPr>
        <w:t xml:space="preserve">La Universidad Autónoma de Baja California (UABC), a través de la Facultad de Ciencias Marinas (FCM) del Campus Ensenada, ha logrado avanzar significativamente en la consolidación de la ampliación de la Unidad de Biotecnología en Piscicultura en la cual se reproducen y crían </w:t>
      </w:r>
      <w:proofErr w:type="spellStart"/>
      <w:r w:rsidR="005475A4" w:rsidRPr="0078760B">
        <w:rPr>
          <w:rFonts w:ascii="Arial" w:hAnsi="Arial" w:cs="Arial"/>
          <w:i/>
          <w:sz w:val="24"/>
          <w:szCs w:val="24"/>
        </w:rPr>
        <w:t>Totoaba</w:t>
      </w:r>
      <w:proofErr w:type="spellEnd"/>
      <w:r w:rsidR="005475A4" w:rsidRPr="0078760B">
        <w:rPr>
          <w:rFonts w:ascii="Arial" w:hAnsi="Arial" w:cs="Arial"/>
          <w:i/>
          <w:sz w:val="24"/>
          <w:szCs w:val="24"/>
        </w:rPr>
        <w:t xml:space="preserve"> </w:t>
      </w:r>
      <w:proofErr w:type="spellStart"/>
      <w:r w:rsidR="005475A4" w:rsidRPr="0078760B">
        <w:rPr>
          <w:rFonts w:ascii="Arial" w:hAnsi="Arial" w:cs="Arial"/>
          <w:i/>
          <w:sz w:val="24"/>
          <w:szCs w:val="24"/>
        </w:rPr>
        <w:t>macnodaldi</w:t>
      </w:r>
      <w:proofErr w:type="spellEnd"/>
      <w:r w:rsidR="005475A4" w:rsidRPr="0078760B">
        <w:rPr>
          <w:rFonts w:ascii="Arial" w:hAnsi="Arial" w:cs="Arial"/>
          <w:sz w:val="24"/>
          <w:szCs w:val="24"/>
        </w:rPr>
        <w:t>, especie endémica del Golfo de California.</w:t>
      </w:r>
    </w:p>
    <w:p w14:paraId="48167216" w14:textId="77777777" w:rsidR="005475A4" w:rsidRPr="0078760B" w:rsidRDefault="005475A4" w:rsidP="005475A4">
      <w:pPr>
        <w:jc w:val="both"/>
        <w:rPr>
          <w:rFonts w:ascii="Arial" w:hAnsi="Arial" w:cs="Arial"/>
          <w:sz w:val="24"/>
          <w:szCs w:val="24"/>
        </w:rPr>
      </w:pPr>
    </w:p>
    <w:p w14:paraId="20239D78" w14:textId="75300153" w:rsidR="005475A4" w:rsidRPr="0078760B" w:rsidRDefault="005475A4" w:rsidP="005475A4">
      <w:pPr>
        <w:shd w:val="clear" w:color="auto" w:fill="FFFFFF"/>
        <w:jc w:val="both"/>
      </w:pPr>
      <w:r w:rsidRPr="0078760B">
        <w:rPr>
          <w:rFonts w:ascii="Arial" w:hAnsi="Arial" w:cs="Arial"/>
          <w:sz w:val="24"/>
          <w:szCs w:val="24"/>
        </w:rPr>
        <w:t xml:space="preserve">Esta unidad </w:t>
      </w:r>
      <w:r w:rsidR="00986F23">
        <w:rPr>
          <w:rFonts w:ascii="Arial" w:hAnsi="Arial" w:cs="Arial"/>
          <w:sz w:val="24"/>
          <w:szCs w:val="24"/>
        </w:rPr>
        <w:t xml:space="preserve">mayor </w:t>
      </w:r>
      <w:r w:rsidRPr="0078760B">
        <w:rPr>
          <w:rFonts w:ascii="Arial" w:hAnsi="Arial" w:cs="Arial"/>
          <w:sz w:val="24"/>
          <w:szCs w:val="24"/>
        </w:rPr>
        <w:t xml:space="preserve">de tres mil metros cuadrados de construcción y mil 200 metros cúbicos de espacio de cultivo, tiene la capacidad de producción de más de un millón de crías de </w:t>
      </w:r>
      <w:proofErr w:type="spellStart"/>
      <w:r w:rsidRPr="0078760B">
        <w:rPr>
          <w:rFonts w:ascii="Arial" w:hAnsi="Arial" w:cs="Arial"/>
          <w:sz w:val="24"/>
          <w:szCs w:val="24"/>
        </w:rPr>
        <w:t>totoabas</w:t>
      </w:r>
      <w:proofErr w:type="spellEnd"/>
      <w:r w:rsidRPr="0078760B">
        <w:rPr>
          <w:rFonts w:ascii="Arial" w:hAnsi="Arial" w:cs="Arial"/>
          <w:sz w:val="24"/>
          <w:szCs w:val="24"/>
        </w:rPr>
        <w:t>, la cual actualmente es una especie protegida por la Secretaría de Medio Ambiente y Recursos Naturales.</w:t>
      </w:r>
    </w:p>
    <w:p w14:paraId="115CD884" w14:textId="77777777" w:rsidR="005475A4" w:rsidRPr="00986F23" w:rsidRDefault="005475A4" w:rsidP="005475A4">
      <w:pPr>
        <w:shd w:val="clear" w:color="auto" w:fill="FFFFFF"/>
        <w:jc w:val="both"/>
        <w:rPr>
          <w:color w:val="222222"/>
          <w:sz w:val="24"/>
          <w:szCs w:val="24"/>
        </w:rPr>
      </w:pPr>
      <w:r w:rsidRPr="00986F23">
        <w:rPr>
          <w:rFonts w:ascii="Arial" w:hAnsi="Arial" w:cs="Arial"/>
          <w:color w:val="222222"/>
          <w:sz w:val="24"/>
          <w:szCs w:val="24"/>
        </w:rPr>
        <w:t> </w:t>
      </w:r>
    </w:p>
    <w:p w14:paraId="31EB0437" w14:textId="77777777" w:rsidR="005475A4" w:rsidRPr="00540686" w:rsidRDefault="005475A4" w:rsidP="005475A4">
      <w:pPr>
        <w:jc w:val="both"/>
        <w:rPr>
          <w:rFonts w:ascii="Arial" w:hAnsi="Arial" w:cs="Arial"/>
          <w:sz w:val="24"/>
          <w:szCs w:val="24"/>
        </w:rPr>
      </w:pPr>
      <w:r w:rsidRPr="00540686">
        <w:rPr>
          <w:rFonts w:ascii="Arial" w:hAnsi="Arial" w:cs="Arial"/>
          <w:sz w:val="24"/>
          <w:szCs w:val="24"/>
        </w:rPr>
        <w:t xml:space="preserve">La directora de la FCM, doctora </w:t>
      </w:r>
      <w:proofErr w:type="spellStart"/>
      <w:r w:rsidRPr="00540686">
        <w:rPr>
          <w:rFonts w:ascii="Arial" w:hAnsi="Arial" w:cs="Arial"/>
          <w:sz w:val="24"/>
          <w:szCs w:val="24"/>
        </w:rPr>
        <w:t>Lus</w:t>
      </w:r>
      <w:proofErr w:type="spellEnd"/>
      <w:r w:rsidRPr="00540686">
        <w:rPr>
          <w:rFonts w:ascii="Arial" w:hAnsi="Arial" w:cs="Arial"/>
          <w:sz w:val="24"/>
          <w:szCs w:val="24"/>
        </w:rPr>
        <w:t xml:space="preserve"> López Acuña, indicó que en los últimos dos años se ha migrado toda la producción del antiguo laboratorio hacia la nueva ampliación. “Este 2021 marca un gran cambio, ya que estamos muy avanzados en la operación de toda la infraestructura. La unidad este año totaliza poco más de 200 mil crías de </w:t>
      </w:r>
      <w:proofErr w:type="spellStart"/>
      <w:r w:rsidRPr="00540686">
        <w:rPr>
          <w:rFonts w:ascii="Arial" w:hAnsi="Arial" w:cs="Arial"/>
          <w:i/>
          <w:sz w:val="24"/>
          <w:szCs w:val="24"/>
        </w:rPr>
        <w:t>Totoaba</w:t>
      </w:r>
      <w:proofErr w:type="spellEnd"/>
      <w:r w:rsidRPr="00540686">
        <w:rPr>
          <w:rFonts w:ascii="Arial" w:hAnsi="Arial" w:cs="Arial"/>
          <w:i/>
          <w:sz w:val="24"/>
          <w:szCs w:val="24"/>
        </w:rPr>
        <w:t xml:space="preserve"> </w:t>
      </w:r>
      <w:proofErr w:type="spellStart"/>
      <w:r w:rsidRPr="00540686">
        <w:rPr>
          <w:rFonts w:ascii="Arial" w:hAnsi="Arial" w:cs="Arial"/>
          <w:i/>
          <w:sz w:val="24"/>
          <w:szCs w:val="24"/>
        </w:rPr>
        <w:t>macdonaldi</w:t>
      </w:r>
      <w:proofErr w:type="spellEnd"/>
      <w:r w:rsidRPr="00540686">
        <w:rPr>
          <w:rFonts w:ascii="Arial" w:hAnsi="Arial" w:cs="Arial"/>
          <w:sz w:val="24"/>
          <w:szCs w:val="24"/>
        </w:rPr>
        <w:t xml:space="preserve"> de 3 a 25 g de peso”, expresó. </w:t>
      </w:r>
    </w:p>
    <w:p w14:paraId="200D77AB" w14:textId="77777777" w:rsidR="005475A4" w:rsidRDefault="005475A4" w:rsidP="005475A4">
      <w:pPr>
        <w:jc w:val="both"/>
        <w:rPr>
          <w:rFonts w:ascii="Arial" w:hAnsi="Arial" w:cs="Arial"/>
          <w:color w:val="FF0000"/>
          <w:sz w:val="24"/>
          <w:szCs w:val="24"/>
        </w:rPr>
      </w:pPr>
    </w:p>
    <w:p w14:paraId="3FB48BC0" w14:textId="370291BB" w:rsidR="005475A4" w:rsidRPr="00EA5AAD" w:rsidRDefault="005475A4" w:rsidP="005475A4">
      <w:pPr>
        <w:jc w:val="both"/>
        <w:rPr>
          <w:rFonts w:ascii="Arial" w:hAnsi="Arial" w:cs="Arial"/>
          <w:sz w:val="24"/>
          <w:szCs w:val="24"/>
        </w:rPr>
      </w:pPr>
      <w:r w:rsidRPr="00EA5AAD">
        <w:rPr>
          <w:rFonts w:ascii="Arial" w:hAnsi="Arial" w:cs="Arial"/>
          <w:sz w:val="24"/>
          <w:szCs w:val="24"/>
        </w:rPr>
        <w:t xml:space="preserve">Esta producción es casi </w:t>
      </w:r>
      <w:r w:rsidR="00986F23">
        <w:rPr>
          <w:rFonts w:ascii="Arial" w:hAnsi="Arial" w:cs="Arial"/>
          <w:sz w:val="24"/>
          <w:szCs w:val="24"/>
        </w:rPr>
        <w:t>cuatro</w:t>
      </w:r>
      <w:r w:rsidRPr="00EA5AAD">
        <w:rPr>
          <w:rFonts w:ascii="Arial" w:hAnsi="Arial" w:cs="Arial"/>
          <w:sz w:val="24"/>
          <w:szCs w:val="24"/>
        </w:rPr>
        <w:t xml:space="preserve"> veces más que en la anterior instalación, aunque solo sea una porción de su capacidad, lo que sin duda es un indicador del potencial de producción de la unidad.</w:t>
      </w:r>
      <w:r w:rsidR="00986F23">
        <w:rPr>
          <w:rFonts w:ascii="Arial" w:hAnsi="Arial" w:cs="Arial"/>
          <w:sz w:val="24"/>
          <w:szCs w:val="24"/>
        </w:rPr>
        <w:t xml:space="preserve"> Los destinos de las crías de </w:t>
      </w:r>
      <w:proofErr w:type="spellStart"/>
      <w:r w:rsidR="00986F23">
        <w:rPr>
          <w:rFonts w:ascii="Arial" w:hAnsi="Arial" w:cs="Arial"/>
          <w:sz w:val="24"/>
          <w:szCs w:val="24"/>
        </w:rPr>
        <w:t>totoaba</w:t>
      </w:r>
      <w:proofErr w:type="spellEnd"/>
      <w:r w:rsidR="00986F23">
        <w:rPr>
          <w:rFonts w:ascii="Arial" w:hAnsi="Arial" w:cs="Arial"/>
          <w:sz w:val="24"/>
          <w:szCs w:val="24"/>
        </w:rPr>
        <w:t xml:space="preserve"> serán </w:t>
      </w:r>
      <w:r w:rsidRPr="00EA5AAD">
        <w:rPr>
          <w:rFonts w:ascii="Arial" w:hAnsi="Arial" w:cs="Arial"/>
          <w:sz w:val="24"/>
          <w:szCs w:val="24"/>
        </w:rPr>
        <w:t xml:space="preserve">la conservación del recurso y su aprovechamiento comercial como semilla para la maricultura. </w:t>
      </w:r>
    </w:p>
    <w:p w14:paraId="0C621A2C" w14:textId="77777777" w:rsidR="005475A4" w:rsidRDefault="005475A4" w:rsidP="005475A4">
      <w:pPr>
        <w:jc w:val="both"/>
        <w:rPr>
          <w:rFonts w:ascii="Arial" w:hAnsi="Arial" w:cs="Arial"/>
          <w:color w:val="FF0000"/>
          <w:sz w:val="24"/>
          <w:szCs w:val="24"/>
        </w:rPr>
      </w:pPr>
    </w:p>
    <w:p w14:paraId="2A92C029" w14:textId="7A4C1F81" w:rsidR="005475A4" w:rsidRPr="00EA5AAD" w:rsidRDefault="005475A4" w:rsidP="005475A4">
      <w:pPr>
        <w:jc w:val="both"/>
        <w:rPr>
          <w:rFonts w:ascii="Arial" w:hAnsi="Arial" w:cs="Arial"/>
          <w:sz w:val="24"/>
          <w:szCs w:val="24"/>
        </w:rPr>
      </w:pPr>
      <w:r w:rsidRPr="00EA5AAD">
        <w:rPr>
          <w:rFonts w:ascii="Arial" w:hAnsi="Arial" w:cs="Arial"/>
          <w:sz w:val="24"/>
          <w:szCs w:val="24"/>
        </w:rPr>
        <w:t xml:space="preserve">De </w:t>
      </w:r>
      <w:r w:rsidR="00986F23">
        <w:rPr>
          <w:rFonts w:ascii="Arial" w:hAnsi="Arial" w:cs="Arial"/>
          <w:sz w:val="24"/>
          <w:szCs w:val="24"/>
        </w:rPr>
        <w:t>lo que se produjo en 2021</w:t>
      </w:r>
      <w:r w:rsidRPr="00EA5AAD">
        <w:rPr>
          <w:rFonts w:ascii="Arial" w:hAnsi="Arial" w:cs="Arial"/>
          <w:sz w:val="24"/>
          <w:szCs w:val="24"/>
        </w:rPr>
        <w:t xml:space="preserve">, </w:t>
      </w:r>
      <w:r w:rsidR="00482FCF">
        <w:rPr>
          <w:rFonts w:ascii="Arial" w:hAnsi="Arial" w:cs="Arial"/>
          <w:sz w:val="24"/>
          <w:szCs w:val="24"/>
        </w:rPr>
        <w:t xml:space="preserve">el doctor </w:t>
      </w:r>
      <w:proofErr w:type="spellStart"/>
      <w:r w:rsidR="00482FCF">
        <w:rPr>
          <w:rFonts w:ascii="Arial" w:hAnsi="Arial" w:cs="Arial"/>
          <w:sz w:val="24"/>
          <w:szCs w:val="24"/>
        </w:rPr>
        <w:t>Conal</w:t>
      </w:r>
      <w:proofErr w:type="spellEnd"/>
      <w:r w:rsidR="00482FCF">
        <w:rPr>
          <w:rFonts w:ascii="Arial" w:hAnsi="Arial" w:cs="Arial"/>
          <w:sz w:val="24"/>
          <w:szCs w:val="24"/>
        </w:rPr>
        <w:t xml:space="preserve"> David True, </w:t>
      </w:r>
      <w:r w:rsidR="003F3624">
        <w:rPr>
          <w:rFonts w:ascii="Arial" w:hAnsi="Arial" w:cs="Arial"/>
          <w:sz w:val="24"/>
          <w:szCs w:val="24"/>
        </w:rPr>
        <w:t xml:space="preserve">responsable de la </w:t>
      </w:r>
      <w:r w:rsidR="003F3624" w:rsidRPr="0078760B">
        <w:rPr>
          <w:rFonts w:ascii="Arial" w:hAnsi="Arial" w:cs="Arial"/>
          <w:sz w:val="24"/>
          <w:szCs w:val="24"/>
        </w:rPr>
        <w:t>Unidad de Biotecnología en Piscicultura</w:t>
      </w:r>
      <w:r w:rsidR="003F3624">
        <w:rPr>
          <w:rFonts w:ascii="Arial" w:hAnsi="Arial" w:cs="Arial"/>
          <w:sz w:val="24"/>
          <w:szCs w:val="24"/>
        </w:rPr>
        <w:t>,</w:t>
      </w:r>
      <w:r w:rsidRPr="00EA5AAD">
        <w:rPr>
          <w:rFonts w:ascii="Arial" w:hAnsi="Arial" w:cs="Arial"/>
          <w:sz w:val="24"/>
          <w:szCs w:val="24"/>
        </w:rPr>
        <w:t xml:space="preserve"> manifestó que se destinarán al menos 40,000 crías para una liberación en el Alto Golfo de California</w:t>
      </w:r>
      <w:r>
        <w:rPr>
          <w:rFonts w:ascii="Arial" w:hAnsi="Arial" w:cs="Arial"/>
          <w:sz w:val="24"/>
          <w:szCs w:val="24"/>
        </w:rPr>
        <w:t xml:space="preserve">, la cual se espera que se pueda realizar el </w:t>
      </w:r>
      <w:r w:rsidRPr="00EA5AAD">
        <w:rPr>
          <w:rFonts w:ascii="Arial" w:hAnsi="Arial" w:cs="Arial"/>
          <w:sz w:val="24"/>
          <w:szCs w:val="24"/>
        </w:rPr>
        <w:t xml:space="preserve">próximo año hacia fines de </w:t>
      </w:r>
      <w:r w:rsidR="003956B5">
        <w:rPr>
          <w:rFonts w:ascii="Arial" w:hAnsi="Arial" w:cs="Arial"/>
          <w:sz w:val="24"/>
          <w:szCs w:val="24"/>
        </w:rPr>
        <w:t>este mes</w:t>
      </w:r>
      <w:r w:rsidRPr="00EA5AAD">
        <w:rPr>
          <w:rFonts w:ascii="Arial" w:hAnsi="Arial" w:cs="Arial"/>
          <w:sz w:val="24"/>
          <w:szCs w:val="24"/>
        </w:rPr>
        <w:t xml:space="preserve"> o inicios de febrero. </w:t>
      </w:r>
    </w:p>
    <w:p w14:paraId="5AE2A4E2" w14:textId="77777777" w:rsidR="005475A4" w:rsidRDefault="005475A4" w:rsidP="005475A4">
      <w:pPr>
        <w:jc w:val="both"/>
        <w:rPr>
          <w:rFonts w:ascii="Arial" w:hAnsi="Arial" w:cs="Arial"/>
          <w:color w:val="FF0000"/>
          <w:sz w:val="24"/>
          <w:szCs w:val="24"/>
        </w:rPr>
      </w:pPr>
    </w:p>
    <w:p w14:paraId="43DC5096" w14:textId="77777777" w:rsidR="005475A4" w:rsidRPr="00EA5AAD" w:rsidRDefault="005475A4" w:rsidP="005475A4">
      <w:pPr>
        <w:jc w:val="both"/>
        <w:rPr>
          <w:rFonts w:ascii="Arial" w:hAnsi="Arial" w:cs="Arial"/>
          <w:sz w:val="24"/>
          <w:szCs w:val="24"/>
        </w:rPr>
      </w:pPr>
      <w:r w:rsidRPr="00EA5AAD">
        <w:rPr>
          <w:rFonts w:ascii="Arial" w:hAnsi="Arial" w:cs="Arial"/>
          <w:sz w:val="24"/>
          <w:szCs w:val="24"/>
        </w:rPr>
        <w:t xml:space="preserve">“La idea es como siempre se ha hecho, que la comunidad se involucre en un acto público en donde todos puedan liberar su </w:t>
      </w:r>
      <w:proofErr w:type="spellStart"/>
      <w:r w:rsidRPr="00EA5AAD">
        <w:rPr>
          <w:rFonts w:ascii="Arial" w:hAnsi="Arial" w:cs="Arial"/>
          <w:sz w:val="24"/>
          <w:szCs w:val="24"/>
        </w:rPr>
        <w:t>totoaba</w:t>
      </w:r>
      <w:proofErr w:type="spellEnd"/>
      <w:r w:rsidRPr="00EA5AAD">
        <w:rPr>
          <w:rFonts w:ascii="Arial" w:hAnsi="Arial" w:cs="Arial"/>
          <w:sz w:val="24"/>
          <w:szCs w:val="24"/>
        </w:rPr>
        <w:t>, como una contribución a promover la sustentabilidad de este recurso en el medio natural, siempre y cuando la pandemia así lo permita”, explicó.</w:t>
      </w:r>
    </w:p>
    <w:p w14:paraId="760C6634" w14:textId="77777777" w:rsidR="005475A4" w:rsidRDefault="005475A4" w:rsidP="005475A4">
      <w:pPr>
        <w:jc w:val="both"/>
        <w:rPr>
          <w:rFonts w:ascii="Arial" w:hAnsi="Arial" w:cs="Arial"/>
          <w:color w:val="FF0000"/>
          <w:sz w:val="24"/>
          <w:szCs w:val="24"/>
        </w:rPr>
      </w:pPr>
    </w:p>
    <w:p w14:paraId="54B9BF51" w14:textId="6BACEB7F" w:rsidR="005475A4" w:rsidRPr="00EA5AAD" w:rsidRDefault="005475A4" w:rsidP="005475A4">
      <w:pPr>
        <w:jc w:val="both"/>
        <w:rPr>
          <w:rFonts w:ascii="Arial" w:hAnsi="Arial" w:cs="Arial"/>
          <w:sz w:val="24"/>
          <w:szCs w:val="24"/>
        </w:rPr>
      </w:pPr>
      <w:r w:rsidRPr="00EA5AAD">
        <w:rPr>
          <w:rFonts w:ascii="Arial" w:hAnsi="Arial" w:cs="Arial"/>
          <w:sz w:val="24"/>
          <w:szCs w:val="24"/>
        </w:rPr>
        <w:t>El resto de las crías se plantea destinarlas a unidades de engorda comercial tanto para Baja California como para Sonora, que ya se encuentran establecidas y en operación. “</w:t>
      </w:r>
      <w:proofErr w:type="spellStart"/>
      <w:r w:rsidRPr="00EA5AAD">
        <w:rPr>
          <w:rFonts w:ascii="Arial" w:hAnsi="Arial" w:cs="Arial"/>
          <w:sz w:val="24"/>
          <w:szCs w:val="24"/>
        </w:rPr>
        <w:t>Totoaba</w:t>
      </w:r>
      <w:proofErr w:type="spellEnd"/>
      <w:r w:rsidRPr="00EA5AAD">
        <w:rPr>
          <w:rFonts w:ascii="Arial" w:hAnsi="Arial" w:cs="Arial"/>
          <w:sz w:val="24"/>
          <w:szCs w:val="24"/>
        </w:rPr>
        <w:t xml:space="preserve"> de acuacultura es toda una realidad, aquí en el puerto de Ensenada y en el valle ya se puede consumir </w:t>
      </w:r>
      <w:proofErr w:type="spellStart"/>
      <w:r w:rsidRPr="00EA5AAD">
        <w:rPr>
          <w:rFonts w:ascii="Arial" w:hAnsi="Arial" w:cs="Arial"/>
          <w:sz w:val="24"/>
          <w:szCs w:val="24"/>
        </w:rPr>
        <w:t>totoaba</w:t>
      </w:r>
      <w:proofErr w:type="spellEnd"/>
      <w:r w:rsidRPr="00EA5AAD">
        <w:rPr>
          <w:rFonts w:ascii="Arial" w:hAnsi="Arial" w:cs="Arial"/>
          <w:sz w:val="24"/>
          <w:szCs w:val="24"/>
        </w:rPr>
        <w:t xml:space="preserve"> orgullosamente cimarrona”, puntualizó.</w:t>
      </w:r>
    </w:p>
    <w:p w14:paraId="3817FA76" w14:textId="1CFC572C" w:rsidR="000A2063" w:rsidRPr="005838E5" w:rsidRDefault="000A2063" w:rsidP="005475A4">
      <w:pPr>
        <w:shd w:val="clear" w:color="auto" w:fill="FFFFFF"/>
        <w:autoSpaceDN/>
        <w:ind w:right="-1"/>
        <w:jc w:val="both"/>
        <w:textAlignment w:val="auto"/>
        <w:rPr>
          <w:rFonts w:ascii="Arial" w:hAnsi="Arial" w:cs="Arial"/>
          <w:sz w:val="24"/>
          <w:szCs w:val="24"/>
        </w:rPr>
      </w:pPr>
    </w:p>
    <w:sectPr w:rsidR="000A2063" w:rsidRPr="005838E5" w:rsidSect="00E6352A">
      <w:pgSz w:w="12240" w:h="15840" w:code="1"/>
      <w:pgMar w:top="0" w:right="1183"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956BC" w14:textId="77777777" w:rsidR="00DB4D70" w:rsidRDefault="00DB4D70">
      <w:r>
        <w:separator/>
      </w:r>
    </w:p>
  </w:endnote>
  <w:endnote w:type="continuationSeparator" w:id="0">
    <w:p w14:paraId="6044DC3D" w14:textId="77777777" w:rsidR="00DB4D70" w:rsidRDefault="00DB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00D1D" w14:textId="77777777" w:rsidR="00DB4D70" w:rsidRDefault="00DB4D70">
      <w:r>
        <w:rPr>
          <w:color w:val="000000"/>
        </w:rPr>
        <w:separator/>
      </w:r>
    </w:p>
  </w:footnote>
  <w:footnote w:type="continuationSeparator" w:id="0">
    <w:p w14:paraId="5A08AFAB" w14:textId="77777777" w:rsidR="00DB4D70" w:rsidRDefault="00DB4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6">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7">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19">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0"/>
  </w:num>
  <w:num w:numId="4">
    <w:abstractNumId w:val="6"/>
  </w:num>
  <w:num w:numId="5">
    <w:abstractNumId w:val="9"/>
  </w:num>
  <w:num w:numId="6">
    <w:abstractNumId w:val="5"/>
  </w:num>
  <w:num w:numId="7">
    <w:abstractNumId w:val="1"/>
  </w:num>
  <w:num w:numId="8">
    <w:abstractNumId w:val="3"/>
  </w:num>
  <w:num w:numId="9">
    <w:abstractNumId w:val="2"/>
  </w:num>
  <w:num w:numId="10">
    <w:abstractNumId w:val="15"/>
  </w:num>
  <w:num w:numId="11">
    <w:abstractNumId w:val="7"/>
  </w:num>
  <w:num w:numId="12">
    <w:abstractNumId w:val="4"/>
  </w:num>
  <w:num w:numId="13">
    <w:abstractNumId w:val="12"/>
  </w:num>
  <w:num w:numId="14">
    <w:abstractNumId w:val="18"/>
  </w:num>
  <w:num w:numId="15">
    <w:abstractNumId w:val="8"/>
  </w:num>
  <w:num w:numId="16">
    <w:abstractNumId w:val="13"/>
  </w:num>
  <w:num w:numId="17">
    <w:abstractNumId w:val="11"/>
  </w:num>
  <w:num w:numId="18">
    <w:abstractNumId w:val="0"/>
  </w:num>
  <w:num w:numId="19">
    <w:abstractNumId w:val="16"/>
  </w:num>
  <w:num w:numId="2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48"/>
    <w:rsid w:val="001B781A"/>
    <w:rsid w:val="001C0269"/>
    <w:rsid w:val="001C07C4"/>
    <w:rsid w:val="001C0F3A"/>
    <w:rsid w:val="001C13D6"/>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05E"/>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EC"/>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65E3"/>
    <w:rsid w:val="007477CC"/>
    <w:rsid w:val="007478F9"/>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F86"/>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B1406-43F3-44A7-BF37-F07347B8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2183</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cp:revision>
  <cp:lastPrinted>2021-12-03T22:40:00Z</cp:lastPrinted>
  <dcterms:created xsi:type="dcterms:W3CDTF">2022-01-06T22:26:00Z</dcterms:created>
  <dcterms:modified xsi:type="dcterms:W3CDTF">2022-01-06T22:26:00Z</dcterms:modified>
</cp:coreProperties>
</file>