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C2C9E" w14:textId="656A0DC9" w:rsidR="00AF1B27" w:rsidRDefault="00107308" w:rsidP="00AF1B2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sz w:val="36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8240" behindDoc="0" locked="0" layoutInCell="1" allowOverlap="1" wp14:anchorId="2EAF7B2B" wp14:editId="0400BD99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AF1B27">
        <w:rPr>
          <w:lang w:val="es-MX"/>
        </w:rPr>
        <w:t xml:space="preserve">                                                                   </w:t>
      </w:r>
      <w:r w:rsidR="003B4CFD" w:rsidRPr="00AF1B27">
        <w:rPr>
          <w:lang w:val="es-MX"/>
        </w:rPr>
        <w:t xml:space="preserve"> </w:t>
      </w:r>
      <w:r w:rsidR="00AF1B27">
        <w:rPr>
          <w:lang w:val="es-MX"/>
        </w:rPr>
        <w:t xml:space="preserve">                                                          </w:t>
      </w:r>
      <w:r w:rsidR="003B4CFD" w:rsidRPr="00AF1B27">
        <w:rPr>
          <w:lang w:val="es-MX"/>
        </w:rPr>
        <w:t xml:space="preserve">  </w:t>
      </w:r>
      <w:r w:rsidR="00F82B92" w:rsidRPr="00AF1B27">
        <w:rPr>
          <w:rFonts w:ascii="Arial" w:hAnsi="Arial" w:cs="Arial"/>
          <w:b/>
          <w:lang w:val="es-MX"/>
        </w:rPr>
        <w:t xml:space="preserve">BOLETÍN </w:t>
      </w:r>
      <w:r w:rsidR="00C87AD8" w:rsidRPr="00AF1B27">
        <w:rPr>
          <w:rFonts w:ascii="Arial" w:hAnsi="Arial" w:cs="Arial"/>
          <w:b/>
          <w:lang w:val="es-MX"/>
        </w:rPr>
        <w:t>0</w:t>
      </w:r>
      <w:r w:rsidR="00986F23" w:rsidRPr="00AF1B27">
        <w:rPr>
          <w:rFonts w:ascii="Arial" w:hAnsi="Arial" w:cs="Arial"/>
          <w:b/>
          <w:lang w:val="es-MX"/>
        </w:rPr>
        <w:t>0</w:t>
      </w:r>
      <w:r w:rsidR="00CD3862">
        <w:rPr>
          <w:rFonts w:ascii="Arial" w:hAnsi="Arial" w:cs="Arial"/>
          <w:b/>
          <w:lang w:val="es-MX"/>
        </w:rPr>
        <w:t>4</w:t>
      </w:r>
      <w:r w:rsidR="0049457C" w:rsidRPr="00AF1B27">
        <w:rPr>
          <w:rFonts w:ascii="Arial" w:hAnsi="Arial" w:cs="Arial"/>
          <w:b/>
          <w:lang w:val="es-MX"/>
        </w:rPr>
        <w:t>/202</w:t>
      </w:r>
      <w:r w:rsidR="00986F23" w:rsidRPr="00AF1B27">
        <w:rPr>
          <w:rFonts w:ascii="Arial" w:hAnsi="Arial" w:cs="Arial"/>
          <w:b/>
          <w:lang w:val="es-MX"/>
        </w:rPr>
        <w:t>2</w:t>
      </w:r>
      <w:r w:rsidR="0049457C" w:rsidRPr="00AF1B27">
        <w:rPr>
          <w:rFonts w:ascii="Arial" w:hAnsi="Arial" w:cs="Arial"/>
          <w:b/>
          <w:lang w:val="es-MX"/>
        </w:rPr>
        <w:t>-</w:t>
      </w:r>
      <w:r w:rsidR="00986F23" w:rsidRPr="00AF1B27">
        <w:rPr>
          <w:rFonts w:ascii="Arial" w:hAnsi="Arial" w:cs="Arial"/>
          <w:b/>
          <w:lang w:val="es-MX"/>
        </w:rPr>
        <w:t>1</w:t>
      </w:r>
      <w:r w:rsidR="003A7DED" w:rsidRPr="00AF1B27">
        <w:rPr>
          <w:rFonts w:ascii="Arial" w:hAnsi="Arial" w:cs="Arial"/>
          <w:b/>
          <w:sz w:val="36"/>
          <w:lang w:val="es-MX"/>
        </w:rPr>
        <w:t xml:space="preserve"> </w:t>
      </w:r>
    </w:p>
    <w:p w14:paraId="6EAF2251" w14:textId="77777777" w:rsidR="00D869DC" w:rsidRPr="00D869DC" w:rsidRDefault="00D869DC" w:rsidP="00CD3862">
      <w:pPr>
        <w:jc w:val="center"/>
        <w:rPr>
          <w:rFonts w:ascii="Arial" w:hAnsi="Arial" w:cs="Arial"/>
          <w:b/>
          <w:sz w:val="18"/>
          <w:szCs w:val="18"/>
        </w:rPr>
      </w:pPr>
    </w:p>
    <w:p w14:paraId="4FC45F95" w14:textId="77777777" w:rsidR="00D869DC" w:rsidRDefault="00D869DC" w:rsidP="00D869DC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54 posgrados de la UABC están avalados por </w:t>
      </w:r>
      <w:proofErr w:type="spellStart"/>
      <w:r>
        <w:rPr>
          <w:rFonts w:ascii="Arial" w:hAnsi="Arial" w:cs="Arial"/>
          <w:b/>
          <w:sz w:val="36"/>
          <w:szCs w:val="24"/>
        </w:rPr>
        <w:t>Conacyt</w:t>
      </w:r>
      <w:proofErr w:type="spellEnd"/>
    </w:p>
    <w:p w14:paraId="3B93AF05" w14:textId="77777777" w:rsidR="00D869DC" w:rsidRPr="00AD7A45" w:rsidRDefault="00D869DC" w:rsidP="00D869DC">
      <w:pPr>
        <w:jc w:val="center"/>
        <w:rPr>
          <w:rFonts w:ascii="Arial" w:hAnsi="Arial" w:cs="Arial"/>
          <w:b/>
          <w:sz w:val="16"/>
          <w:szCs w:val="16"/>
        </w:rPr>
      </w:pPr>
    </w:p>
    <w:p w14:paraId="2BAE2F21" w14:textId="77777777" w:rsidR="00D869DC" w:rsidRPr="00815083" w:rsidRDefault="00D869DC" w:rsidP="00D869DC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</w:t>
      </w:r>
      <w:r w:rsidRPr="00CD3862">
        <w:rPr>
          <w:rFonts w:ascii="Arial" w:hAnsi="Arial" w:cs="Arial"/>
          <w:color w:val="000000" w:themeColor="text1"/>
          <w:sz w:val="24"/>
          <w:szCs w:val="24"/>
        </w:rPr>
        <w:t>epresenta</w:t>
      </w:r>
      <w:r>
        <w:rPr>
          <w:rFonts w:ascii="Arial" w:hAnsi="Arial" w:cs="Arial"/>
          <w:color w:val="000000" w:themeColor="text1"/>
          <w:sz w:val="24"/>
          <w:szCs w:val="24"/>
        </w:rPr>
        <w:t>n</w:t>
      </w:r>
      <w:r w:rsidRPr="00CD3862">
        <w:rPr>
          <w:rFonts w:ascii="Arial" w:hAnsi="Arial" w:cs="Arial"/>
          <w:color w:val="000000" w:themeColor="text1"/>
          <w:sz w:val="24"/>
          <w:szCs w:val="24"/>
        </w:rPr>
        <w:t xml:space="preserve"> el 58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D3862">
        <w:rPr>
          <w:rFonts w:ascii="Arial" w:hAnsi="Arial" w:cs="Arial"/>
          <w:color w:val="000000" w:themeColor="text1"/>
          <w:sz w:val="24"/>
          <w:szCs w:val="24"/>
        </w:rPr>
        <w:t>% del tota</w:t>
      </w:r>
      <w:r>
        <w:rPr>
          <w:rFonts w:ascii="Arial" w:hAnsi="Arial" w:cs="Arial"/>
          <w:color w:val="000000" w:themeColor="text1"/>
          <w:sz w:val="24"/>
          <w:szCs w:val="24"/>
        </w:rPr>
        <w:t>l de la oferta educativa en el Estado de Baja California.</w:t>
      </w:r>
    </w:p>
    <w:p w14:paraId="5452D66F" w14:textId="77777777" w:rsidR="00D869DC" w:rsidRPr="006730EA" w:rsidRDefault="00D869DC" w:rsidP="00D869DC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08F94B2D" w14:textId="77777777" w:rsidR="00D869DC" w:rsidRDefault="00D869DC" w:rsidP="00D869D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52B1">
        <w:rPr>
          <w:rFonts w:ascii="Arial" w:hAnsi="Arial" w:cs="Arial"/>
          <w:b/>
          <w:sz w:val="24"/>
          <w:szCs w:val="24"/>
        </w:rPr>
        <w:t>Mexicali, Baja California</w:t>
      </w:r>
      <w:r w:rsidRPr="001C6694">
        <w:rPr>
          <w:rFonts w:ascii="Arial" w:hAnsi="Arial" w:cs="Arial"/>
          <w:b/>
          <w:sz w:val="24"/>
          <w:szCs w:val="24"/>
        </w:rPr>
        <w:t>,</w:t>
      </w:r>
      <w:r w:rsidRPr="001C66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miércoles 12</w:t>
      </w:r>
      <w:r w:rsidRPr="001C6694">
        <w:rPr>
          <w:rFonts w:ascii="Arial" w:hAnsi="Arial" w:cs="Arial"/>
          <w:sz w:val="24"/>
          <w:szCs w:val="24"/>
        </w:rPr>
        <w:t xml:space="preserve"> </w:t>
      </w:r>
      <w:r w:rsidRPr="00DD52B1">
        <w:rPr>
          <w:rFonts w:ascii="Arial" w:hAnsi="Arial" w:cs="Arial"/>
          <w:b/>
          <w:sz w:val="24"/>
          <w:szCs w:val="24"/>
        </w:rPr>
        <w:t>de enero de</w:t>
      </w:r>
      <w:r w:rsidRPr="00DD52B1">
        <w:rPr>
          <w:rFonts w:ascii="Arial" w:hAnsi="Arial" w:cs="Arial"/>
          <w:sz w:val="24"/>
          <w:szCs w:val="24"/>
        </w:rPr>
        <w:t xml:space="preserve"> </w:t>
      </w:r>
      <w:r w:rsidRPr="00DD52B1">
        <w:rPr>
          <w:rFonts w:ascii="Arial" w:hAnsi="Arial" w:cs="Arial"/>
          <w:b/>
          <w:sz w:val="24"/>
          <w:szCs w:val="24"/>
        </w:rPr>
        <w:t>2022</w:t>
      </w:r>
      <w:r w:rsidRPr="00DD52B1">
        <w:rPr>
          <w:rFonts w:ascii="Arial" w:hAnsi="Arial" w:cs="Arial"/>
          <w:sz w:val="24"/>
          <w:szCs w:val="24"/>
        </w:rPr>
        <w:t xml:space="preserve">.- </w:t>
      </w:r>
      <w:r w:rsidRPr="00CD3862">
        <w:rPr>
          <w:rFonts w:ascii="Arial" w:hAnsi="Arial" w:cs="Arial"/>
          <w:sz w:val="24"/>
          <w:szCs w:val="24"/>
        </w:rPr>
        <w:t xml:space="preserve">En el </w:t>
      </w:r>
      <w:r w:rsidRPr="00CD3862">
        <w:rPr>
          <w:rFonts w:ascii="Arial" w:hAnsi="Arial" w:cs="Arial"/>
          <w:color w:val="000000" w:themeColor="text1"/>
          <w:sz w:val="24"/>
          <w:szCs w:val="24"/>
        </w:rPr>
        <w:t xml:space="preserve">marco de la convocatoria </w:t>
      </w:r>
      <w:r>
        <w:rPr>
          <w:rFonts w:ascii="Arial" w:hAnsi="Arial" w:cs="Arial"/>
          <w:color w:val="000000" w:themeColor="text1"/>
          <w:sz w:val="24"/>
          <w:szCs w:val="24"/>
        </w:rPr>
        <w:t>Evaluación de Programas d</w:t>
      </w:r>
      <w:r w:rsidRPr="00F80DE4">
        <w:rPr>
          <w:rFonts w:ascii="Arial" w:hAnsi="Arial" w:cs="Arial"/>
          <w:color w:val="000000" w:themeColor="text1"/>
          <w:sz w:val="24"/>
          <w:szCs w:val="24"/>
        </w:rPr>
        <w:t>e Posgrado Renovación 2021</w:t>
      </w:r>
      <w:r w:rsidRPr="00CD3862">
        <w:rPr>
          <w:rFonts w:ascii="Arial" w:hAnsi="Arial" w:cs="Arial"/>
          <w:color w:val="000000" w:themeColor="text1"/>
          <w:sz w:val="24"/>
          <w:szCs w:val="24"/>
        </w:rPr>
        <w:t xml:space="preserve">, emitida en junio del </w:t>
      </w:r>
      <w:r>
        <w:rPr>
          <w:rFonts w:ascii="Arial" w:hAnsi="Arial" w:cs="Arial"/>
          <w:color w:val="000000" w:themeColor="text1"/>
          <w:sz w:val="24"/>
          <w:szCs w:val="24"/>
        </w:rPr>
        <w:t>año pasado</w:t>
      </w:r>
      <w:r w:rsidRPr="00CD3862">
        <w:rPr>
          <w:rFonts w:ascii="Arial" w:hAnsi="Arial" w:cs="Arial"/>
          <w:color w:val="000000" w:themeColor="text1"/>
          <w:sz w:val="24"/>
          <w:szCs w:val="24"/>
        </w:rPr>
        <w:t xml:space="preserve"> por el </w:t>
      </w:r>
      <w:r>
        <w:rPr>
          <w:rFonts w:ascii="Arial" w:hAnsi="Arial" w:cs="Arial"/>
          <w:color w:val="000000" w:themeColor="text1"/>
          <w:sz w:val="24"/>
          <w:szCs w:val="24"/>
        </w:rPr>
        <w:t>Consejo Nacional de Ciencia y Tecnología (</w:t>
      </w:r>
      <w:proofErr w:type="spellStart"/>
      <w:r w:rsidRPr="00CD3862">
        <w:rPr>
          <w:rFonts w:ascii="Arial" w:hAnsi="Arial" w:cs="Arial"/>
          <w:color w:val="000000" w:themeColor="text1"/>
          <w:sz w:val="24"/>
          <w:szCs w:val="24"/>
        </w:rPr>
        <w:t>Conacyt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)</w:t>
      </w:r>
      <w:r w:rsidRPr="00CD3862">
        <w:rPr>
          <w:rFonts w:ascii="Arial" w:hAnsi="Arial" w:cs="Arial"/>
          <w:color w:val="000000" w:themeColor="text1"/>
          <w:sz w:val="24"/>
          <w:szCs w:val="24"/>
        </w:rPr>
        <w:t xml:space="preserve">, fueron evaluados satisfactoriamente </w:t>
      </w:r>
      <w:r w:rsidRPr="00AD7A45">
        <w:rPr>
          <w:rFonts w:ascii="Arial" w:hAnsi="Arial" w:cs="Arial"/>
          <w:color w:val="000000" w:themeColor="text1"/>
          <w:sz w:val="24"/>
          <w:szCs w:val="24"/>
        </w:rPr>
        <w:t>14 programas de posgrado de la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Universidad Autónoma de Baja California (</w:t>
      </w:r>
      <w:r w:rsidRPr="00AD7A45">
        <w:rPr>
          <w:rFonts w:ascii="Arial" w:hAnsi="Arial" w:cs="Arial"/>
          <w:color w:val="000000" w:themeColor="text1"/>
          <w:sz w:val="24"/>
          <w:szCs w:val="24"/>
        </w:rPr>
        <w:t>UABC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  <w:r w:rsidRPr="00AD7A45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>
        <w:rPr>
          <w:rFonts w:ascii="Arial" w:hAnsi="Arial" w:cs="Arial"/>
          <w:color w:val="000000" w:themeColor="text1"/>
          <w:sz w:val="24"/>
          <w:szCs w:val="24"/>
        </w:rPr>
        <w:t>seis</w:t>
      </w:r>
      <w:r w:rsidRPr="00AD7A4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d</w:t>
      </w:r>
      <w:r w:rsidRPr="00AD7A45">
        <w:rPr>
          <w:rFonts w:ascii="Arial" w:hAnsi="Arial" w:cs="Arial"/>
          <w:color w:val="000000" w:themeColor="text1"/>
          <w:sz w:val="24"/>
          <w:szCs w:val="24"/>
        </w:rPr>
        <w:t xml:space="preserve">octorados, </w:t>
      </w:r>
      <w:r>
        <w:rPr>
          <w:rFonts w:ascii="Arial" w:hAnsi="Arial" w:cs="Arial"/>
          <w:color w:val="000000" w:themeColor="text1"/>
          <w:sz w:val="24"/>
          <w:szCs w:val="24"/>
        </w:rPr>
        <w:t>siete m</w:t>
      </w:r>
      <w:r w:rsidRPr="00AD7A45">
        <w:rPr>
          <w:rFonts w:ascii="Arial" w:hAnsi="Arial" w:cs="Arial"/>
          <w:color w:val="000000" w:themeColor="text1"/>
          <w:sz w:val="24"/>
          <w:szCs w:val="24"/>
        </w:rPr>
        <w:t>aestrías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y una e</w:t>
      </w:r>
      <w:r w:rsidRPr="00AD7A45">
        <w:rPr>
          <w:rFonts w:ascii="Arial" w:hAnsi="Arial" w:cs="Arial"/>
          <w:color w:val="000000" w:themeColor="text1"/>
          <w:sz w:val="24"/>
          <w:szCs w:val="24"/>
        </w:rPr>
        <w:t>specialidad.</w:t>
      </w:r>
    </w:p>
    <w:p w14:paraId="5EC5B192" w14:textId="77777777" w:rsidR="00D869DC" w:rsidRPr="00C271FB" w:rsidRDefault="00D869DC" w:rsidP="00D869D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13A1F07" w14:textId="77777777" w:rsidR="00D869DC" w:rsidRDefault="00D869DC" w:rsidP="00D869DC">
      <w:pPr>
        <w:jc w:val="both"/>
        <w:rPr>
          <w:rFonts w:ascii="Arial" w:hAnsi="Arial" w:cs="Arial"/>
          <w:sz w:val="24"/>
          <w:szCs w:val="24"/>
        </w:rPr>
      </w:pPr>
      <w:r w:rsidRPr="00CD3862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>l C</w:t>
      </w:r>
      <w:r w:rsidRPr="00CD3862">
        <w:rPr>
          <w:rFonts w:ascii="Arial" w:hAnsi="Arial" w:cs="Arial"/>
          <w:sz w:val="24"/>
          <w:szCs w:val="24"/>
        </w:rPr>
        <w:t>ampus Mexicali</w:t>
      </w:r>
      <w:r>
        <w:rPr>
          <w:rFonts w:ascii="Arial" w:hAnsi="Arial" w:cs="Arial"/>
          <w:sz w:val="24"/>
          <w:szCs w:val="24"/>
        </w:rPr>
        <w:t xml:space="preserve"> son seis: </w:t>
      </w:r>
      <w:r w:rsidRPr="00CD3862">
        <w:rPr>
          <w:rFonts w:ascii="Arial" w:hAnsi="Arial" w:cs="Arial"/>
          <w:sz w:val="24"/>
          <w:szCs w:val="24"/>
        </w:rPr>
        <w:t xml:space="preserve">Doctorado </w:t>
      </w:r>
      <w:r>
        <w:rPr>
          <w:rFonts w:ascii="Arial" w:hAnsi="Arial" w:cs="Arial"/>
          <w:sz w:val="24"/>
          <w:szCs w:val="24"/>
        </w:rPr>
        <w:t>e</w:t>
      </w:r>
      <w:r w:rsidRPr="00CD3862">
        <w:rPr>
          <w:rFonts w:ascii="Arial" w:hAnsi="Arial" w:cs="Arial"/>
          <w:sz w:val="24"/>
          <w:szCs w:val="24"/>
        </w:rPr>
        <w:t xml:space="preserve">n Ciencias </w:t>
      </w:r>
      <w:r>
        <w:rPr>
          <w:rFonts w:ascii="Arial" w:hAnsi="Arial" w:cs="Arial"/>
          <w:sz w:val="24"/>
          <w:szCs w:val="24"/>
        </w:rPr>
        <w:t>e</w:t>
      </w:r>
      <w:r w:rsidRPr="00CD3862">
        <w:rPr>
          <w:rFonts w:ascii="Arial" w:hAnsi="Arial" w:cs="Arial"/>
          <w:sz w:val="24"/>
          <w:szCs w:val="24"/>
        </w:rPr>
        <w:t xml:space="preserve"> Ingeniería, Doctorado </w:t>
      </w:r>
      <w:r>
        <w:rPr>
          <w:rFonts w:ascii="Arial" w:hAnsi="Arial" w:cs="Arial"/>
          <w:sz w:val="24"/>
          <w:szCs w:val="24"/>
        </w:rPr>
        <w:t>e</w:t>
      </w:r>
      <w:r w:rsidRPr="00CD3862">
        <w:rPr>
          <w:rFonts w:ascii="Arial" w:hAnsi="Arial" w:cs="Arial"/>
          <w:sz w:val="24"/>
          <w:szCs w:val="24"/>
        </w:rPr>
        <w:t xml:space="preserve">n Ciencias Agropecuarias, Maestría </w:t>
      </w:r>
      <w:r>
        <w:rPr>
          <w:rFonts w:ascii="Arial" w:hAnsi="Arial" w:cs="Arial"/>
          <w:sz w:val="24"/>
          <w:szCs w:val="24"/>
        </w:rPr>
        <w:t>e</w:t>
      </w:r>
      <w:r w:rsidRPr="00CD3862">
        <w:rPr>
          <w:rFonts w:ascii="Arial" w:hAnsi="Arial" w:cs="Arial"/>
          <w:sz w:val="24"/>
          <w:szCs w:val="24"/>
        </w:rPr>
        <w:t xml:space="preserve">n Ciencias </w:t>
      </w:r>
      <w:r>
        <w:rPr>
          <w:rFonts w:ascii="Arial" w:hAnsi="Arial" w:cs="Arial"/>
          <w:sz w:val="24"/>
          <w:szCs w:val="24"/>
        </w:rPr>
        <w:t>e</w:t>
      </w:r>
      <w:r w:rsidRPr="00CD3862">
        <w:rPr>
          <w:rFonts w:ascii="Arial" w:hAnsi="Arial" w:cs="Arial"/>
          <w:sz w:val="24"/>
          <w:szCs w:val="24"/>
        </w:rPr>
        <w:t xml:space="preserve">n Sistemas </w:t>
      </w:r>
      <w:r>
        <w:rPr>
          <w:rFonts w:ascii="Arial" w:hAnsi="Arial" w:cs="Arial"/>
          <w:sz w:val="24"/>
          <w:szCs w:val="24"/>
        </w:rPr>
        <w:t>d</w:t>
      </w:r>
      <w:r w:rsidRPr="00CD3862">
        <w:rPr>
          <w:rFonts w:ascii="Arial" w:hAnsi="Arial" w:cs="Arial"/>
          <w:sz w:val="24"/>
          <w:szCs w:val="24"/>
        </w:rPr>
        <w:t xml:space="preserve">e Producción Animal, Maestría </w:t>
      </w:r>
      <w:r>
        <w:rPr>
          <w:rFonts w:ascii="Arial" w:hAnsi="Arial" w:cs="Arial"/>
          <w:sz w:val="24"/>
          <w:szCs w:val="24"/>
        </w:rPr>
        <w:t>e</w:t>
      </w:r>
      <w:r w:rsidRPr="00CD3862">
        <w:rPr>
          <w:rFonts w:ascii="Arial" w:hAnsi="Arial" w:cs="Arial"/>
          <w:sz w:val="24"/>
          <w:szCs w:val="24"/>
        </w:rPr>
        <w:t xml:space="preserve">n Ciencias </w:t>
      </w:r>
      <w:r>
        <w:rPr>
          <w:rFonts w:ascii="Arial" w:hAnsi="Arial" w:cs="Arial"/>
          <w:sz w:val="24"/>
          <w:szCs w:val="24"/>
        </w:rPr>
        <w:t>e</w:t>
      </w:r>
      <w:r w:rsidRPr="00CD3862">
        <w:rPr>
          <w:rFonts w:ascii="Arial" w:hAnsi="Arial" w:cs="Arial"/>
          <w:sz w:val="24"/>
          <w:szCs w:val="24"/>
        </w:rPr>
        <w:t xml:space="preserve"> Ingeniería, Maestría </w:t>
      </w:r>
      <w:r>
        <w:rPr>
          <w:rFonts w:ascii="Arial" w:hAnsi="Arial" w:cs="Arial"/>
          <w:sz w:val="24"/>
          <w:szCs w:val="24"/>
        </w:rPr>
        <w:t>e</w:t>
      </w:r>
      <w:r w:rsidRPr="00CD3862">
        <w:rPr>
          <w:rFonts w:ascii="Arial" w:hAnsi="Arial" w:cs="Arial"/>
          <w:sz w:val="24"/>
          <w:szCs w:val="24"/>
        </w:rPr>
        <w:t xml:space="preserve">n Estudios Socioculturales, Maestría </w:t>
      </w:r>
      <w:r>
        <w:rPr>
          <w:rFonts w:ascii="Arial" w:hAnsi="Arial" w:cs="Arial"/>
          <w:sz w:val="24"/>
          <w:szCs w:val="24"/>
        </w:rPr>
        <w:t>e</w:t>
      </w:r>
      <w:r w:rsidRPr="00CD3862">
        <w:rPr>
          <w:rFonts w:ascii="Arial" w:hAnsi="Arial" w:cs="Arial"/>
          <w:sz w:val="24"/>
          <w:szCs w:val="24"/>
        </w:rPr>
        <w:t xml:space="preserve">n Enfermería </w:t>
      </w:r>
      <w:r>
        <w:rPr>
          <w:rFonts w:ascii="Arial" w:hAnsi="Arial" w:cs="Arial"/>
          <w:sz w:val="24"/>
          <w:szCs w:val="24"/>
        </w:rPr>
        <w:t>e</w:t>
      </w:r>
      <w:r w:rsidRPr="00CD3862">
        <w:rPr>
          <w:rFonts w:ascii="Arial" w:hAnsi="Arial" w:cs="Arial"/>
          <w:sz w:val="24"/>
          <w:szCs w:val="24"/>
        </w:rPr>
        <w:t>n Salud Comunitaria</w:t>
      </w:r>
      <w:r>
        <w:rPr>
          <w:rFonts w:ascii="Arial" w:hAnsi="Arial" w:cs="Arial"/>
          <w:sz w:val="24"/>
          <w:szCs w:val="24"/>
        </w:rPr>
        <w:t>. Del C</w:t>
      </w:r>
      <w:r w:rsidRPr="00CD3862">
        <w:rPr>
          <w:rFonts w:ascii="Arial" w:hAnsi="Arial" w:cs="Arial"/>
          <w:sz w:val="24"/>
          <w:szCs w:val="24"/>
        </w:rPr>
        <w:t>ampus Ensenada</w:t>
      </w:r>
      <w:r>
        <w:rPr>
          <w:rFonts w:ascii="Arial" w:hAnsi="Arial" w:cs="Arial"/>
          <w:sz w:val="24"/>
          <w:szCs w:val="24"/>
        </w:rPr>
        <w:t xml:space="preserve"> corresponden tres: </w:t>
      </w:r>
      <w:r w:rsidRPr="00CD3862">
        <w:rPr>
          <w:rFonts w:ascii="Arial" w:hAnsi="Arial" w:cs="Arial"/>
          <w:sz w:val="24"/>
          <w:szCs w:val="24"/>
        </w:rPr>
        <w:t xml:space="preserve">Doctorado </w:t>
      </w:r>
      <w:r>
        <w:rPr>
          <w:rFonts w:ascii="Arial" w:hAnsi="Arial" w:cs="Arial"/>
          <w:sz w:val="24"/>
          <w:szCs w:val="24"/>
        </w:rPr>
        <w:t>e</w:t>
      </w:r>
      <w:r w:rsidRPr="00CD3862">
        <w:rPr>
          <w:rFonts w:ascii="Arial" w:hAnsi="Arial" w:cs="Arial"/>
          <w:sz w:val="24"/>
          <w:szCs w:val="24"/>
        </w:rPr>
        <w:t xml:space="preserve">n Medio Ambiente </w:t>
      </w:r>
      <w:r>
        <w:rPr>
          <w:rFonts w:ascii="Arial" w:hAnsi="Arial" w:cs="Arial"/>
          <w:sz w:val="24"/>
          <w:szCs w:val="24"/>
        </w:rPr>
        <w:t>y</w:t>
      </w:r>
      <w:r w:rsidRPr="00CD3862">
        <w:rPr>
          <w:rFonts w:ascii="Arial" w:hAnsi="Arial" w:cs="Arial"/>
          <w:sz w:val="24"/>
          <w:szCs w:val="24"/>
        </w:rPr>
        <w:t xml:space="preserve"> Desarrollo, Doctorado </w:t>
      </w:r>
      <w:r>
        <w:rPr>
          <w:rFonts w:ascii="Arial" w:hAnsi="Arial" w:cs="Arial"/>
          <w:sz w:val="24"/>
          <w:szCs w:val="24"/>
        </w:rPr>
        <w:t>e</w:t>
      </w:r>
      <w:r w:rsidRPr="00CD3862">
        <w:rPr>
          <w:rFonts w:ascii="Arial" w:hAnsi="Arial" w:cs="Arial"/>
          <w:sz w:val="24"/>
          <w:szCs w:val="24"/>
        </w:rPr>
        <w:t xml:space="preserve">n Oceanografía Costera, Especialidad </w:t>
      </w:r>
      <w:r>
        <w:rPr>
          <w:rFonts w:ascii="Arial" w:hAnsi="Arial" w:cs="Arial"/>
          <w:sz w:val="24"/>
          <w:szCs w:val="24"/>
        </w:rPr>
        <w:t>e</w:t>
      </w:r>
      <w:r w:rsidRPr="00CD3862">
        <w:rPr>
          <w:rFonts w:ascii="Arial" w:hAnsi="Arial" w:cs="Arial"/>
          <w:sz w:val="24"/>
          <w:szCs w:val="24"/>
        </w:rPr>
        <w:t>n Gestión Ambiental</w:t>
      </w:r>
      <w:r>
        <w:rPr>
          <w:rFonts w:ascii="Arial" w:hAnsi="Arial" w:cs="Arial"/>
          <w:sz w:val="24"/>
          <w:szCs w:val="24"/>
        </w:rPr>
        <w:t xml:space="preserve">. Del Campus Tijuana son cinco: </w:t>
      </w:r>
      <w:r w:rsidRPr="00CD3862">
        <w:rPr>
          <w:rFonts w:ascii="Arial" w:hAnsi="Arial" w:cs="Arial"/>
          <w:sz w:val="24"/>
          <w:szCs w:val="24"/>
        </w:rPr>
        <w:t xml:space="preserve">Doctorado </w:t>
      </w:r>
      <w:r>
        <w:rPr>
          <w:rFonts w:ascii="Arial" w:hAnsi="Arial" w:cs="Arial"/>
          <w:sz w:val="24"/>
          <w:szCs w:val="24"/>
        </w:rPr>
        <w:t>e</w:t>
      </w:r>
      <w:r w:rsidRPr="00CD3862">
        <w:rPr>
          <w:rFonts w:ascii="Arial" w:hAnsi="Arial" w:cs="Arial"/>
          <w:sz w:val="24"/>
          <w:szCs w:val="24"/>
        </w:rPr>
        <w:t xml:space="preserve">n Ciencias Económicas, Doctorado </w:t>
      </w:r>
      <w:r>
        <w:rPr>
          <w:rFonts w:ascii="Arial" w:hAnsi="Arial" w:cs="Arial"/>
          <w:sz w:val="24"/>
          <w:szCs w:val="24"/>
        </w:rPr>
        <w:t>e</w:t>
      </w:r>
      <w:r w:rsidRPr="00CD3862">
        <w:rPr>
          <w:rFonts w:ascii="Arial" w:hAnsi="Arial" w:cs="Arial"/>
          <w:sz w:val="24"/>
          <w:szCs w:val="24"/>
        </w:rPr>
        <w:t xml:space="preserve">n Estudios </w:t>
      </w:r>
      <w:r>
        <w:rPr>
          <w:rFonts w:ascii="Arial" w:hAnsi="Arial" w:cs="Arial"/>
          <w:sz w:val="24"/>
          <w:szCs w:val="24"/>
        </w:rPr>
        <w:t>d</w:t>
      </w:r>
      <w:r w:rsidRPr="00CD3862">
        <w:rPr>
          <w:rFonts w:ascii="Arial" w:hAnsi="Arial" w:cs="Arial"/>
          <w:sz w:val="24"/>
          <w:szCs w:val="24"/>
        </w:rPr>
        <w:t xml:space="preserve">el Desarrollo Global, Maestría </w:t>
      </w:r>
      <w:r>
        <w:rPr>
          <w:rFonts w:ascii="Arial" w:hAnsi="Arial" w:cs="Arial"/>
          <w:sz w:val="24"/>
          <w:szCs w:val="24"/>
        </w:rPr>
        <w:t>e</w:t>
      </w:r>
      <w:r w:rsidRPr="00CD3862">
        <w:rPr>
          <w:rFonts w:ascii="Arial" w:hAnsi="Arial" w:cs="Arial"/>
          <w:sz w:val="24"/>
          <w:szCs w:val="24"/>
        </w:rPr>
        <w:t xml:space="preserve">n Historia, Maestría </w:t>
      </w:r>
      <w:r>
        <w:rPr>
          <w:rFonts w:ascii="Arial" w:hAnsi="Arial" w:cs="Arial"/>
          <w:sz w:val="24"/>
          <w:szCs w:val="24"/>
        </w:rPr>
        <w:t>e</w:t>
      </w:r>
      <w:r w:rsidRPr="00CD3862">
        <w:rPr>
          <w:rFonts w:ascii="Arial" w:hAnsi="Arial" w:cs="Arial"/>
          <w:sz w:val="24"/>
          <w:szCs w:val="24"/>
        </w:rPr>
        <w:t xml:space="preserve">n Salud Pública, Maestría </w:t>
      </w:r>
      <w:r>
        <w:rPr>
          <w:rFonts w:ascii="Arial" w:hAnsi="Arial" w:cs="Arial"/>
          <w:sz w:val="24"/>
          <w:szCs w:val="24"/>
        </w:rPr>
        <w:t>e</w:t>
      </w:r>
      <w:r w:rsidRPr="00CD3862">
        <w:rPr>
          <w:rFonts w:ascii="Arial" w:hAnsi="Arial" w:cs="Arial"/>
          <w:sz w:val="24"/>
          <w:szCs w:val="24"/>
        </w:rPr>
        <w:t xml:space="preserve">n Psicología </w:t>
      </w:r>
      <w:r>
        <w:rPr>
          <w:rFonts w:ascii="Arial" w:hAnsi="Arial" w:cs="Arial"/>
          <w:sz w:val="24"/>
          <w:szCs w:val="24"/>
        </w:rPr>
        <w:t>d</w:t>
      </w:r>
      <w:r w:rsidRPr="00CD3862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CD3862">
        <w:rPr>
          <w:rFonts w:ascii="Arial" w:hAnsi="Arial" w:cs="Arial"/>
          <w:sz w:val="24"/>
          <w:szCs w:val="24"/>
        </w:rPr>
        <w:t xml:space="preserve">a Salud. </w:t>
      </w:r>
    </w:p>
    <w:p w14:paraId="0DC54C74" w14:textId="77777777" w:rsidR="00D869DC" w:rsidRPr="00C271FB" w:rsidRDefault="00D869DC" w:rsidP="00D869DC">
      <w:pPr>
        <w:jc w:val="both"/>
        <w:rPr>
          <w:rFonts w:ascii="Arial" w:hAnsi="Arial" w:cs="Arial"/>
          <w:sz w:val="20"/>
          <w:szCs w:val="20"/>
        </w:rPr>
      </w:pPr>
    </w:p>
    <w:p w14:paraId="2DEF7F4A" w14:textId="77777777" w:rsidR="005A6D3B" w:rsidRDefault="00D869DC" w:rsidP="00D869DC">
      <w:pPr>
        <w:jc w:val="both"/>
        <w:rPr>
          <w:rFonts w:ascii="Arial" w:hAnsi="Arial" w:cs="Arial"/>
          <w:sz w:val="24"/>
          <w:szCs w:val="24"/>
        </w:rPr>
      </w:pPr>
      <w:r w:rsidRPr="009804EE">
        <w:rPr>
          <w:rFonts w:ascii="Arial" w:hAnsi="Arial" w:cs="Arial"/>
          <w:color w:val="000000" w:themeColor="text1"/>
          <w:sz w:val="24"/>
          <w:szCs w:val="24"/>
        </w:rPr>
        <w:t>Con estos 14 posgrados evaluados, la UABC concentra 54 programas en el</w:t>
      </w:r>
      <w:r w:rsidRPr="009804EE">
        <w:rPr>
          <w:rFonts w:ascii="Arial" w:hAnsi="Arial" w:cs="Arial"/>
          <w:sz w:val="24"/>
          <w:szCs w:val="24"/>
        </w:rPr>
        <w:t xml:space="preserve"> Padrón Nacional de Posgrados de Calidad (PNPC)</w:t>
      </w:r>
      <w:r w:rsidRPr="009804EE">
        <w:rPr>
          <w:rFonts w:ascii="Arial" w:hAnsi="Arial" w:cs="Arial"/>
          <w:color w:val="000000" w:themeColor="text1"/>
          <w:sz w:val="24"/>
          <w:szCs w:val="24"/>
        </w:rPr>
        <w:t xml:space="preserve">, lo que representa el 58 % del total que se oferta en el Estado de Baja California. </w:t>
      </w:r>
      <w:r w:rsidR="005A6D3B">
        <w:rPr>
          <w:rFonts w:ascii="Arial" w:hAnsi="Arial" w:cs="Arial"/>
          <w:color w:val="000000" w:themeColor="text1"/>
          <w:sz w:val="24"/>
          <w:szCs w:val="24"/>
        </w:rPr>
        <w:t xml:space="preserve">También representa para la máxima casa de estudios </w:t>
      </w:r>
      <w:r w:rsidRPr="009804EE">
        <w:rPr>
          <w:rFonts w:ascii="Arial" w:hAnsi="Arial" w:cs="Arial"/>
          <w:sz w:val="24"/>
          <w:szCs w:val="24"/>
        </w:rPr>
        <w:t>una cifra histórica en los programas educativos que son parte del Padrón Nacional de Posgrados de Calidad (PNPC)</w:t>
      </w:r>
      <w:r w:rsidR="005A6D3B">
        <w:rPr>
          <w:rFonts w:ascii="Arial" w:hAnsi="Arial" w:cs="Arial"/>
          <w:sz w:val="24"/>
          <w:szCs w:val="24"/>
        </w:rPr>
        <w:t>.</w:t>
      </w:r>
    </w:p>
    <w:p w14:paraId="1806F9A7" w14:textId="77777777" w:rsidR="00D869DC" w:rsidRPr="00C271FB" w:rsidRDefault="00D869DC" w:rsidP="005A6D3B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</w:p>
    <w:p w14:paraId="5EA43968" w14:textId="77777777" w:rsidR="00D869DC" w:rsidRDefault="00D869DC" w:rsidP="00D869D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7A45">
        <w:rPr>
          <w:rFonts w:ascii="Arial" w:hAnsi="Arial" w:cs="Arial"/>
          <w:color w:val="000000" w:themeColor="text1"/>
          <w:sz w:val="24"/>
          <w:szCs w:val="24"/>
        </w:rPr>
        <w:t>Para lograr estos resultados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CD3862">
        <w:rPr>
          <w:rFonts w:ascii="Arial" w:hAnsi="Arial" w:cs="Arial"/>
          <w:color w:val="000000" w:themeColor="text1"/>
          <w:sz w:val="24"/>
          <w:szCs w:val="24"/>
        </w:rPr>
        <w:t xml:space="preserve"> la Coordinación General de Investigación </w:t>
      </w:r>
      <w:r>
        <w:rPr>
          <w:rFonts w:ascii="Arial" w:hAnsi="Arial" w:cs="Arial"/>
          <w:color w:val="000000" w:themeColor="text1"/>
          <w:sz w:val="24"/>
          <w:szCs w:val="24"/>
        </w:rPr>
        <w:t>y Posgrado (CGIP), a través de su Departamento de P</w:t>
      </w:r>
      <w:r w:rsidRPr="00CD3862">
        <w:rPr>
          <w:rFonts w:ascii="Arial" w:hAnsi="Arial" w:cs="Arial"/>
          <w:color w:val="000000" w:themeColor="text1"/>
          <w:sz w:val="24"/>
          <w:szCs w:val="24"/>
        </w:rPr>
        <w:t>osgrado y de los Departamentos de Apoyo a la Docencia y la Investigación de los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tres</w:t>
      </w:r>
      <w:r w:rsidRPr="00CD3862">
        <w:rPr>
          <w:rFonts w:ascii="Arial" w:hAnsi="Arial" w:cs="Arial"/>
          <w:color w:val="000000" w:themeColor="text1"/>
          <w:sz w:val="24"/>
          <w:szCs w:val="24"/>
        </w:rPr>
        <w:t xml:space="preserve"> campus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universitarios</w:t>
      </w:r>
      <w:r w:rsidRPr="00CD3862">
        <w:rPr>
          <w:rFonts w:ascii="Arial" w:hAnsi="Arial" w:cs="Arial"/>
          <w:color w:val="000000" w:themeColor="text1"/>
          <w:sz w:val="24"/>
          <w:szCs w:val="24"/>
        </w:rPr>
        <w:t>, trabaj</w:t>
      </w:r>
      <w:r>
        <w:rPr>
          <w:rFonts w:ascii="Arial" w:hAnsi="Arial" w:cs="Arial"/>
          <w:color w:val="000000" w:themeColor="text1"/>
          <w:sz w:val="24"/>
          <w:szCs w:val="24"/>
        </w:rPr>
        <w:t>ó</w:t>
      </w:r>
      <w:r w:rsidRPr="00CD3862">
        <w:rPr>
          <w:rFonts w:ascii="Arial" w:hAnsi="Arial" w:cs="Arial"/>
          <w:color w:val="000000" w:themeColor="text1"/>
          <w:sz w:val="24"/>
          <w:szCs w:val="24"/>
        </w:rPr>
        <w:t xml:space="preserve"> permanentemente en el seguimiento a los lineamientos de los marcos de referencia, mediante reuniones con los responsables de cada uno de los programas de las unidades académicas.</w:t>
      </w:r>
    </w:p>
    <w:p w14:paraId="5D3B3E65" w14:textId="77777777" w:rsidR="00D869DC" w:rsidRPr="00C271FB" w:rsidRDefault="00D869DC" w:rsidP="00D869D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4D58CF2" w14:textId="77777777" w:rsidR="00D869DC" w:rsidRDefault="00D869DC" w:rsidP="00D869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D3862">
        <w:rPr>
          <w:rFonts w:ascii="Arial" w:hAnsi="Arial" w:cs="Arial"/>
          <w:color w:val="000000" w:themeColor="text1"/>
          <w:sz w:val="24"/>
          <w:szCs w:val="24"/>
        </w:rPr>
        <w:t>El logra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 </w:t>
      </w:r>
      <w:r w:rsidRPr="00CD3862">
        <w:rPr>
          <w:rFonts w:ascii="Arial" w:hAnsi="Arial" w:cs="Arial"/>
          <w:color w:val="000000" w:themeColor="text1"/>
          <w:sz w:val="24"/>
          <w:szCs w:val="24"/>
        </w:rPr>
        <w:t xml:space="preserve">la </w:t>
      </w:r>
      <w:proofErr w:type="spellStart"/>
      <w:r w:rsidRPr="00CD3862">
        <w:rPr>
          <w:rFonts w:ascii="Arial" w:hAnsi="Arial" w:cs="Arial"/>
          <w:color w:val="000000" w:themeColor="text1"/>
          <w:sz w:val="24"/>
          <w:szCs w:val="24"/>
        </w:rPr>
        <w:t>reacreditación</w:t>
      </w:r>
      <w:proofErr w:type="spellEnd"/>
      <w:r w:rsidRPr="00CD3862">
        <w:rPr>
          <w:rFonts w:ascii="Arial" w:hAnsi="Arial" w:cs="Arial"/>
          <w:color w:val="000000" w:themeColor="text1"/>
          <w:sz w:val="24"/>
          <w:szCs w:val="24"/>
        </w:rPr>
        <w:t xml:space="preserve"> ante el PNPC es el esfuerzo coordinado, tanto de profesores, investigadores, administrativos, coordinadores y directivos. Cada uno cumplió con la parte que le correspondía. </w:t>
      </w:r>
      <w:r w:rsidRPr="00CD3862">
        <w:rPr>
          <w:rFonts w:ascii="Arial" w:hAnsi="Arial" w:cs="Arial"/>
          <w:sz w:val="24"/>
          <w:szCs w:val="24"/>
        </w:rPr>
        <w:t>A pesar de haber sido un periodo de muchos retos, gran parte de ellos provocados por la pandemia y otros por haber tenido que adaptarnos al mundo virtual</w:t>
      </w:r>
      <w:r>
        <w:rPr>
          <w:rFonts w:ascii="Arial" w:hAnsi="Arial" w:cs="Arial"/>
          <w:sz w:val="24"/>
          <w:szCs w:val="24"/>
        </w:rPr>
        <w:t xml:space="preserve">, </w:t>
      </w:r>
      <w:r w:rsidRPr="00CD3862">
        <w:rPr>
          <w:rFonts w:ascii="Arial" w:hAnsi="Arial" w:cs="Arial"/>
          <w:sz w:val="24"/>
          <w:szCs w:val="24"/>
        </w:rPr>
        <w:t>trabajamos mucho por este logro</w:t>
      </w:r>
      <w:r>
        <w:rPr>
          <w:rFonts w:ascii="Arial" w:hAnsi="Arial" w:cs="Arial"/>
          <w:sz w:val="24"/>
          <w:szCs w:val="24"/>
        </w:rPr>
        <w:t>”, mencionó el doctor Juan Guillermo Vaca Rodríguez, titular de la CGIP.</w:t>
      </w:r>
    </w:p>
    <w:p w14:paraId="4F8CFB1A" w14:textId="77777777" w:rsidR="00D869DC" w:rsidRPr="00C271FB" w:rsidRDefault="00D869DC" w:rsidP="00D869DC">
      <w:pPr>
        <w:jc w:val="both"/>
        <w:rPr>
          <w:rFonts w:ascii="Arial" w:hAnsi="Arial" w:cs="Arial"/>
          <w:sz w:val="20"/>
          <w:szCs w:val="20"/>
        </w:rPr>
      </w:pPr>
    </w:p>
    <w:p w14:paraId="6E89F074" w14:textId="77777777" w:rsidR="00D869DC" w:rsidRDefault="00D869DC" w:rsidP="00D869D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Agregó que el </w:t>
      </w:r>
      <w:r w:rsidRPr="00CD3862">
        <w:rPr>
          <w:rFonts w:ascii="Arial" w:hAnsi="Arial" w:cs="Arial"/>
          <w:color w:val="000000" w:themeColor="text1"/>
          <w:sz w:val="24"/>
          <w:szCs w:val="24"/>
        </w:rPr>
        <w:t xml:space="preserve">objetivo de esta </w:t>
      </w:r>
      <w:r>
        <w:rPr>
          <w:rFonts w:ascii="Arial" w:hAnsi="Arial" w:cs="Arial"/>
          <w:color w:val="000000" w:themeColor="text1"/>
          <w:sz w:val="24"/>
          <w:szCs w:val="24"/>
        </w:rPr>
        <w:t>c</w:t>
      </w:r>
      <w:r w:rsidRPr="00CD3862">
        <w:rPr>
          <w:rFonts w:ascii="Arial" w:hAnsi="Arial" w:cs="Arial"/>
          <w:color w:val="000000" w:themeColor="text1"/>
          <w:sz w:val="24"/>
          <w:szCs w:val="24"/>
        </w:rPr>
        <w:t xml:space="preserve">onvocatoria es el reconocimiento público a los programas de posgrado de las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instituciones de educación superior y centros de investigación </w:t>
      </w:r>
      <w:r w:rsidRPr="00CD3862">
        <w:rPr>
          <w:rFonts w:ascii="Arial" w:hAnsi="Arial" w:cs="Arial"/>
          <w:color w:val="000000" w:themeColor="text1"/>
          <w:sz w:val="24"/>
          <w:szCs w:val="24"/>
        </w:rPr>
        <w:t>que den sustento al fortalecimiento de las capacidades científicas, humanísticas, tecnológicas y de innovación del país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CD3862">
        <w:rPr>
          <w:rFonts w:ascii="Arial" w:hAnsi="Arial" w:cs="Arial"/>
          <w:color w:val="000000" w:themeColor="text1"/>
          <w:sz w:val="24"/>
          <w:szCs w:val="24"/>
        </w:rPr>
        <w:t xml:space="preserve"> así como para promover la colaboración, la articulación social y la cooperación interinstitucional e internacional de los posgrados nacionales.</w:t>
      </w:r>
    </w:p>
    <w:p w14:paraId="3CDA9471" w14:textId="77777777" w:rsidR="00D869DC" w:rsidRPr="00C271FB" w:rsidRDefault="00D869DC" w:rsidP="00D869DC">
      <w:pPr>
        <w:jc w:val="both"/>
        <w:rPr>
          <w:rFonts w:ascii="Arial" w:hAnsi="Arial" w:cs="Arial"/>
          <w:sz w:val="20"/>
          <w:szCs w:val="20"/>
        </w:rPr>
      </w:pPr>
    </w:p>
    <w:p w14:paraId="287D8819" w14:textId="77777777" w:rsidR="00D869DC" w:rsidRPr="00CD3862" w:rsidRDefault="00D869DC" w:rsidP="00D869D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Para finalizar, mencionó que la dependencia a su cargo </w:t>
      </w:r>
      <w:r w:rsidRPr="00CD3862">
        <w:rPr>
          <w:rFonts w:ascii="Arial" w:hAnsi="Arial" w:cs="Arial"/>
          <w:color w:val="000000" w:themeColor="text1"/>
          <w:sz w:val="24"/>
          <w:szCs w:val="24"/>
        </w:rPr>
        <w:t xml:space="preserve">sigue trabajando para dar continuidad a la renovación de la calidad, así como al ingreso de nuevos programas al PNPC. </w:t>
      </w:r>
    </w:p>
    <w:p w14:paraId="76E5E2F2" w14:textId="77777777" w:rsidR="00C271FB" w:rsidRDefault="00C271FB" w:rsidP="00C271F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AF0E7AC" w14:textId="77777777" w:rsidR="00C271FB" w:rsidRPr="00AF1B27" w:rsidRDefault="00C271FB">
      <w:pPr>
        <w:jc w:val="both"/>
        <w:rPr>
          <w:rFonts w:ascii="Arial" w:hAnsi="Arial" w:cs="Arial"/>
          <w:b/>
          <w:color w:val="FFFFFF" w:themeColor="background1"/>
          <w:sz w:val="36"/>
          <w:szCs w:val="24"/>
        </w:rPr>
      </w:pPr>
    </w:p>
    <w:sectPr w:rsidR="00C271FB" w:rsidRPr="00AF1B27" w:rsidSect="001A4D27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91C9CB" w14:textId="77777777" w:rsidR="006E5ED5" w:rsidRDefault="006E5ED5">
      <w:r>
        <w:separator/>
      </w:r>
    </w:p>
  </w:endnote>
  <w:endnote w:type="continuationSeparator" w:id="0">
    <w:p w14:paraId="6A37A235" w14:textId="77777777" w:rsidR="006E5ED5" w:rsidRDefault="006E5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0E5959" w14:textId="77777777" w:rsidR="006E5ED5" w:rsidRDefault="006E5ED5">
      <w:r>
        <w:rPr>
          <w:color w:val="000000"/>
        </w:rPr>
        <w:separator/>
      </w:r>
    </w:p>
  </w:footnote>
  <w:footnote w:type="continuationSeparator" w:id="0">
    <w:p w14:paraId="0F786F14" w14:textId="77777777" w:rsidR="006E5ED5" w:rsidRDefault="006E5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A6A"/>
    <w:multiLevelType w:val="hybridMultilevel"/>
    <w:tmpl w:val="9A1250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B4F45"/>
    <w:multiLevelType w:val="hybridMultilevel"/>
    <w:tmpl w:val="E9642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6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B6B5AD7"/>
    <w:multiLevelType w:val="hybridMultilevel"/>
    <w:tmpl w:val="09763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3119C4"/>
    <w:multiLevelType w:val="hybridMultilevel"/>
    <w:tmpl w:val="770A4DF4"/>
    <w:lvl w:ilvl="0" w:tplc="220A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23">
    <w:nsid w:val="7C744CE9"/>
    <w:multiLevelType w:val="hybridMultilevel"/>
    <w:tmpl w:val="A01020F4"/>
    <w:lvl w:ilvl="0" w:tplc="A4F27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13"/>
  </w:num>
  <w:num w:numId="4">
    <w:abstractNumId w:val="9"/>
  </w:num>
  <w:num w:numId="5">
    <w:abstractNumId w:val="12"/>
  </w:num>
  <w:num w:numId="6">
    <w:abstractNumId w:val="8"/>
  </w:num>
  <w:num w:numId="7">
    <w:abstractNumId w:val="3"/>
  </w:num>
  <w:num w:numId="8">
    <w:abstractNumId w:val="5"/>
  </w:num>
  <w:num w:numId="9">
    <w:abstractNumId w:val="4"/>
  </w:num>
  <w:num w:numId="10">
    <w:abstractNumId w:val="19"/>
  </w:num>
  <w:num w:numId="11">
    <w:abstractNumId w:val="10"/>
  </w:num>
  <w:num w:numId="12">
    <w:abstractNumId w:val="6"/>
  </w:num>
  <w:num w:numId="13">
    <w:abstractNumId w:val="16"/>
  </w:num>
  <w:num w:numId="14">
    <w:abstractNumId w:val="22"/>
  </w:num>
  <w:num w:numId="15">
    <w:abstractNumId w:val="11"/>
  </w:num>
  <w:num w:numId="16">
    <w:abstractNumId w:val="17"/>
  </w:num>
  <w:num w:numId="17">
    <w:abstractNumId w:val="14"/>
  </w:num>
  <w:num w:numId="18">
    <w:abstractNumId w:val="2"/>
  </w:num>
  <w:num w:numId="19">
    <w:abstractNumId w:val="20"/>
  </w:num>
  <w:num w:numId="20">
    <w:abstractNumId w:val="23"/>
  </w:num>
  <w:num w:numId="21">
    <w:abstractNumId w:val="15"/>
  </w:num>
  <w:num w:numId="22">
    <w:abstractNumId w:val="0"/>
  </w:num>
  <w:num w:numId="23">
    <w:abstractNumId w:val="7"/>
  </w:num>
  <w:num w:numId="2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05E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AF8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518D"/>
    <w:rsid w:val="003F54A6"/>
    <w:rsid w:val="003F5A09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2FCF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38C3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B8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A15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0FA1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C4"/>
    <w:rsid w:val="00A45B69"/>
    <w:rsid w:val="00A47508"/>
    <w:rsid w:val="00A47B26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A45"/>
    <w:rsid w:val="00AD7EA2"/>
    <w:rsid w:val="00AE09B6"/>
    <w:rsid w:val="00AE1184"/>
    <w:rsid w:val="00AE11E4"/>
    <w:rsid w:val="00AE11F4"/>
    <w:rsid w:val="00AE1746"/>
    <w:rsid w:val="00AE18DF"/>
    <w:rsid w:val="00AE1D1E"/>
    <w:rsid w:val="00AE1E10"/>
    <w:rsid w:val="00AE2643"/>
    <w:rsid w:val="00AE2E45"/>
    <w:rsid w:val="00AE2EA8"/>
    <w:rsid w:val="00AE33E8"/>
    <w:rsid w:val="00AE3623"/>
    <w:rsid w:val="00AE365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F86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3D1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0DE4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8A3A4-AFFB-4241-B19C-17E5CC720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488</Words>
  <Characters>2688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6</cp:revision>
  <cp:lastPrinted>2022-01-12T19:08:00Z</cp:lastPrinted>
  <dcterms:created xsi:type="dcterms:W3CDTF">2022-01-12T18:29:00Z</dcterms:created>
  <dcterms:modified xsi:type="dcterms:W3CDTF">2022-01-12T21:32:00Z</dcterms:modified>
</cp:coreProperties>
</file>