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C2C9E" w14:textId="45DC2EDF" w:rsidR="00AF1B27" w:rsidRDefault="00107308" w:rsidP="00AF1B2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sz w:val="36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AF1B27">
        <w:rPr>
          <w:lang w:val="es-MX"/>
        </w:rPr>
        <w:t xml:space="preserve">                                                                   </w:t>
      </w:r>
      <w:r w:rsidR="003B4CFD" w:rsidRPr="00AF1B27">
        <w:rPr>
          <w:lang w:val="es-MX"/>
        </w:rPr>
        <w:t xml:space="preserve"> </w:t>
      </w:r>
      <w:r w:rsidR="00AF1B27">
        <w:rPr>
          <w:lang w:val="es-MX"/>
        </w:rPr>
        <w:t xml:space="preserve">                                                          </w:t>
      </w:r>
      <w:r w:rsidR="003B4CFD" w:rsidRPr="00AF1B27">
        <w:rPr>
          <w:lang w:val="es-MX"/>
        </w:rPr>
        <w:t xml:space="preserve">  </w:t>
      </w:r>
      <w:r w:rsidR="00F82B92" w:rsidRPr="00AF1B27">
        <w:rPr>
          <w:rFonts w:ascii="Arial" w:hAnsi="Arial" w:cs="Arial"/>
          <w:b/>
          <w:lang w:val="es-MX"/>
        </w:rPr>
        <w:t xml:space="preserve">BOLETÍN </w:t>
      </w:r>
      <w:r w:rsidR="00C87AD8" w:rsidRPr="00AF1B27">
        <w:rPr>
          <w:rFonts w:ascii="Arial" w:hAnsi="Arial" w:cs="Arial"/>
          <w:b/>
          <w:lang w:val="es-MX"/>
        </w:rPr>
        <w:t>0</w:t>
      </w:r>
      <w:r w:rsidR="00986F23" w:rsidRPr="00AF1B27">
        <w:rPr>
          <w:rFonts w:ascii="Arial" w:hAnsi="Arial" w:cs="Arial"/>
          <w:b/>
          <w:lang w:val="es-MX"/>
        </w:rPr>
        <w:t>0</w:t>
      </w:r>
      <w:r w:rsidR="00141473">
        <w:rPr>
          <w:rFonts w:ascii="Arial" w:hAnsi="Arial" w:cs="Arial"/>
          <w:b/>
          <w:lang w:val="es-MX"/>
        </w:rPr>
        <w:t>6</w:t>
      </w:r>
      <w:r w:rsidR="0049457C" w:rsidRPr="00AF1B27">
        <w:rPr>
          <w:rFonts w:ascii="Arial" w:hAnsi="Arial" w:cs="Arial"/>
          <w:b/>
          <w:lang w:val="es-MX"/>
        </w:rPr>
        <w:t>/202</w:t>
      </w:r>
      <w:r w:rsidR="00986F23" w:rsidRPr="00AF1B27">
        <w:rPr>
          <w:rFonts w:ascii="Arial" w:hAnsi="Arial" w:cs="Arial"/>
          <w:b/>
          <w:lang w:val="es-MX"/>
        </w:rPr>
        <w:t>2</w:t>
      </w:r>
      <w:r w:rsidR="0049457C" w:rsidRPr="00AF1B27">
        <w:rPr>
          <w:rFonts w:ascii="Arial" w:hAnsi="Arial" w:cs="Arial"/>
          <w:b/>
          <w:lang w:val="es-MX"/>
        </w:rPr>
        <w:t>-</w:t>
      </w:r>
      <w:r w:rsidR="00986F23" w:rsidRPr="00AF1B27">
        <w:rPr>
          <w:rFonts w:ascii="Arial" w:hAnsi="Arial" w:cs="Arial"/>
          <w:b/>
          <w:lang w:val="es-MX"/>
        </w:rPr>
        <w:t>1</w:t>
      </w:r>
      <w:r w:rsidR="003A7DED" w:rsidRPr="00AF1B27">
        <w:rPr>
          <w:rFonts w:ascii="Arial" w:hAnsi="Arial" w:cs="Arial"/>
          <w:b/>
          <w:sz w:val="36"/>
          <w:lang w:val="es-MX"/>
        </w:rPr>
        <w:t xml:space="preserve"> </w:t>
      </w:r>
    </w:p>
    <w:p w14:paraId="6EAF2251" w14:textId="77777777" w:rsidR="00D869DC" w:rsidRPr="00141473" w:rsidRDefault="00D869DC" w:rsidP="00CD3862">
      <w:pPr>
        <w:jc w:val="center"/>
        <w:rPr>
          <w:rFonts w:ascii="Arial" w:hAnsi="Arial" w:cs="Arial"/>
          <w:b/>
          <w:sz w:val="16"/>
          <w:szCs w:val="16"/>
        </w:rPr>
      </w:pPr>
    </w:p>
    <w:p w14:paraId="58AF2EF3" w14:textId="77777777" w:rsidR="00141473" w:rsidRDefault="00141473" w:rsidP="00141473">
      <w:pPr>
        <w:shd w:val="clear" w:color="auto" w:fill="FFFFFF"/>
        <w:jc w:val="center"/>
        <w:rPr>
          <w:rFonts w:ascii="Arial" w:hAnsi="Arial" w:cs="Arial"/>
          <w:b/>
          <w:spacing w:val="-4"/>
          <w:sz w:val="36"/>
          <w:szCs w:val="36"/>
        </w:rPr>
      </w:pPr>
      <w:r w:rsidRPr="00141473">
        <w:rPr>
          <w:rFonts w:ascii="Arial" w:hAnsi="Arial" w:cs="Arial"/>
          <w:b/>
          <w:spacing w:val="-4"/>
          <w:sz w:val="36"/>
          <w:szCs w:val="36"/>
        </w:rPr>
        <w:t xml:space="preserve">Apoya UABC a su comunidad universitaria </w:t>
      </w:r>
    </w:p>
    <w:p w14:paraId="2AFF0B7D" w14:textId="53A90129" w:rsidR="00141473" w:rsidRPr="00141473" w:rsidRDefault="00141473" w:rsidP="00141473">
      <w:pPr>
        <w:shd w:val="clear" w:color="auto" w:fill="FFFFFF"/>
        <w:jc w:val="center"/>
        <w:rPr>
          <w:rFonts w:ascii="Arial" w:hAnsi="Arial" w:cs="Arial"/>
          <w:b/>
          <w:spacing w:val="-4"/>
          <w:sz w:val="36"/>
          <w:szCs w:val="36"/>
        </w:rPr>
      </w:pPr>
      <w:proofErr w:type="gramStart"/>
      <w:r w:rsidRPr="00141473">
        <w:rPr>
          <w:rFonts w:ascii="Arial" w:hAnsi="Arial" w:cs="Arial"/>
          <w:b/>
          <w:spacing w:val="-4"/>
          <w:sz w:val="36"/>
          <w:szCs w:val="36"/>
        </w:rPr>
        <w:t>con</w:t>
      </w:r>
      <w:proofErr w:type="gramEnd"/>
      <w:r w:rsidRPr="00141473">
        <w:rPr>
          <w:rFonts w:ascii="Arial" w:hAnsi="Arial" w:cs="Arial"/>
          <w:b/>
          <w:spacing w:val="-4"/>
          <w:sz w:val="36"/>
          <w:szCs w:val="36"/>
        </w:rPr>
        <w:t xml:space="preserve"> pruebas gratuitas de COVID-19</w:t>
      </w:r>
    </w:p>
    <w:p w14:paraId="15687229" w14:textId="77777777" w:rsidR="00141473" w:rsidRPr="00141473" w:rsidRDefault="00141473" w:rsidP="00141473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14:paraId="62F047C3" w14:textId="77777777" w:rsidR="00141473" w:rsidRPr="00F2142E" w:rsidRDefault="00141473" w:rsidP="00141473">
      <w:pPr>
        <w:pStyle w:val="Prrafodelista"/>
        <w:numPr>
          <w:ilvl w:val="0"/>
          <w:numId w:val="27"/>
        </w:numPr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F2142E">
        <w:rPr>
          <w:rFonts w:ascii="Arial" w:hAnsi="Arial" w:cs="Arial"/>
          <w:spacing w:val="-2"/>
          <w:sz w:val="24"/>
        </w:rPr>
        <w:t xml:space="preserve">Desde el 2020 hasta la fecha, </w:t>
      </w:r>
      <w:r w:rsidRPr="00F2142E">
        <w:rPr>
          <w:rFonts w:ascii="Arial" w:hAnsi="Arial" w:cs="Arial"/>
          <w:sz w:val="24"/>
          <w:szCs w:val="24"/>
        </w:rPr>
        <w:t>los tres centros han tomado</w:t>
      </w:r>
      <w:r>
        <w:rPr>
          <w:rFonts w:ascii="Arial" w:hAnsi="Arial" w:cs="Arial"/>
          <w:sz w:val="24"/>
          <w:szCs w:val="24"/>
        </w:rPr>
        <w:t xml:space="preserve"> 24,384 muestras, de las cuales </w:t>
      </w:r>
      <w:r w:rsidRPr="00F2142E">
        <w:rPr>
          <w:rFonts w:ascii="Arial" w:hAnsi="Arial" w:cs="Arial"/>
          <w:sz w:val="24"/>
          <w:szCs w:val="24"/>
        </w:rPr>
        <w:t>8,056</w:t>
      </w:r>
      <w:r>
        <w:rPr>
          <w:rFonts w:ascii="Arial" w:hAnsi="Arial" w:cs="Arial"/>
          <w:sz w:val="24"/>
          <w:szCs w:val="24"/>
        </w:rPr>
        <w:t xml:space="preserve"> son de universitarios.</w:t>
      </w:r>
      <w:r w:rsidRPr="00F2142E">
        <w:rPr>
          <w:rFonts w:ascii="Arial" w:hAnsi="Arial" w:cs="Arial"/>
          <w:sz w:val="24"/>
          <w:szCs w:val="24"/>
        </w:rPr>
        <w:t xml:space="preserve"> </w:t>
      </w:r>
    </w:p>
    <w:p w14:paraId="36FDFEDF" w14:textId="77777777" w:rsidR="00141473" w:rsidRPr="005D0D08" w:rsidRDefault="00141473" w:rsidP="00141473">
      <w:pPr>
        <w:pStyle w:val="Prrafodelista"/>
        <w:ind w:left="284"/>
        <w:jc w:val="both"/>
        <w:rPr>
          <w:rFonts w:ascii="Arial" w:hAnsi="Arial" w:cs="Arial"/>
          <w:sz w:val="18"/>
          <w:szCs w:val="18"/>
        </w:rPr>
      </w:pPr>
      <w:r w:rsidRPr="005D0D08">
        <w:rPr>
          <w:rFonts w:ascii="Arial" w:hAnsi="Arial" w:cs="Arial"/>
          <w:spacing w:val="-2"/>
          <w:sz w:val="18"/>
          <w:szCs w:val="18"/>
        </w:rPr>
        <w:t xml:space="preserve"> </w:t>
      </w:r>
    </w:p>
    <w:p w14:paraId="49279497" w14:textId="46DC2DE8" w:rsidR="00141473" w:rsidRPr="002E519D" w:rsidRDefault="00656421" w:rsidP="0014147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141473" w:rsidRPr="002E519D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Baja California, 19 de</w:t>
      </w:r>
      <w:r w:rsidR="00141473" w:rsidRPr="002E519D">
        <w:rPr>
          <w:rFonts w:ascii="Arial" w:hAnsi="Arial" w:cs="Arial"/>
          <w:b/>
          <w:sz w:val="24"/>
          <w:szCs w:val="24"/>
        </w:rPr>
        <w:t xml:space="preserve"> enero de 2022.</w:t>
      </w:r>
      <w:r w:rsidR="00141473" w:rsidRPr="002E519D">
        <w:rPr>
          <w:rFonts w:ascii="Arial" w:hAnsi="Arial" w:cs="Arial"/>
          <w:sz w:val="24"/>
          <w:szCs w:val="24"/>
        </w:rPr>
        <w:t xml:space="preserve">- Desde el inicio de la pandemia por COVID-19, la UABC ha </w:t>
      </w:r>
      <w:r w:rsidR="00141473">
        <w:rPr>
          <w:rFonts w:ascii="Arial" w:hAnsi="Arial" w:cs="Arial"/>
          <w:sz w:val="24"/>
          <w:szCs w:val="24"/>
        </w:rPr>
        <w:t>implementado</w:t>
      </w:r>
      <w:r w:rsidR="00141473" w:rsidRPr="002E519D">
        <w:rPr>
          <w:rFonts w:ascii="Arial" w:hAnsi="Arial" w:cs="Arial"/>
          <w:sz w:val="24"/>
          <w:szCs w:val="24"/>
        </w:rPr>
        <w:t xml:space="preserve"> </w:t>
      </w:r>
      <w:r w:rsidR="00141473">
        <w:rPr>
          <w:rFonts w:ascii="Arial" w:hAnsi="Arial" w:cs="Arial"/>
          <w:sz w:val="24"/>
          <w:szCs w:val="24"/>
        </w:rPr>
        <w:t xml:space="preserve">diversas acciones que </w:t>
      </w:r>
      <w:r w:rsidR="00141473" w:rsidRPr="002E519D">
        <w:rPr>
          <w:rFonts w:ascii="Arial" w:hAnsi="Arial" w:cs="Arial"/>
          <w:sz w:val="24"/>
          <w:szCs w:val="24"/>
        </w:rPr>
        <w:t xml:space="preserve">permitan continuar las funciones sustantivas de docencia, investigación y extensión de la cultura y los servicios, atenuando los impactos negativos </w:t>
      </w:r>
      <w:r w:rsidR="00141473">
        <w:rPr>
          <w:rFonts w:ascii="Arial" w:hAnsi="Arial" w:cs="Arial"/>
          <w:sz w:val="24"/>
          <w:szCs w:val="24"/>
        </w:rPr>
        <w:t>en la co</w:t>
      </w:r>
      <w:r w:rsidR="00141473" w:rsidRPr="002E519D">
        <w:rPr>
          <w:rFonts w:ascii="Arial" w:hAnsi="Arial" w:cs="Arial"/>
          <w:sz w:val="24"/>
          <w:szCs w:val="24"/>
        </w:rPr>
        <w:t xml:space="preserve">munidad universitaria y </w:t>
      </w:r>
      <w:r w:rsidR="00141473">
        <w:rPr>
          <w:rFonts w:ascii="Arial" w:hAnsi="Arial" w:cs="Arial"/>
          <w:sz w:val="24"/>
          <w:szCs w:val="24"/>
        </w:rPr>
        <w:t xml:space="preserve">cumpliendo con la </w:t>
      </w:r>
      <w:r w:rsidR="00141473" w:rsidRPr="002E519D">
        <w:rPr>
          <w:rFonts w:ascii="Arial" w:hAnsi="Arial" w:cs="Arial"/>
          <w:sz w:val="24"/>
          <w:szCs w:val="24"/>
        </w:rPr>
        <w:t xml:space="preserve">responsabilidad social </w:t>
      </w:r>
      <w:r w:rsidR="00141473">
        <w:rPr>
          <w:rFonts w:ascii="Arial" w:hAnsi="Arial" w:cs="Arial"/>
          <w:sz w:val="24"/>
          <w:szCs w:val="24"/>
        </w:rPr>
        <w:t>hacia</w:t>
      </w:r>
      <w:r w:rsidR="00141473" w:rsidRPr="002E519D">
        <w:rPr>
          <w:rFonts w:ascii="Arial" w:hAnsi="Arial" w:cs="Arial"/>
          <w:sz w:val="24"/>
          <w:szCs w:val="24"/>
        </w:rPr>
        <w:t xml:space="preserve"> los bajacalifornianos.</w:t>
      </w:r>
    </w:p>
    <w:p w14:paraId="0E7C4E0F" w14:textId="77777777" w:rsidR="00141473" w:rsidRPr="005D0D08" w:rsidRDefault="00141473" w:rsidP="00141473">
      <w:pPr>
        <w:shd w:val="clear" w:color="auto" w:fill="FFFFFF"/>
        <w:autoSpaceDN/>
        <w:jc w:val="both"/>
        <w:rPr>
          <w:rFonts w:ascii="Arial" w:hAnsi="Arial" w:cs="Arial"/>
          <w:sz w:val="18"/>
          <w:szCs w:val="18"/>
        </w:rPr>
      </w:pPr>
      <w:r w:rsidRPr="005D0D08">
        <w:rPr>
          <w:rFonts w:ascii="Arial" w:hAnsi="Arial" w:cs="Arial"/>
          <w:sz w:val="18"/>
          <w:szCs w:val="18"/>
        </w:rPr>
        <w:t> </w:t>
      </w:r>
    </w:p>
    <w:p w14:paraId="51CB49D3" w14:textId="77777777" w:rsidR="00141473" w:rsidRDefault="00141473" w:rsidP="0014147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 dichas acciones se destaca la instalación de Centros de Diagnóstico COVID-19 en los tres campus universitarios. A ellos pueden asistir alumnos, docentes, personal administrativo y de servicios de la UABC que presenten s</w:t>
      </w:r>
      <w:r w:rsidRPr="002E519D">
        <w:rPr>
          <w:rFonts w:ascii="Arial" w:hAnsi="Arial" w:cs="Arial"/>
          <w:sz w:val="24"/>
          <w:szCs w:val="24"/>
        </w:rPr>
        <w:t>íntomas de contagio</w:t>
      </w:r>
      <w:r>
        <w:rPr>
          <w:rFonts w:ascii="Arial" w:hAnsi="Arial" w:cs="Arial"/>
          <w:sz w:val="24"/>
          <w:szCs w:val="24"/>
        </w:rPr>
        <w:t xml:space="preserve"> del virus SARS-CoV-2: </w:t>
      </w:r>
      <w:r w:rsidRPr="002E519D">
        <w:rPr>
          <w:rFonts w:ascii="Arial" w:hAnsi="Arial" w:cs="Arial"/>
          <w:sz w:val="24"/>
          <w:szCs w:val="24"/>
        </w:rPr>
        <w:t>fiebre, tos, dificultad respiratoria, malestar general, fatiga, dolores musculares, anosmia</w:t>
      </w:r>
      <w:r>
        <w:rPr>
          <w:rFonts w:ascii="Arial" w:hAnsi="Arial" w:cs="Arial"/>
          <w:sz w:val="24"/>
          <w:szCs w:val="24"/>
        </w:rPr>
        <w:t xml:space="preserve"> (pérdida del olfato) y </w:t>
      </w:r>
      <w:proofErr w:type="spellStart"/>
      <w:r w:rsidRPr="002E519D">
        <w:rPr>
          <w:rFonts w:ascii="Arial" w:hAnsi="Arial" w:cs="Arial"/>
          <w:sz w:val="24"/>
          <w:szCs w:val="24"/>
        </w:rPr>
        <w:t>disgeusia</w:t>
      </w:r>
      <w:proofErr w:type="spellEnd"/>
      <w:r>
        <w:rPr>
          <w:rFonts w:ascii="Arial" w:hAnsi="Arial" w:cs="Arial"/>
          <w:sz w:val="24"/>
          <w:szCs w:val="24"/>
        </w:rPr>
        <w:t xml:space="preserve"> (alteración del </w:t>
      </w:r>
      <w:r w:rsidRPr="002E519D">
        <w:rPr>
          <w:rFonts w:ascii="Arial" w:hAnsi="Arial" w:cs="Arial"/>
          <w:sz w:val="24"/>
          <w:szCs w:val="24"/>
        </w:rPr>
        <w:t>gusto)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EDBFC37" w14:textId="77777777" w:rsidR="00141473" w:rsidRPr="005D0D08" w:rsidRDefault="00141473" w:rsidP="00141473">
      <w:pPr>
        <w:jc w:val="both"/>
        <w:rPr>
          <w:rFonts w:ascii="Arial" w:hAnsi="Arial" w:cs="Arial"/>
          <w:sz w:val="18"/>
          <w:szCs w:val="18"/>
        </w:rPr>
      </w:pPr>
    </w:p>
    <w:p w14:paraId="5867BEA5" w14:textId="77777777" w:rsidR="00141473" w:rsidRPr="00141473" w:rsidRDefault="00141473" w:rsidP="00141473">
      <w:pPr>
        <w:jc w:val="both"/>
        <w:rPr>
          <w:rFonts w:ascii="Arial" w:hAnsi="Arial" w:cs="Arial"/>
          <w:spacing w:val="-2"/>
          <w:sz w:val="24"/>
          <w:szCs w:val="24"/>
        </w:rPr>
      </w:pPr>
      <w:r w:rsidRPr="00141473">
        <w:rPr>
          <w:rFonts w:ascii="Arial" w:hAnsi="Arial" w:cs="Arial"/>
          <w:spacing w:val="-2"/>
          <w:sz w:val="24"/>
          <w:szCs w:val="24"/>
        </w:rPr>
        <w:t>Los Centros de Diagnóstico COVID-19 de la UABC cumplen con los niveles de bioseguridad para el manejo y procesamiento de muestras asociadas con la enfermedad de COVID-19, recomendados por el Centro de Prevención y Control de Enfermedades (CDC) de Estados Unidos, la Organización Mundial de Salud (OMS), así como de la Organización Panamericana de la Salud (OPS), estableciéndose protocolos de bioseguridad nivel 2 (BSL2). Cabe mencionar que también han colaborado con la Secretaría de Salud en el análisis de muestras a pacientes externos.</w:t>
      </w:r>
    </w:p>
    <w:p w14:paraId="1F0992BD" w14:textId="77777777" w:rsidR="00141473" w:rsidRPr="005D0D08" w:rsidRDefault="00141473" w:rsidP="00141473">
      <w:pPr>
        <w:jc w:val="both"/>
        <w:rPr>
          <w:rFonts w:ascii="Arial" w:hAnsi="Arial" w:cs="Arial"/>
          <w:sz w:val="18"/>
          <w:szCs w:val="18"/>
        </w:rPr>
      </w:pPr>
    </w:p>
    <w:p w14:paraId="4D4F2B7C" w14:textId="6345F94F" w:rsidR="00141473" w:rsidRDefault="00141473" w:rsidP="008722ED">
      <w:pPr>
        <w:jc w:val="both"/>
        <w:textAlignment w:val="auto"/>
        <w:rPr>
          <w:rFonts w:ascii="Arial" w:hAnsi="Arial" w:cs="Arial"/>
          <w:spacing w:val="-2"/>
          <w:sz w:val="24"/>
        </w:rPr>
      </w:pPr>
      <w:r w:rsidRPr="008722ED">
        <w:rPr>
          <w:rFonts w:ascii="Arial" w:hAnsi="Arial" w:cs="Arial"/>
          <w:sz w:val="24"/>
          <w:szCs w:val="24"/>
        </w:rPr>
        <w:t>Desde 2020 hasta la fecha, los tres centros han tomado 24,384 muestras, de las cuales 10,976 corresponden al Campus Mexicali; 12,602</w:t>
      </w:r>
      <w:r w:rsidRPr="008722ED">
        <w:rPr>
          <w:rFonts w:ascii="Arial" w:hAnsi="Arial" w:cs="Arial"/>
          <w:color w:val="FF0000"/>
          <w:sz w:val="24"/>
          <w:szCs w:val="24"/>
        </w:rPr>
        <w:t xml:space="preserve"> </w:t>
      </w:r>
      <w:r w:rsidRPr="008722ED">
        <w:rPr>
          <w:rFonts w:ascii="Arial" w:hAnsi="Arial" w:cs="Arial"/>
          <w:sz w:val="24"/>
          <w:szCs w:val="24"/>
        </w:rPr>
        <w:t>al Campus Tijuana y 806 al Campus Ensenada.</w:t>
      </w:r>
      <w:r w:rsidR="008722ED" w:rsidRPr="008722ED">
        <w:rPr>
          <w:rFonts w:ascii="Arial" w:hAnsi="Arial" w:cs="Arial"/>
          <w:sz w:val="24"/>
          <w:szCs w:val="24"/>
        </w:rPr>
        <w:t xml:space="preserve"> </w:t>
      </w:r>
      <w:r w:rsidR="008722ED">
        <w:rPr>
          <w:rFonts w:ascii="Arial" w:hAnsi="Arial" w:cs="Arial"/>
          <w:sz w:val="24"/>
          <w:szCs w:val="24"/>
        </w:rPr>
        <w:t>De</w:t>
      </w:r>
      <w:r w:rsidR="008722ED" w:rsidRPr="008722ED">
        <w:rPr>
          <w:rFonts w:ascii="Arial" w:hAnsi="Arial" w:cs="Arial"/>
          <w:sz w:val="24"/>
          <w:szCs w:val="24"/>
        </w:rPr>
        <w:t xml:space="preserve"> ese total</w:t>
      </w:r>
      <w:r w:rsidR="008722ED">
        <w:rPr>
          <w:rFonts w:ascii="Arial" w:hAnsi="Arial" w:cs="Arial"/>
          <w:sz w:val="24"/>
          <w:szCs w:val="24"/>
        </w:rPr>
        <w:t>,</w:t>
      </w:r>
      <w:r w:rsidR="008722ED" w:rsidRPr="008722ED">
        <w:rPr>
          <w:rFonts w:ascii="Arial" w:hAnsi="Arial" w:cs="Arial"/>
          <w:sz w:val="24"/>
          <w:szCs w:val="24"/>
        </w:rPr>
        <w:t xml:space="preserve"> </w:t>
      </w:r>
      <w:r w:rsidR="008722ED" w:rsidRPr="008722ED">
        <w:rPr>
          <w:rFonts w:ascii="Arial" w:hAnsi="Arial" w:cs="Arial"/>
          <w:sz w:val="24"/>
          <w:szCs w:val="24"/>
        </w:rPr>
        <w:t>8,056 son de universitarios</w:t>
      </w:r>
      <w:r w:rsidR="008722ED">
        <w:rPr>
          <w:rFonts w:ascii="Arial" w:hAnsi="Arial" w:cs="Arial"/>
          <w:sz w:val="24"/>
          <w:szCs w:val="24"/>
        </w:rPr>
        <w:t xml:space="preserve"> y el resto del sector público de salud</w:t>
      </w:r>
      <w:r w:rsidR="008722ED" w:rsidRPr="008722ED">
        <w:rPr>
          <w:rFonts w:ascii="Arial" w:hAnsi="Arial" w:cs="Arial"/>
          <w:sz w:val="24"/>
          <w:szCs w:val="24"/>
        </w:rPr>
        <w:t xml:space="preserve">. </w:t>
      </w:r>
      <w:r w:rsidRPr="00201728">
        <w:rPr>
          <w:rFonts w:ascii="Arial" w:hAnsi="Arial" w:cs="Arial"/>
          <w:spacing w:val="-2"/>
          <w:sz w:val="24"/>
        </w:rPr>
        <w:t xml:space="preserve">La capacidad y el compromiso de </w:t>
      </w:r>
      <w:r>
        <w:rPr>
          <w:rFonts w:ascii="Arial" w:hAnsi="Arial" w:cs="Arial"/>
          <w:spacing w:val="-2"/>
          <w:sz w:val="24"/>
        </w:rPr>
        <w:t xml:space="preserve">la UABC quedan </w:t>
      </w:r>
      <w:r w:rsidRPr="00201728">
        <w:rPr>
          <w:rFonts w:ascii="Arial" w:hAnsi="Arial" w:cs="Arial"/>
          <w:spacing w:val="-2"/>
          <w:sz w:val="24"/>
        </w:rPr>
        <w:t>plasmados en est</w:t>
      </w:r>
      <w:r>
        <w:rPr>
          <w:rFonts w:ascii="Arial" w:hAnsi="Arial" w:cs="Arial"/>
          <w:spacing w:val="-2"/>
          <w:sz w:val="24"/>
        </w:rPr>
        <w:t>e</w:t>
      </w:r>
      <w:r w:rsidRPr="00201728">
        <w:rPr>
          <w:rFonts w:ascii="Arial" w:hAnsi="Arial" w:cs="Arial"/>
          <w:spacing w:val="-2"/>
          <w:sz w:val="24"/>
        </w:rPr>
        <w:t xml:space="preserve"> proyecto</w:t>
      </w:r>
      <w:r>
        <w:rPr>
          <w:rFonts w:ascii="Arial" w:hAnsi="Arial" w:cs="Arial"/>
          <w:spacing w:val="-2"/>
          <w:sz w:val="24"/>
        </w:rPr>
        <w:t xml:space="preserve"> institucional</w:t>
      </w:r>
      <w:r w:rsidRPr="00201728">
        <w:rPr>
          <w:rFonts w:ascii="Arial" w:hAnsi="Arial" w:cs="Arial"/>
          <w:spacing w:val="-2"/>
          <w:sz w:val="24"/>
        </w:rPr>
        <w:t xml:space="preserve"> que se ofrece </w:t>
      </w:r>
      <w:r>
        <w:rPr>
          <w:rFonts w:ascii="Arial" w:hAnsi="Arial" w:cs="Arial"/>
          <w:spacing w:val="-2"/>
          <w:sz w:val="24"/>
        </w:rPr>
        <w:t xml:space="preserve">principalmente </w:t>
      </w:r>
      <w:r w:rsidRPr="00201728">
        <w:rPr>
          <w:rFonts w:ascii="Arial" w:hAnsi="Arial" w:cs="Arial"/>
          <w:spacing w:val="-2"/>
          <w:sz w:val="24"/>
        </w:rPr>
        <w:t xml:space="preserve">para beneficio de </w:t>
      </w:r>
      <w:r>
        <w:rPr>
          <w:rFonts w:ascii="Arial" w:hAnsi="Arial" w:cs="Arial"/>
          <w:spacing w:val="-2"/>
          <w:sz w:val="24"/>
        </w:rPr>
        <w:t>estudiantes y trabajadores de la universidad que han sido afectados por la crisis sanitaria mundial.</w:t>
      </w:r>
    </w:p>
    <w:p w14:paraId="7144112E" w14:textId="77777777" w:rsidR="00141473" w:rsidRPr="005D0D08" w:rsidRDefault="00141473" w:rsidP="00141473">
      <w:pPr>
        <w:tabs>
          <w:tab w:val="left" w:pos="6663"/>
        </w:tabs>
        <w:jc w:val="both"/>
        <w:rPr>
          <w:rFonts w:ascii="Arial" w:hAnsi="Arial" w:cs="Arial"/>
          <w:spacing w:val="-2"/>
          <w:sz w:val="18"/>
          <w:szCs w:val="18"/>
        </w:rPr>
      </w:pPr>
    </w:p>
    <w:p w14:paraId="5B540972" w14:textId="77777777" w:rsidR="00141473" w:rsidRPr="00201728" w:rsidRDefault="00141473" w:rsidP="00141473">
      <w:pPr>
        <w:tabs>
          <w:tab w:val="left" w:pos="6663"/>
        </w:tabs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>El servicio es gratuito para los cimarrones, lo que representa un ahorro que oscila entre los 1,000 y 3,000 pesos, que es el costo que estas pruebas tienen en laboratorios externos.</w:t>
      </w:r>
    </w:p>
    <w:p w14:paraId="41FB3E4B" w14:textId="77777777" w:rsidR="00141473" w:rsidRPr="005D0D08" w:rsidRDefault="00141473" w:rsidP="00141473">
      <w:pPr>
        <w:jc w:val="both"/>
        <w:rPr>
          <w:rFonts w:ascii="Arial" w:hAnsi="Arial" w:cs="Arial"/>
          <w:sz w:val="18"/>
          <w:szCs w:val="18"/>
        </w:rPr>
      </w:pPr>
    </w:p>
    <w:p w14:paraId="5E91A1F4" w14:textId="77777777" w:rsidR="00141473" w:rsidRPr="009C2243" w:rsidRDefault="00141473" w:rsidP="00141473">
      <w:pPr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z w:val="24"/>
          <w:szCs w:val="24"/>
        </w:rPr>
        <w:t xml:space="preserve">Los Centros de Diagnóstico COVID-19  se encuentran en la Escuela de Ciencias de la Salud (ECS) del Campus Ensenada, en la Facultad de Medicina (FMM) del Campus Mexicali y en la Facultad de Medicina y Psicología (FMP) del Campus Tijuana. </w:t>
      </w:r>
      <w:r w:rsidRPr="009C2243">
        <w:rPr>
          <w:rFonts w:ascii="Arial" w:hAnsi="Arial" w:cs="Arial"/>
          <w:sz w:val="24"/>
          <w:szCs w:val="24"/>
          <w:shd w:val="clear" w:color="auto" w:fill="FFFFFF"/>
        </w:rPr>
        <w:t>La toma de muestra es a</w:t>
      </w:r>
      <w:r w:rsidRPr="009C2243">
        <w:rPr>
          <w:rFonts w:ascii="Arial" w:hAnsi="Arial" w:cs="Arial"/>
          <w:spacing w:val="-2"/>
          <w:sz w:val="24"/>
        </w:rPr>
        <w:t xml:space="preserve"> través de un hisopado nasofaríngeo y </w:t>
      </w:r>
      <w:proofErr w:type="spellStart"/>
      <w:r w:rsidRPr="009C2243">
        <w:rPr>
          <w:rFonts w:ascii="Arial" w:hAnsi="Arial" w:cs="Arial"/>
          <w:spacing w:val="-2"/>
          <w:sz w:val="24"/>
        </w:rPr>
        <w:t>orofaríngeo</w:t>
      </w:r>
      <w:proofErr w:type="spellEnd"/>
      <w:r w:rsidRPr="009C2243">
        <w:rPr>
          <w:rFonts w:ascii="Arial" w:hAnsi="Arial" w:cs="Arial"/>
          <w:spacing w:val="-2"/>
          <w:sz w:val="24"/>
        </w:rPr>
        <w:t>. La entrega de los resultados se realiza vía correo electrónico en un tiempo estimado de entre 48 a 72 horas.</w:t>
      </w:r>
    </w:p>
    <w:p w14:paraId="13FEFE43" w14:textId="77777777" w:rsidR="00141473" w:rsidRPr="005D0D08" w:rsidRDefault="00141473" w:rsidP="00141473">
      <w:pPr>
        <w:jc w:val="both"/>
        <w:rPr>
          <w:rFonts w:ascii="Arial" w:hAnsi="Arial" w:cs="Arial"/>
          <w:sz w:val="18"/>
          <w:szCs w:val="18"/>
        </w:rPr>
      </w:pPr>
    </w:p>
    <w:p w14:paraId="386D040B" w14:textId="77777777" w:rsidR="00141473" w:rsidRDefault="00141473" w:rsidP="00141473">
      <w:pPr>
        <w:jc w:val="both"/>
        <w:rPr>
          <w:rFonts w:ascii="Arial" w:hAnsi="Arial" w:cs="Arial"/>
          <w:sz w:val="24"/>
          <w:szCs w:val="24"/>
        </w:rPr>
      </w:pPr>
      <w:r w:rsidRPr="009C2243">
        <w:rPr>
          <w:rFonts w:ascii="Arial" w:hAnsi="Arial" w:cs="Arial"/>
          <w:sz w:val="24"/>
          <w:szCs w:val="24"/>
        </w:rPr>
        <w:t xml:space="preserve">Las muestras se </w:t>
      </w:r>
      <w:r>
        <w:rPr>
          <w:rFonts w:ascii="Arial" w:hAnsi="Arial" w:cs="Arial"/>
          <w:sz w:val="24"/>
          <w:szCs w:val="24"/>
        </w:rPr>
        <w:t>procesan</w:t>
      </w:r>
      <w:r w:rsidRPr="009C2243">
        <w:rPr>
          <w:rFonts w:ascii="Arial" w:hAnsi="Arial" w:cs="Arial"/>
          <w:sz w:val="24"/>
          <w:szCs w:val="24"/>
        </w:rPr>
        <w:t xml:space="preserve"> en el Laboratorio de Inmunología </w:t>
      </w:r>
      <w:r>
        <w:rPr>
          <w:rFonts w:ascii="Arial" w:hAnsi="Arial" w:cs="Arial"/>
          <w:sz w:val="24"/>
          <w:szCs w:val="24"/>
        </w:rPr>
        <w:t>de la FMM, a cargo del doctor Jesús René Machado Contreras, y en el Laboratorio de D</w:t>
      </w:r>
      <w:r w:rsidRPr="00C13F2A">
        <w:rPr>
          <w:rFonts w:ascii="Arial" w:hAnsi="Arial" w:cs="Arial"/>
          <w:sz w:val="24"/>
          <w:szCs w:val="24"/>
        </w:rPr>
        <w:t xml:space="preserve">iagnóstico </w:t>
      </w:r>
      <w:r>
        <w:rPr>
          <w:rFonts w:ascii="Arial" w:hAnsi="Arial" w:cs="Arial"/>
          <w:sz w:val="24"/>
          <w:szCs w:val="24"/>
        </w:rPr>
        <w:t>Molecular de Enfermedades I</w:t>
      </w:r>
      <w:r w:rsidRPr="00C13F2A">
        <w:rPr>
          <w:rFonts w:ascii="Arial" w:hAnsi="Arial" w:cs="Arial"/>
          <w:sz w:val="24"/>
          <w:szCs w:val="24"/>
        </w:rPr>
        <w:t>nfecciosas</w:t>
      </w:r>
      <w:r>
        <w:rPr>
          <w:rFonts w:ascii="Arial" w:hAnsi="Arial" w:cs="Arial"/>
          <w:sz w:val="24"/>
          <w:szCs w:val="24"/>
        </w:rPr>
        <w:t xml:space="preserve"> de la FMP, cuya titular es la doctora </w:t>
      </w:r>
      <w:proofErr w:type="spellStart"/>
      <w:r>
        <w:rPr>
          <w:rFonts w:ascii="Arial" w:hAnsi="Arial" w:cs="Arial"/>
          <w:sz w:val="24"/>
          <w:szCs w:val="24"/>
        </w:rPr>
        <w:t>Idanya</w:t>
      </w:r>
      <w:proofErr w:type="spellEnd"/>
      <w:r>
        <w:rPr>
          <w:rFonts w:ascii="Arial" w:hAnsi="Arial" w:cs="Arial"/>
          <w:sz w:val="24"/>
          <w:szCs w:val="24"/>
        </w:rPr>
        <w:t xml:space="preserve"> Rubí Serafín Higuera. La toma de muestras en la ECS está a cargo de la doctora Raquel Muñiz Salazar, responsable del Laboratorio de Epidemiología y Ecología Molecular.</w:t>
      </w:r>
    </w:p>
    <w:p w14:paraId="4940DA36" w14:textId="77777777" w:rsidR="00141473" w:rsidRDefault="00141473" w:rsidP="00141473">
      <w:pPr>
        <w:jc w:val="both"/>
        <w:rPr>
          <w:rFonts w:ascii="Arial" w:hAnsi="Arial" w:cs="Arial"/>
          <w:sz w:val="16"/>
          <w:szCs w:val="16"/>
        </w:rPr>
      </w:pPr>
    </w:p>
    <w:p w14:paraId="159E566B" w14:textId="77777777" w:rsidR="00141473" w:rsidRDefault="00141473" w:rsidP="00141473">
      <w:pPr>
        <w:jc w:val="both"/>
        <w:rPr>
          <w:rFonts w:ascii="Arial" w:hAnsi="Arial" w:cs="Arial"/>
          <w:sz w:val="16"/>
          <w:szCs w:val="16"/>
        </w:rPr>
      </w:pPr>
    </w:p>
    <w:p w14:paraId="1C6A1BFC" w14:textId="77777777" w:rsidR="00141473" w:rsidRDefault="00141473" w:rsidP="00141473">
      <w:pPr>
        <w:jc w:val="both"/>
        <w:rPr>
          <w:rFonts w:ascii="Arial" w:hAnsi="Arial" w:cs="Arial"/>
          <w:sz w:val="16"/>
          <w:szCs w:val="16"/>
        </w:rPr>
      </w:pPr>
    </w:p>
    <w:p w14:paraId="2DC063B2" w14:textId="77777777" w:rsidR="00141473" w:rsidRDefault="00141473" w:rsidP="00141473">
      <w:pPr>
        <w:jc w:val="both"/>
        <w:rPr>
          <w:rFonts w:ascii="Arial" w:hAnsi="Arial" w:cs="Arial"/>
          <w:sz w:val="16"/>
          <w:szCs w:val="16"/>
        </w:rPr>
      </w:pPr>
    </w:p>
    <w:p w14:paraId="2B60F354" w14:textId="77777777" w:rsidR="005D0D08" w:rsidRDefault="005D0D08" w:rsidP="00141473">
      <w:pPr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580016A4" w14:textId="77777777" w:rsidR="00141473" w:rsidRDefault="00141473" w:rsidP="00141473">
      <w:pPr>
        <w:jc w:val="both"/>
        <w:rPr>
          <w:rFonts w:ascii="Arial" w:hAnsi="Arial" w:cs="Arial"/>
          <w:sz w:val="24"/>
          <w:shd w:val="clear" w:color="auto" w:fill="FFFFFF"/>
        </w:rPr>
      </w:pPr>
      <w:r w:rsidRPr="004B3167">
        <w:rPr>
          <w:rFonts w:ascii="Arial" w:hAnsi="Arial" w:cs="Arial"/>
          <w:sz w:val="24"/>
          <w:shd w:val="clear" w:color="auto" w:fill="FFFFFF"/>
        </w:rPr>
        <w:t xml:space="preserve">La atención se </w:t>
      </w:r>
      <w:r>
        <w:rPr>
          <w:rFonts w:ascii="Arial" w:hAnsi="Arial" w:cs="Arial"/>
          <w:sz w:val="24"/>
          <w:shd w:val="clear" w:color="auto" w:fill="FFFFFF"/>
        </w:rPr>
        <w:t xml:space="preserve">ofrece únicamente con </w:t>
      </w:r>
      <w:r w:rsidRPr="004B3167">
        <w:rPr>
          <w:rFonts w:ascii="Arial" w:hAnsi="Arial" w:cs="Arial"/>
          <w:sz w:val="24"/>
          <w:shd w:val="clear" w:color="auto" w:fill="FFFFFF"/>
        </w:rPr>
        <w:t xml:space="preserve">cita. </w:t>
      </w:r>
      <w:r>
        <w:rPr>
          <w:rFonts w:ascii="Arial" w:hAnsi="Arial" w:cs="Arial"/>
          <w:sz w:val="24"/>
          <w:shd w:val="clear" w:color="auto" w:fill="FFFFFF"/>
        </w:rPr>
        <w:t>S</w:t>
      </w:r>
      <w:r w:rsidRPr="004B3167">
        <w:rPr>
          <w:rFonts w:ascii="Arial" w:hAnsi="Arial" w:cs="Arial"/>
          <w:sz w:val="24"/>
          <w:shd w:val="clear" w:color="auto" w:fill="FFFFFF"/>
        </w:rPr>
        <w:t>egún</w:t>
      </w:r>
      <w:r>
        <w:rPr>
          <w:rFonts w:ascii="Arial" w:hAnsi="Arial" w:cs="Arial"/>
          <w:sz w:val="24"/>
          <w:shd w:val="clear" w:color="auto" w:fill="FFFFFF"/>
        </w:rPr>
        <w:t xml:space="preserve"> el campus</w:t>
      </w:r>
      <w:r w:rsidRPr="004B3167">
        <w:rPr>
          <w:rFonts w:ascii="Arial" w:hAnsi="Arial" w:cs="Arial"/>
          <w:sz w:val="24"/>
          <w:shd w:val="clear" w:color="auto" w:fill="FFFFFF"/>
        </w:rPr>
        <w:t xml:space="preserve"> donde se ubique el usuario, será la forma de contactar para solicitar el servicio:</w:t>
      </w:r>
    </w:p>
    <w:p w14:paraId="1671874B" w14:textId="77777777" w:rsidR="00141473" w:rsidRDefault="00141473" w:rsidP="00141473">
      <w:pPr>
        <w:jc w:val="both"/>
        <w:rPr>
          <w:rFonts w:ascii="Arial" w:hAnsi="Arial" w:cs="Arial"/>
          <w:spacing w:val="-2"/>
          <w:sz w:val="18"/>
          <w:szCs w:val="16"/>
        </w:rPr>
      </w:pPr>
    </w:p>
    <w:p w14:paraId="1C600970" w14:textId="77777777" w:rsidR="00141473" w:rsidRPr="00F46F0A" w:rsidRDefault="00141473" w:rsidP="00141473">
      <w:pPr>
        <w:jc w:val="both"/>
        <w:rPr>
          <w:rFonts w:ascii="Arial" w:hAnsi="Arial" w:cs="Arial"/>
          <w:b/>
          <w:spacing w:val="-2"/>
          <w:sz w:val="24"/>
        </w:rPr>
      </w:pPr>
      <w:r w:rsidRPr="00F46F0A">
        <w:rPr>
          <w:rFonts w:ascii="Arial" w:hAnsi="Arial" w:cs="Arial"/>
          <w:b/>
          <w:spacing w:val="-2"/>
          <w:sz w:val="24"/>
        </w:rPr>
        <w:t>Campus Ensenada</w:t>
      </w:r>
    </w:p>
    <w:p w14:paraId="2B56C237" w14:textId="77777777" w:rsidR="00141473" w:rsidRDefault="00141473" w:rsidP="00141473">
      <w:pPr>
        <w:jc w:val="both"/>
        <w:rPr>
          <w:rFonts w:ascii="Arial" w:hAnsi="Arial" w:cs="Arial"/>
          <w:spacing w:val="-2"/>
          <w:sz w:val="24"/>
        </w:rPr>
      </w:pPr>
      <w:r w:rsidRPr="00F46F0A">
        <w:rPr>
          <w:rFonts w:ascii="Arial" w:hAnsi="Arial" w:cs="Arial"/>
          <w:spacing w:val="-2"/>
          <w:sz w:val="24"/>
        </w:rPr>
        <w:t>Teléfono:</w:t>
      </w:r>
      <w:r>
        <w:rPr>
          <w:rFonts w:ascii="Arial" w:hAnsi="Arial" w:cs="Arial"/>
          <w:spacing w:val="-2"/>
          <w:sz w:val="24"/>
        </w:rPr>
        <w:t xml:space="preserve"> </w:t>
      </w:r>
      <w:r w:rsidRPr="00F46F0A">
        <w:rPr>
          <w:rFonts w:ascii="Arial" w:hAnsi="Arial" w:cs="Arial"/>
          <w:spacing w:val="-2"/>
          <w:sz w:val="24"/>
        </w:rPr>
        <w:t>646-152-8222</w:t>
      </w:r>
    </w:p>
    <w:p w14:paraId="3A65781F" w14:textId="77777777" w:rsidR="00141473" w:rsidRPr="00F46F0A" w:rsidRDefault="00141473" w:rsidP="00141473">
      <w:pPr>
        <w:jc w:val="both"/>
        <w:rPr>
          <w:rFonts w:ascii="Arial" w:hAnsi="Arial" w:cs="Arial"/>
          <w:spacing w:val="-2"/>
          <w:sz w:val="24"/>
        </w:rPr>
      </w:pPr>
      <w:r w:rsidRPr="00F46F0A">
        <w:rPr>
          <w:rFonts w:ascii="Arial" w:hAnsi="Arial" w:cs="Arial"/>
          <w:spacing w:val="-2"/>
          <w:sz w:val="24"/>
        </w:rPr>
        <w:t>Correo electrónico: covid.salud.eda@uabc.edu.mx</w:t>
      </w:r>
    </w:p>
    <w:p w14:paraId="61BE0351" w14:textId="77777777" w:rsidR="00141473" w:rsidRPr="00F46F0A" w:rsidRDefault="00141473" w:rsidP="00141473">
      <w:pPr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color w:val="050505"/>
          <w:sz w:val="24"/>
          <w:szCs w:val="24"/>
          <w:shd w:val="clear" w:color="auto" w:fill="FFFFFF"/>
        </w:rPr>
        <w:t>Horario de atención telefónica: lunes a viernes de 8:00 a 14:00 horas</w:t>
      </w:r>
    </w:p>
    <w:p w14:paraId="51923442" w14:textId="77777777" w:rsidR="00141473" w:rsidRPr="00E07E9A" w:rsidRDefault="00141473" w:rsidP="00141473">
      <w:pPr>
        <w:jc w:val="both"/>
        <w:rPr>
          <w:rFonts w:ascii="Arial" w:hAnsi="Arial" w:cs="Arial"/>
          <w:color w:val="FF0000"/>
          <w:spacing w:val="-2"/>
          <w:sz w:val="16"/>
          <w:szCs w:val="16"/>
        </w:rPr>
      </w:pPr>
    </w:p>
    <w:p w14:paraId="70EBAF26" w14:textId="77777777" w:rsidR="00141473" w:rsidRPr="00F46F0A" w:rsidRDefault="00141473" w:rsidP="00141473">
      <w:pPr>
        <w:jc w:val="both"/>
        <w:rPr>
          <w:rFonts w:ascii="Arial" w:hAnsi="Arial" w:cs="Arial"/>
          <w:b/>
          <w:spacing w:val="-2"/>
          <w:sz w:val="24"/>
        </w:rPr>
      </w:pPr>
      <w:r w:rsidRPr="00F46F0A">
        <w:rPr>
          <w:rFonts w:ascii="Arial" w:hAnsi="Arial" w:cs="Arial"/>
          <w:b/>
          <w:spacing w:val="-2"/>
          <w:sz w:val="24"/>
        </w:rPr>
        <w:t>Campus Mexicali</w:t>
      </w:r>
    </w:p>
    <w:p w14:paraId="1CAB4995" w14:textId="77777777" w:rsidR="00141473" w:rsidRDefault="00141473" w:rsidP="00141473">
      <w:pPr>
        <w:jc w:val="both"/>
        <w:rPr>
          <w:rStyle w:val="Hipervnculo"/>
          <w:rFonts w:ascii="Arial" w:hAnsi="Arial" w:cs="Arial"/>
          <w:spacing w:val="-2"/>
          <w:sz w:val="24"/>
        </w:rPr>
      </w:pPr>
      <w:r w:rsidRPr="00F46F0A">
        <w:rPr>
          <w:rFonts w:ascii="Arial" w:hAnsi="Arial" w:cs="Arial"/>
          <w:spacing w:val="-2"/>
          <w:sz w:val="24"/>
        </w:rPr>
        <w:t xml:space="preserve">Correo electrónico: </w:t>
      </w:r>
      <w:hyperlink r:id="rId10" w:history="1">
        <w:r w:rsidRPr="008D7B4E">
          <w:rPr>
            <w:rStyle w:val="Hipervnculo"/>
            <w:rFonts w:ascii="Arial" w:hAnsi="Arial" w:cs="Arial"/>
            <w:spacing w:val="-2"/>
            <w:sz w:val="24"/>
          </w:rPr>
          <w:t>jvillegas@uabc.edu.mx</w:t>
        </w:r>
      </w:hyperlink>
    </w:p>
    <w:p w14:paraId="72328782" w14:textId="77777777" w:rsidR="00141473" w:rsidRDefault="00141473" w:rsidP="00141473">
      <w:pPr>
        <w:jc w:val="both"/>
        <w:rPr>
          <w:rFonts w:ascii="Arial" w:hAnsi="Arial" w:cs="Arial"/>
          <w:color w:val="FF0000"/>
          <w:spacing w:val="-2"/>
          <w:sz w:val="24"/>
        </w:rPr>
      </w:pPr>
    </w:p>
    <w:p w14:paraId="178570C7" w14:textId="77777777" w:rsidR="00141473" w:rsidRPr="00F46F0A" w:rsidRDefault="00141473" w:rsidP="00141473">
      <w:pPr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F46F0A">
        <w:rPr>
          <w:rFonts w:ascii="Arial" w:hAnsi="Arial" w:cs="Arial"/>
          <w:b/>
          <w:spacing w:val="-2"/>
          <w:sz w:val="24"/>
          <w:szCs w:val="24"/>
        </w:rPr>
        <w:t>Campus Tijuana</w:t>
      </w:r>
    </w:p>
    <w:p w14:paraId="75444101" w14:textId="77777777" w:rsidR="00141473" w:rsidRDefault="00141473" w:rsidP="00141473">
      <w:pPr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46F0A">
        <w:rPr>
          <w:rFonts w:ascii="Arial" w:hAnsi="Arial" w:cs="Arial"/>
          <w:spacing w:val="-2"/>
          <w:sz w:val="24"/>
          <w:szCs w:val="24"/>
        </w:rPr>
        <w:t xml:space="preserve">Teléfono: </w:t>
      </w:r>
      <w:r w:rsidRPr="00F46F0A">
        <w:rPr>
          <w:rFonts w:ascii="Arial" w:hAnsi="Arial" w:cs="Arial"/>
          <w:color w:val="050505"/>
          <w:sz w:val="24"/>
          <w:szCs w:val="24"/>
          <w:shd w:val="clear" w:color="auto" w:fill="FFFFFF"/>
        </w:rPr>
        <w:t>664-979-7577</w:t>
      </w:r>
    </w:p>
    <w:p w14:paraId="567EC4D7" w14:textId="77777777" w:rsidR="00141473" w:rsidRDefault="00141473" w:rsidP="00141473">
      <w:pPr>
        <w:jc w:val="both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50505"/>
          <w:sz w:val="24"/>
          <w:szCs w:val="24"/>
          <w:shd w:val="clear" w:color="auto" w:fill="FFFFFF"/>
        </w:rPr>
        <w:t>Horario de atención telefónica: lunes a viernes de 8:00 a 14:00 horas</w:t>
      </w:r>
    </w:p>
    <w:p w14:paraId="12589ABB" w14:textId="77777777" w:rsidR="00FF028E" w:rsidRDefault="00FF028E" w:rsidP="00141473">
      <w:pPr>
        <w:autoSpaceDN/>
        <w:jc w:val="both"/>
        <w:rPr>
          <w:rFonts w:ascii="Arial" w:hAnsi="Arial" w:cs="Arial"/>
          <w:sz w:val="24"/>
          <w:szCs w:val="24"/>
        </w:rPr>
      </w:pPr>
    </w:p>
    <w:p w14:paraId="6C34BEF7" w14:textId="77777777" w:rsidR="00FF028E" w:rsidRDefault="00FF028E" w:rsidP="00141473">
      <w:pPr>
        <w:autoSpaceDN/>
        <w:jc w:val="both"/>
        <w:rPr>
          <w:rFonts w:ascii="Arial" w:hAnsi="Arial" w:cs="Arial"/>
          <w:sz w:val="24"/>
          <w:szCs w:val="24"/>
        </w:rPr>
      </w:pPr>
    </w:p>
    <w:p w14:paraId="48BD72A3" w14:textId="77777777" w:rsidR="00141473" w:rsidRDefault="00141473" w:rsidP="00141473">
      <w:pPr>
        <w:autoSpaceDN/>
        <w:jc w:val="both"/>
        <w:rPr>
          <w:rFonts w:ascii="Arial" w:hAnsi="Arial" w:cs="Arial"/>
          <w:sz w:val="24"/>
          <w:szCs w:val="24"/>
        </w:rPr>
      </w:pPr>
    </w:p>
    <w:p w14:paraId="26E3C24A" w14:textId="77777777" w:rsidR="00141473" w:rsidRDefault="00141473" w:rsidP="00141473">
      <w:pPr>
        <w:autoSpaceDN/>
        <w:jc w:val="both"/>
        <w:rPr>
          <w:rFonts w:ascii="Arial" w:hAnsi="Arial" w:cs="Arial"/>
          <w:sz w:val="24"/>
          <w:szCs w:val="24"/>
        </w:rPr>
      </w:pPr>
    </w:p>
    <w:p w14:paraId="0AA15A04" w14:textId="77777777" w:rsidR="00141473" w:rsidRDefault="00141473" w:rsidP="00141473">
      <w:pPr>
        <w:autoSpaceDN/>
        <w:jc w:val="both"/>
        <w:rPr>
          <w:rFonts w:ascii="Arial" w:hAnsi="Arial" w:cs="Arial"/>
          <w:sz w:val="24"/>
          <w:szCs w:val="24"/>
        </w:rPr>
      </w:pPr>
    </w:p>
    <w:p w14:paraId="6B0709B7" w14:textId="77777777" w:rsidR="00141473" w:rsidRDefault="00141473" w:rsidP="00141473">
      <w:pPr>
        <w:autoSpaceDN/>
        <w:jc w:val="both"/>
        <w:rPr>
          <w:rFonts w:ascii="Arial" w:hAnsi="Arial" w:cs="Arial"/>
          <w:sz w:val="24"/>
          <w:szCs w:val="24"/>
        </w:rPr>
      </w:pPr>
    </w:p>
    <w:p w14:paraId="3E8EEB10" w14:textId="77777777" w:rsidR="00FF028E" w:rsidRDefault="00FF028E" w:rsidP="00DF5E75">
      <w:pPr>
        <w:autoSpaceDN/>
        <w:jc w:val="both"/>
        <w:rPr>
          <w:rFonts w:ascii="Arial" w:hAnsi="Arial" w:cs="Arial"/>
          <w:sz w:val="24"/>
          <w:szCs w:val="24"/>
        </w:rPr>
      </w:pPr>
    </w:p>
    <w:p w14:paraId="0BDC9CDB" w14:textId="77777777" w:rsidR="00FF028E" w:rsidRDefault="00FF028E" w:rsidP="00DF5E75">
      <w:pPr>
        <w:autoSpaceDN/>
        <w:jc w:val="both"/>
        <w:rPr>
          <w:rFonts w:ascii="Arial" w:hAnsi="Arial" w:cs="Arial"/>
          <w:sz w:val="24"/>
          <w:szCs w:val="24"/>
        </w:rPr>
      </w:pPr>
    </w:p>
    <w:p w14:paraId="297A4172" w14:textId="710683F3" w:rsidR="00FF028E" w:rsidRPr="00FF028E" w:rsidRDefault="00FF028E" w:rsidP="00DF5E75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FF028E">
        <w:rPr>
          <w:rFonts w:ascii="Arial" w:hAnsi="Arial" w:cs="Arial"/>
          <w:color w:val="FFFFFF" w:themeColor="background1"/>
          <w:sz w:val="24"/>
          <w:szCs w:val="24"/>
        </w:rPr>
        <w:t>Redacción: Norma Angélica Gómez Bravo</w:t>
      </w:r>
    </w:p>
    <w:p w14:paraId="135C4F59" w14:textId="77777777" w:rsidR="001E35C9" w:rsidRDefault="001E35C9" w:rsidP="00DF5E75">
      <w:pPr>
        <w:autoSpaceDN/>
        <w:jc w:val="both"/>
        <w:rPr>
          <w:rFonts w:ascii="Arial" w:hAnsi="Arial" w:cs="Arial"/>
          <w:sz w:val="24"/>
          <w:szCs w:val="24"/>
        </w:rPr>
      </w:pPr>
    </w:p>
    <w:p w14:paraId="575CCF17" w14:textId="77777777" w:rsidR="001E35C9" w:rsidRDefault="001E35C9" w:rsidP="00DF5E75">
      <w:pPr>
        <w:autoSpaceDN/>
        <w:jc w:val="both"/>
        <w:rPr>
          <w:rFonts w:ascii="Arial" w:hAnsi="Arial" w:cs="Arial"/>
          <w:sz w:val="24"/>
          <w:szCs w:val="24"/>
        </w:rPr>
      </w:pPr>
    </w:p>
    <w:p w14:paraId="5A2B0212" w14:textId="77777777" w:rsidR="0054345B" w:rsidRPr="0054345B" w:rsidRDefault="0054345B" w:rsidP="003477EF">
      <w:pPr>
        <w:autoSpaceDN/>
        <w:jc w:val="both"/>
        <w:rPr>
          <w:rFonts w:ascii="Arial" w:hAnsi="Arial" w:cs="Arial"/>
          <w:color w:val="FF0000"/>
          <w:sz w:val="24"/>
          <w:szCs w:val="23"/>
        </w:rPr>
      </w:pPr>
    </w:p>
    <w:p w14:paraId="16453B0F" w14:textId="77777777" w:rsidR="0054345B" w:rsidRPr="00B52CCF" w:rsidRDefault="0054345B" w:rsidP="003E3E96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</w:p>
    <w:p w14:paraId="1AA7695D" w14:textId="77777777" w:rsidR="00B52CCF" w:rsidRDefault="00B52CCF" w:rsidP="003E3E96">
      <w:pPr>
        <w:shd w:val="clear" w:color="auto" w:fill="FFFFFF"/>
        <w:jc w:val="both"/>
        <w:rPr>
          <w:rFonts w:ascii="Arial" w:hAnsi="Arial" w:cs="Arial"/>
          <w:color w:val="222222"/>
          <w:spacing w:val="-4"/>
          <w:sz w:val="24"/>
        </w:rPr>
      </w:pPr>
    </w:p>
    <w:p w14:paraId="287EF56B" w14:textId="77777777" w:rsidR="003E3E96" w:rsidRPr="003E3E96" w:rsidRDefault="003E3E96" w:rsidP="003E3E96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3E3E96">
        <w:rPr>
          <w:rFonts w:ascii="Arial" w:hAnsi="Arial" w:cs="Arial"/>
          <w:color w:val="222222"/>
          <w:sz w:val="18"/>
          <w:szCs w:val="16"/>
        </w:rPr>
        <w:t> </w:t>
      </w:r>
    </w:p>
    <w:p w14:paraId="7AF0E7AC" w14:textId="77777777" w:rsidR="00C271FB" w:rsidRPr="003E3E96" w:rsidRDefault="00C271FB">
      <w:pPr>
        <w:jc w:val="both"/>
        <w:rPr>
          <w:rFonts w:ascii="Arial" w:hAnsi="Arial" w:cs="Arial"/>
          <w:b/>
          <w:color w:val="FFFFFF" w:themeColor="background1"/>
          <w:sz w:val="40"/>
          <w:szCs w:val="24"/>
        </w:rPr>
      </w:pPr>
    </w:p>
    <w:sectPr w:rsidR="00C271FB" w:rsidRPr="003E3E96" w:rsidSect="001A4D27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4D910" w14:textId="77777777" w:rsidR="00CF2507" w:rsidRDefault="00CF2507">
      <w:r>
        <w:separator/>
      </w:r>
    </w:p>
  </w:endnote>
  <w:endnote w:type="continuationSeparator" w:id="0">
    <w:p w14:paraId="495560AE" w14:textId="77777777" w:rsidR="00CF2507" w:rsidRDefault="00CF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F50FF" w14:textId="77777777" w:rsidR="00CF2507" w:rsidRDefault="00CF2507">
      <w:r>
        <w:rPr>
          <w:color w:val="000000"/>
        </w:rPr>
        <w:separator/>
      </w:r>
    </w:p>
  </w:footnote>
  <w:footnote w:type="continuationSeparator" w:id="0">
    <w:p w14:paraId="2088E478" w14:textId="77777777" w:rsidR="00CF2507" w:rsidRDefault="00CF2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6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4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25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26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14"/>
  </w:num>
  <w:num w:numId="4">
    <w:abstractNumId w:val="10"/>
  </w:num>
  <w:num w:numId="5">
    <w:abstractNumId w:val="13"/>
  </w:num>
  <w:num w:numId="6">
    <w:abstractNumId w:val="9"/>
  </w:num>
  <w:num w:numId="7">
    <w:abstractNumId w:val="3"/>
  </w:num>
  <w:num w:numId="8">
    <w:abstractNumId w:val="5"/>
  </w:num>
  <w:num w:numId="9">
    <w:abstractNumId w:val="4"/>
  </w:num>
  <w:num w:numId="10">
    <w:abstractNumId w:val="20"/>
  </w:num>
  <w:num w:numId="11">
    <w:abstractNumId w:val="11"/>
  </w:num>
  <w:num w:numId="12">
    <w:abstractNumId w:val="6"/>
  </w:num>
  <w:num w:numId="13">
    <w:abstractNumId w:val="17"/>
  </w:num>
  <w:num w:numId="14">
    <w:abstractNumId w:val="25"/>
  </w:num>
  <w:num w:numId="15">
    <w:abstractNumId w:val="12"/>
  </w:num>
  <w:num w:numId="16">
    <w:abstractNumId w:val="18"/>
  </w:num>
  <w:num w:numId="17">
    <w:abstractNumId w:val="15"/>
  </w:num>
  <w:num w:numId="18">
    <w:abstractNumId w:val="2"/>
  </w:num>
  <w:num w:numId="19">
    <w:abstractNumId w:val="21"/>
  </w:num>
  <w:num w:numId="20">
    <w:abstractNumId w:val="26"/>
  </w:num>
  <w:num w:numId="21">
    <w:abstractNumId w:val="16"/>
  </w:num>
  <w:num w:numId="22">
    <w:abstractNumId w:val="0"/>
  </w:num>
  <w:num w:numId="23">
    <w:abstractNumId w:val="8"/>
  </w:num>
  <w:num w:numId="24">
    <w:abstractNumId w:val="1"/>
  </w:num>
  <w:num w:numId="25">
    <w:abstractNumId w:val="23"/>
  </w:num>
  <w:num w:numId="26">
    <w:abstractNumId w:val="24"/>
  </w:num>
  <w:num w:numId="2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05E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AF8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2FCF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38C3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B8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A15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C4"/>
    <w:rsid w:val="00A45B69"/>
    <w:rsid w:val="00A47508"/>
    <w:rsid w:val="00A47B26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A45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E75"/>
    <w:rsid w:val="00DF5F86"/>
    <w:rsid w:val="00DF64E3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jvillegas@uabc.edu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42EC3-263F-4AE6-BEA9-D2E6DABEA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580</Words>
  <Characters>3194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5</cp:revision>
  <cp:lastPrinted>2022-01-14T20:44:00Z</cp:lastPrinted>
  <dcterms:created xsi:type="dcterms:W3CDTF">2022-01-19T20:43:00Z</dcterms:created>
  <dcterms:modified xsi:type="dcterms:W3CDTF">2022-01-19T20:58:00Z</dcterms:modified>
</cp:coreProperties>
</file>