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1C2C9E" w14:textId="1374D43D" w:rsidR="00AF1B27" w:rsidRDefault="00107308" w:rsidP="00AF1B27">
      <w:pPr>
        <w:pStyle w:val="NormalWeb"/>
        <w:shd w:val="clear" w:color="auto" w:fill="FFFFFF"/>
        <w:spacing w:before="0" w:after="0"/>
        <w:jc w:val="center"/>
        <w:rPr>
          <w:rFonts w:ascii="Arial" w:hAnsi="Arial" w:cs="Arial"/>
          <w:b/>
          <w:sz w:val="36"/>
          <w:lang w:val="es-MX"/>
        </w:rPr>
      </w:pPr>
      <w:r>
        <w:rPr>
          <w:noProof/>
          <w:lang w:val="es-MX" w:eastAsia="es-MX"/>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AF1B27">
        <w:rPr>
          <w:lang w:val="es-MX"/>
        </w:rPr>
        <w:t xml:space="preserve">                                                                   </w:t>
      </w:r>
      <w:r w:rsidR="003B4CFD" w:rsidRPr="00AF1B27">
        <w:rPr>
          <w:lang w:val="es-MX"/>
        </w:rPr>
        <w:t xml:space="preserve"> </w:t>
      </w:r>
      <w:r w:rsidR="00AF1B27">
        <w:rPr>
          <w:lang w:val="es-MX"/>
        </w:rPr>
        <w:t xml:space="preserve">                                                          </w:t>
      </w:r>
      <w:r w:rsidR="003B4CFD" w:rsidRPr="00AF1B27">
        <w:rPr>
          <w:lang w:val="es-MX"/>
        </w:rPr>
        <w:t xml:space="preserve">  </w:t>
      </w:r>
      <w:r w:rsidR="00F82B92" w:rsidRPr="00AF1B27">
        <w:rPr>
          <w:rFonts w:ascii="Arial" w:hAnsi="Arial" w:cs="Arial"/>
          <w:b/>
          <w:lang w:val="es-MX"/>
        </w:rPr>
        <w:t xml:space="preserve">BOLETÍN </w:t>
      </w:r>
      <w:r w:rsidR="00C87AD8" w:rsidRPr="00AF1B27">
        <w:rPr>
          <w:rFonts w:ascii="Arial" w:hAnsi="Arial" w:cs="Arial"/>
          <w:b/>
          <w:lang w:val="es-MX"/>
        </w:rPr>
        <w:t>0</w:t>
      </w:r>
      <w:r w:rsidR="00E30221">
        <w:rPr>
          <w:rFonts w:ascii="Arial" w:hAnsi="Arial" w:cs="Arial"/>
          <w:b/>
          <w:lang w:val="es-MX"/>
        </w:rPr>
        <w:t>1</w:t>
      </w:r>
      <w:r w:rsidR="0008457E">
        <w:rPr>
          <w:rFonts w:ascii="Arial" w:hAnsi="Arial" w:cs="Arial"/>
          <w:b/>
          <w:lang w:val="es-MX"/>
        </w:rPr>
        <w:t>1</w:t>
      </w:r>
      <w:r w:rsidR="0049457C" w:rsidRPr="00AF1B27">
        <w:rPr>
          <w:rFonts w:ascii="Arial" w:hAnsi="Arial" w:cs="Arial"/>
          <w:b/>
          <w:lang w:val="es-MX"/>
        </w:rPr>
        <w:t>/202</w:t>
      </w:r>
      <w:r w:rsidR="00986F23" w:rsidRPr="00AF1B27">
        <w:rPr>
          <w:rFonts w:ascii="Arial" w:hAnsi="Arial" w:cs="Arial"/>
          <w:b/>
          <w:lang w:val="es-MX"/>
        </w:rPr>
        <w:t>2</w:t>
      </w:r>
      <w:r w:rsidR="0049457C" w:rsidRPr="00AF1B27">
        <w:rPr>
          <w:rFonts w:ascii="Arial" w:hAnsi="Arial" w:cs="Arial"/>
          <w:b/>
          <w:lang w:val="es-MX"/>
        </w:rPr>
        <w:t>-</w:t>
      </w:r>
      <w:r w:rsidR="00986F23" w:rsidRPr="00AF1B27">
        <w:rPr>
          <w:rFonts w:ascii="Arial" w:hAnsi="Arial" w:cs="Arial"/>
          <w:b/>
          <w:lang w:val="es-MX"/>
        </w:rPr>
        <w:t>1</w:t>
      </w:r>
      <w:r w:rsidR="003A7DED" w:rsidRPr="00AF1B27">
        <w:rPr>
          <w:rFonts w:ascii="Arial" w:hAnsi="Arial" w:cs="Arial"/>
          <w:b/>
          <w:sz w:val="36"/>
          <w:lang w:val="es-MX"/>
        </w:rPr>
        <w:t xml:space="preserve"> </w:t>
      </w:r>
    </w:p>
    <w:p w14:paraId="72E33288" w14:textId="77777777" w:rsidR="00E80D49" w:rsidRPr="00E80D49" w:rsidRDefault="00E80D49" w:rsidP="00E80D49">
      <w:pPr>
        <w:shd w:val="clear" w:color="auto" w:fill="FFFFFF"/>
        <w:autoSpaceDN/>
        <w:ind w:left="-284" w:right="-142"/>
        <w:jc w:val="center"/>
        <w:textAlignment w:val="auto"/>
        <w:rPr>
          <w:rFonts w:ascii="Arial" w:hAnsi="Arial" w:cs="Arial"/>
          <w:b/>
          <w:bCs/>
          <w:spacing w:val="-4"/>
          <w:sz w:val="16"/>
          <w:szCs w:val="16"/>
        </w:rPr>
      </w:pPr>
    </w:p>
    <w:p w14:paraId="20334A1F" w14:textId="732263AB" w:rsidR="008D4BEC" w:rsidRDefault="007F7BCC" w:rsidP="008D4BEC">
      <w:pPr>
        <w:pStyle w:val="Prrafodelista"/>
        <w:autoSpaceDN/>
        <w:ind w:left="284"/>
        <w:jc w:val="center"/>
        <w:rPr>
          <w:rFonts w:ascii="Arial" w:hAnsi="Arial" w:cs="Arial"/>
          <w:b/>
          <w:spacing w:val="-2"/>
          <w:sz w:val="36"/>
          <w:szCs w:val="24"/>
        </w:rPr>
      </w:pPr>
      <w:r>
        <w:rPr>
          <w:rFonts w:ascii="Arial" w:hAnsi="Arial" w:cs="Arial"/>
          <w:b/>
          <w:spacing w:val="-2"/>
          <w:sz w:val="36"/>
          <w:szCs w:val="24"/>
        </w:rPr>
        <w:t>Pertenecen</w:t>
      </w:r>
      <w:r w:rsidR="008D4BEC" w:rsidRPr="008D4BEC">
        <w:rPr>
          <w:rFonts w:ascii="Arial" w:hAnsi="Arial" w:cs="Arial"/>
          <w:b/>
          <w:spacing w:val="-2"/>
          <w:sz w:val="36"/>
          <w:szCs w:val="24"/>
        </w:rPr>
        <w:t xml:space="preserve"> al Sistema Nacional de Investigadores</w:t>
      </w:r>
    </w:p>
    <w:p w14:paraId="33B66A69" w14:textId="6AAF4FF1" w:rsidR="00744015" w:rsidRDefault="008D4BEC" w:rsidP="008D4BEC">
      <w:pPr>
        <w:pStyle w:val="Prrafodelista"/>
        <w:autoSpaceDN/>
        <w:ind w:left="284"/>
        <w:jc w:val="center"/>
        <w:rPr>
          <w:rFonts w:ascii="Arial" w:hAnsi="Arial" w:cs="Arial"/>
          <w:b/>
          <w:spacing w:val="-2"/>
          <w:sz w:val="36"/>
          <w:szCs w:val="24"/>
        </w:rPr>
      </w:pPr>
      <w:r w:rsidRPr="008D4BEC">
        <w:rPr>
          <w:rFonts w:ascii="Arial" w:hAnsi="Arial" w:cs="Arial"/>
          <w:b/>
          <w:spacing w:val="-2"/>
          <w:sz w:val="36"/>
          <w:szCs w:val="24"/>
        </w:rPr>
        <w:t xml:space="preserve"> 701 académicos de la UABC</w:t>
      </w:r>
    </w:p>
    <w:p w14:paraId="629AB1BB" w14:textId="77777777" w:rsidR="008D4BEC" w:rsidRDefault="008D4BEC" w:rsidP="008D4BEC">
      <w:pPr>
        <w:pStyle w:val="Prrafodelista"/>
        <w:autoSpaceDN/>
        <w:ind w:left="284"/>
        <w:jc w:val="center"/>
        <w:rPr>
          <w:rFonts w:ascii="Arial" w:hAnsi="Arial" w:cs="Arial"/>
          <w:b/>
          <w:color w:val="262626"/>
          <w:spacing w:val="-2"/>
          <w:szCs w:val="16"/>
        </w:rPr>
      </w:pPr>
    </w:p>
    <w:p w14:paraId="3BBE52D4" w14:textId="491B869C" w:rsidR="00066D6C" w:rsidRPr="00066D6C" w:rsidRDefault="00066D6C" w:rsidP="00066D6C">
      <w:pPr>
        <w:pStyle w:val="Prrafodelista"/>
        <w:numPr>
          <w:ilvl w:val="0"/>
          <w:numId w:val="32"/>
        </w:numPr>
        <w:autoSpaceDN/>
        <w:ind w:left="284" w:hanging="284"/>
        <w:jc w:val="both"/>
        <w:rPr>
          <w:rFonts w:ascii="Arial" w:hAnsi="Arial" w:cs="Arial"/>
          <w:b/>
          <w:color w:val="262626"/>
          <w:spacing w:val="-2"/>
          <w:szCs w:val="16"/>
        </w:rPr>
      </w:pPr>
      <w:r w:rsidRPr="00066D6C">
        <w:rPr>
          <w:rFonts w:ascii="Arial" w:hAnsi="Arial" w:cs="Arial"/>
          <w:color w:val="262626"/>
          <w:sz w:val="24"/>
          <w:szCs w:val="23"/>
        </w:rPr>
        <w:t xml:space="preserve">Esta es una cifra histórica para la </w:t>
      </w:r>
      <w:r>
        <w:rPr>
          <w:rFonts w:ascii="Arial" w:hAnsi="Arial" w:cs="Arial"/>
          <w:color w:val="262626"/>
          <w:sz w:val="24"/>
          <w:szCs w:val="23"/>
        </w:rPr>
        <w:t>universidad.</w:t>
      </w:r>
    </w:p>
    <w:p w14:paraId="5E5D9A31" w14:textId="77777777" w:rsidR="008D4BEC" w:rsidRPr="007F7BCC" w:rsidRDefault="008D4BEC" w:rsidP="008D4BEC">
      <w:pPr>
        <w:pStyle w:val="Prrafodelista"/>
        <w:autoSpaceDN/>
        <w:ind w:left="284"/>
        <w:jc w:val="both"/>
        <w:rPr>
          <w:rFonts w:ascii="Arial" w:hAnsi="Arial" w:cs="Arial"/>
          <w:b/>
          <w:color w:val="262626"/>
          <w:sz w:val="20"/>
          <w:szCs w:val="20"/>
        </w:rPr>
      </w:pPr>
    </w:p>
    <w:p w14:paraId="781D1908" w14:textId="7AB11DAF" w:rsidR="00744015" w:rsidRPr="00E137BF" w:rsidRDefault="00744015" w:rsidP="00744015">
      <w:pPr>
        <w:autoSpaceDN/>
        <w:jc w:val="both"/>
        <w:rPr>
          <w:rFonts w:ascii="Arial" w:hAnsi="Arial" w:cs="Arial"/>
          <w:sz w:val="24"/>
          <w:szCs w:val="24"/>
        </w:rPr>
      </w:pPr>
      <w:r w:rsidRPr="000E6568">
        <w:rPr>
          <w:rFonts w:ascii="Arial" w:hAnsi="Arial" w:cs="Arial"/>
          <w:b/>
          <w:color w:val="262626"/>
          <w:sz w:val="24"/>
          <w:szCs w:val="24"/>
        </w:rPr>
        <w:t>Mexicali, B</w:t>
      </w:r>
      <w:r w:rsidR="00FF6FAC" w:rsidRPr="000E6568">
        <w:rPr>
          <w:rFonts w:ascii="Arial" w:hAnsi="Arial" w:cs="Arial"/>
          <w:b/>
          <w:color w:val="262626"/>
          <w:sz w:val="24"/>
          <w:szCs w:val="24"/>
        </w:rPr>
        <w:t xml:space="preserve">aja California, </w:t>
      </w:r>
      <w:r w:rsidR="007F7BCC" w:rsidRPr="007F7BCC">
        <w:rPr>
          <w:rFonts w:ascii="Arial" w:hAnsi="Arial" w:cs="Arial"/>
          <w:b/>
          <w:sz w:val="24"/>
          <w:szCs w:val="24"/>
        </w:rPr>
        <w:t>sábado 29</w:t>
      </w:r>
      <w:r w:rsidR="00FF6FAC" w:rsidRPr="007F7BCC">
        <w:rPr>
          <w:rFonts w:ascii="Arial" w:hAnsi="Arial" w:cs="Arial"/>
          <w:b/>
          <w:sz w:val="24"/>
          <w:szCs w:val="24"/>
        </w:rPr>
        <w:t xml:space="preserve"> de ener</w:t>
      </w:r>
      <w:r w:rsidRPr="007F7BCC">
        <w:rPr>
          <w:rFonts w:ascii="Arial" w:hAnsi="Arial" w:cs="Arial"/>
          <w:b/>
          <w:sz w:val="24"/>
          <w:szCs w:val="24"/>
        </w:rPr>
        <w:t xml:space="preserve">o </w:t>
      </w:r>
      <w:r w:rsidRPr="000E6568">
        <w:rPr>
          <w:rFonts w:ascii="Arial" w:hAnsi="Arial" w:cs="Arial"/>
          <w:b/>
          <w:sz w:val="24"/>
          <w:szCs w:val="24"/>
        </w:rPr>
        <w:t>de 202</w:t>
      </w:r>
      <w:r w:rsidR="00FF6FAC" w:rsidRPr="000E6568">
        <w:rPr>
          <w:rFonts w:ascii="Arial" w:hAnsi="Arial" w:cs="Arial"/>
          <w:b/>
          <w:sz w:val="24"/>
          <w:szCs w:val="24"/>
        </w:rPr>
        <w:t>2</w:t>
      </w:r>
      <w:r w:rsidRPr="000E6568">
        <w:rPr>
          <w:rFonts w:ascii="Arial" w:hAnsi="Arial" w:cs="Arial"/>
          <w:color w:val="262626"/>
          <w:sz w:val="24"/>
          <w:szCs w:val="24"/>
        </w:rPr>
        <w:t xml:space="preserve">.- </w:t>
      </w:r>
      <w:r w:rsidRPr="00E137BF">
        <w:rPr>
          <w:rFonts w:ascii="Arial" w:hAnsi="Arial" w:cs="Arial"/>
          <w:sz w:val="24"/>
          <w:szCs w:val="24"/>
        </w:rPr>
        <w:t>Por la calidad y el prestigio de sus contribuciones científicas, la productividad y la formación de recursos humanos,</w:t>
      </w:r>
      <w:r w:rsidR="001F3F55" w:rsidRPr="00E137BF">
        <w:rPr>
          <w:rFonts w:ascii="Arial" w:hAnsi="Arial" w:cs="Arial"/>
          <w:sz w:val="24"/>
          <w:szCs w:val="24"/>
        </w:rPr>
        <w:t xml:space="preserve"> 701 investigadores de</w:t>
      </w:r>
      <w:r w:rsidRPr="00E137BF">
        <w:rPr>
          <w:rFonts w:ascii="Arial" w:hAnsi="Arial" w:cs="Arial"/>
          <w:sz w:val="24"/>
          <w:szCs w:val="24"/>
        </w:rPr>
        <w:t xml:space="preserve"> </w:t>
      </w:r>
      <w:r w:rsidR="001F3F55" w:rsidRPr="00E137BF">
        <w:rPr>
          <w:rFonts w:ascii="Arial" w:hAnsi="Arial" w:cs="Arial"/>
          <w:sz w:val="24"/>
          <w:szCs w:val="24"/>
        </w:rPr>
        <w:t>l</w:t>
      </w:r>
      <w:r w:rsidRPr="00E137BF">
        <w:rPr>
          <w:rFonts w:ascii="Arial" w:hAnsi="Arial" w:cs="Arial"/>
          <w:sz w:val="24"/>
          <w:szCs w:val="24"/>
        </w:rPr>
        <w:t>a Universidad Autónoma de Baja California (UABC),</w:t>
      </w:r>
      <w:r w:rsidR="001F3F55" w:rsidRPr="00E137BF">
        <w:rPr>
          <w:rFonts w:ascii="Arial" w:hAnsi="Arial" w:cs="Arial"/>
          <w:sz w:val="24"/>
          <w:szCs w:val="24"/>
        </w:rPr>
        <w:t xml:space="preserve"> </w:t>
      </w:r>
      <w:r w:rsidR="007F7BCC">
        <w:rPr>
          <w:rFonts w:ascii="Arial" w:hAnsi="Arial" w:cs="Arial"/>
          <w:sz w:val="24"/>
          <w:szCs w:val="24"/>
        </w:rPr>
        <w:t>pertenecen</w:t>
      </w:r>
      <w:r w:rsidR="001F3F55" w:rsidRPr="00E137BF">
        <w:rPr>
          <w:rFonts w:ascii="Arial" w:hAnsi="Arial" w:cs="Arial"/>
          <w:sz w:val="24"/>
          <w:szCs w:val="24"/>
        </w:rPr>
        <w:t xml:space="preserve"> al </w:t>
      </w:r>
      <w:r w:rsidRPr="00E137BF">
        <w:rPr>
          <w:rFonts w:ascii="Arial" w:hAnsi="Arial" w:cs="Arial"/>
          <w:sz w:val="24"/>
          <w:szCs w:val="24"/>
        </w:rPr>
        <w:t>Sistema Nacional de Investigadores (SNI) del Consejo Nacional de Ciencia y Tecnología (</w:t>
      </w:r>
      <w:proofErr w:type="spellStart"/>
      <w:r w:rsidRPr="00E137BF">
        <w:rPr>
          <w:rFonts w:ascii="Arial" w:hAnsi="Arial" w:cs="Arial"/>
          <w:sz w:val="24"/>
          <w:szCs w:val="24"/>
        </w:rPr>
        <w:t>Conacyt</w:t>
      </w:r>
      <w:proofErr w:type="spellEnd"/>
      <w:r w:rsidRPr="00E137BF">
        <w:rPr>
          <w:rFonts w:ascii="Arial" w:hAnsi="Arial" w:cs="Arial"/>
          <w:sz w:val="24"/>
          <w:szCs w:val="24"/>
        </w:rPr>
        <w:t>)</w:t>
      </w:r>
      <w:r w:rsidR="007F7BCC">
        <w:rPr>
          <w:rFonts w:ascii="Arial" w:hAnsi="Arial" w:cs="Arial"/>
          <w:sz w:val="24"/>
          <w:szCs w:val="24"/>
        </w:rPr>
        <w:t>, c</w:t>
      </w:r>
      <w:r w:rsidR="000E6568" w:rsidRPr="00E137BF">
        <w:rPr>
          <w:rFonts w:ascii="Arial" w:hAnsi="Arial" w:cs="Arial"/>
          <w:sz w:val="24"/>
          <w:szCs w:val="24"/>
          <w:shd w:val="clear" w:color="auto" w:fill="FFFFFF"/>
        </w:rPr>
        <w:t xml:space="preserve">ifra </w:t>
      </w:r>
      <w:r w:rsidR="007F7BCC">
        <w:rPr>
          <w:rFonts w:ascii="Arial" w:hAnsi="Arial" w:cs="Arial"/>
          <w:sz w:val="24"/>
          <w:szCs w:val="24"/>
          <w:shd w:val="clear" w:color="auto" w:fill="FFFFFF"/>
        </w:rPr>
        <w:t>que podría</w:t>
      </w:r>
      <w:r w:rsidR="00D14BDA" w:rsidRPr="00E137BF">
        <w:rPr>
          <w:rFonts w:ascii="Arial" w:hAnsi="Arial" w:cs="Arial"/>
          <w:sz w:val="24"/>
          <w:szCs w:val="24"/>
          <w:shd w:val="clear" w:color="auto" w:fill="FFFFFF"/>
        </w:rPr>
        <w:t xml:space="preserve"> </w:t>
      </w:r>
      <w:r w:rsidR="007F7BCC">
        <w:rPr>
          <w:rFonts w:ascii="Arial" w:hAnsi="Arial" w:cs="Arial"/>
          <w:sz w:val="24"/>
          <w:szCs w:val="24"/>
          <w:shd w:val="clear" w:color="auto" w:fill="FFFFFF"/>
        </w:rPr>
        <w:t>aumentar</w:t>
      </w:r>
      <w:bookmarkStart w:id="0" w:name="_GoBack"/>
      <w:bookmarkEnd w:id="0"/>
      <w:r w:rsidR="00D14BDA" w:rsidRPr="00E137BF">
        <w:rPr>
          <w:rFonts w:ascii="Arial" w:hAnsi="Arial" w:cs="Arial"/>
          <w:sz w:val="24"/>
          <w:szCs w:val="24"/>
          <w:shd w:val="clear" w:color="auto" w:fill="FFFFFF"/>
        </w:rPr>
        <w:t xml:space="preserve"> u</w:t>
      </w:r>
      <w:r w:rsidRPr="00E137BF">
        <w:rPr>
          <w:rFonts w:ascii="Arial" w:hAnsi="Arial" w:cs="Arial"/>
          <w:sz w:val="24"/>
          <w:szCs w:val="24"/>
          <w:shd w:val="clear" w:color="auto" w:fill="FFFFFF"/>
        </w:rPr>
        <w:t>na vez que concluya el proceso de réplicas</w:t>
      </w:r>
      <w:r w:rsidR="007F7BCC">
        <w:rPr>
          <w:rFonts w:ascii="Arial" w:hAnsi="Arial" w:cs="Arial"/>
          <w:sz w:val="24"/>
          <w:szCs w:val="24"/>
          <w:shd w:val="clear" w:color="auto" w:fill="FFFFFF"/>
        </w:rPr>
        <w:t>.</w:t>
      </w:r>
    </w:p>
    <w:p w14:paraId="15B4E6B1" w14:textId="77777777" w:rsidR="00D14BDA" w:rsidRPr="00E137BF" w:rsidRDefault="00D14BDA" w:rsidP="00744015">
      <w:pPr>
        <w:autoSpaceDN/>
        <w:jc w:val="both"/>
        <w:rPr>
          <w:rFonts w:ascii="Arial" w:hAnsi="Arial" w:cs="Arial"/>
          <w:color w:val="262626"/>
          <w:sz w:val="16"/>
          <w:szCs w:val="16"/>
        </w:rPr>
      </w:pPr>
    </w:p>
    <w:p w14:paraId="42D48443" w14:textId="2A66378C" w:rsidR="00E137BF" w:rsidRPr="000011B5" w:rsidRDefault="00D14BDA" w:rsidP="00744015">
      <w:pPr>
        <w:autoSpaceDN/>
        <w:jc w:val="both"/>
        <w:rPr>
          <w:rFonts w:ascii="Arial" w:hAnsi="Arial" w:cs="Arial"/>
          <w:spacing w:val="-4"/>
          <w:sz w:val="24"/>
          <w:szCs w:val="23"/>
        </w:rPr>
      </w:pPr>
      <w:r w:rsidRPr="000011B5">
        <w:rPr>
          <w:rFonts w:ascii="Arial" w:hAnsi="Arial" w:cs="Arial"/>
          <w:spacing w:val="-4"/>
          <w:sz w:val="24"/>
          <w:szCs w:val="23"/>
        </w:rPr>
        <w:t>El titular de la Coordinación General de Investigación y Posgrado de la UABC, doctor Juan Guillermo Vaca Rodríguez, expresó que la cantidad de investigadores en el SNI varía cada día en función de las jubilaciones, bajas por fallecimiento, nuevas contrataciones, entre otras razones</w:t>
      </w:r>
      <w:r w:rsidR="000011B5" w:rsidRPr="000011B5">
        <w:rPr>
          <w:rFonts w:ascii="Arial" w:hAnsi="Arial" w:cs="Arial"/>
          <w:spacing w:val="-4"/>
          <w:sz w:val="24"/>
          <w:szCs w:val="23"/>
        </w:rPr>
        <w:t xml:space="preserve">. Agregó </w:t>
      </w:r>
      <w:r w:rsidR="00E137BF" w:rsidRPr="000011B5">
        <w:rPr>
          <w:rFonts w:ascii="Arial" w:hAnsi="Arial" w:cs="Arial"/>
          <w:spacing w:val="-4"/>
          <w:sz w:val="24"/>
          <w:szCs w:val="23"/>
        </w:rPr>
        <w:t>que existen 45 solicitudes que no fueron aprobadas, pero ya</w:t>
      </w:r>
      <w:r w:rsidR="008D4BEC">
        <w:rPr>
          <w:rFonts w:ascii="Arial" w:hAnsi="Arial" w:cs="Arial"/>
          <w:spacing w:val="-4"/>
          <w:sz w:val="24"/>
          <w:szCs w:val="23"/>
        </w:rPr>
        <w:t xml:space="preserve"> se</w:t>
      </w:r>
      <w:r w:rsidR="00E137BF" w:rsidRPr="000011B5">
        <w:rPr>
          <w:rFonts w:ascii="Arial" w:hAnsi="Arial" w:cs="Arial"/>
          <w:spacing w:val="-4"/>
          <w:sz w:val="24"/>
          <w:szCs w:val="23"/>
        </w:rPr>
        <w:t xml:space="preserve"> interpusieron recursos de réplica para que se revise</w:t>
      </w:r>
      <w:r w:rsidR="008D4BEC">
        <w:rPr>
          <w:rFonts w:ascii="Arial" w:hAnsi="Arial" w:cs="Arial"/>
          <w:spacing w:val="-4"/>
          <w:sz w:val="24"/>
          <w:szCs w:val="23"/>
        </w:rPr>
        <w:t>n</w:t>
      </w:r>
      <w:r w:rsidR="00E137BF" w:rsidRPr="000011B5">
        <w:rPr>
          <w:rFonts w:ascii="Arial" w:hAnsi="Arial" w:cs="Arial"/>
          <w:spacing w:val="-4"/>
          <w:sz w:val="24"/>
          <w:szCs w:val="23"/>
        </w:rPr>
        <w:t xml:space="preserve"> y quizás algun</w:t>
      </w:r>
      <w:r w:rsidR="008D4BEC">
        <w:rPr>
          <w:rFonts w:ascii="Arial" w:hAnsi="Arial" w:cs="Arial"/>
          <w:spacing w:val="-4"/>
          <w:sz w:val="24"/>
          <w:szCs w:val="23"/>
        </w:rPr>
        <w:t>a</w:t>
      </w:r>
      <w:r w:rsidR="00E137BF" w:rsidRPr="000011B5">
        <w:rPr>
          <w:rFonts w:ascii="Arial" w:hAnsi="Arial" w:cs="Arial"/>
          <w:spacing w:val="-4"/>
          <w:sz w:val="24"/>
          <w:szCs w:val="23"/>
        </w:rPr>
        <w:t>s obtengan resultados favorables</w:t>
      </w:r>
      <w:r w:rsidRPr="000011B5">
        <w:rPr>
          <w:rFonts w:ascii="Arial" w:hAnsi="Arial" w:cs="Arial"/>
          <w:spacing w:val="-4"/>
          <w:sz w:val="24"/>
          <w:szCs w:val="23"/>
        </w:rPr>
        <w:t>.</w:t>
      </w:r>
    </w:p>
    <w:p w14:paraId="2FE00D2A" w14:textId="77777777" w:rsidR="00E137BF" w:rsidRPr="00E137BF" w:rsidRDefault="00E137BF" w:rsidP="00744015">
      <w:pPr>
        <w:autoSpaceDN/>
        <w:jc w:val="both"/>
        <w:rPr>
          <w:rFonts w:ascii="Arial" w:hAnsi="Arial" w:cs="Arial"/>
          <w:color w:val="262626"/>
          <w:sz w:val="16"/>
          <w:szCs w:val="16"/>
        </w:rPr>
      </w:pPr>
    </w:p>
    <w:p w14:paraId="15CD0BFB" w14:textId="146A23B4" w:rsidR="00FC407D" w:rsidRDefault="000011B5" w:rsidP="00FC407D">
      <w:pPr>
        <w:autoSpaceDN/>
        <w:jc w:val="both"/>
        <w:rPr>
          <w:rFonts w:ascii="Arial" w:hAnsi="Arial" w:cs="Arial"/>
          <w:color w:val="262626"/>
          <w:sz w:val="24"/>
          <w:szCs w:val="23"/>
        </w:rPr>
      </w:pPr>
      <w:r>
        <w:rPr>
          <w:rFonts w:ascii="Arial" w:hAnsi="Arial" w:cs="Arial"/>
          <w:color w:val="262626"/>
          <w:sz w:val="24"/>
          <w:szCs w:val="23"/>
        </w:rPr>
        <w:t xml:space="preserve">Mencionó </w:t>
      </w:r>
      <w:r w:rsidR="00E137BF">
        <w:rPr>
          <w:rFonts w:ascii="Arial" w:hAnsi="Arial" w:cs="Arial"/>
          <w:color w:val="262626"/>
          <w:sz w:val="24"/>
          <w:szCs w:val="23"/>
        </w:rPr>
        <w:t>que de los 701 investigadores, 110 son de nuevo ingreso y 53 ascendieron de nivel</w:t>
      </w:r>
      <w:r>
        <w:rPr>
          <w:rFonts w:ascii="Arial" w:hAnsi="Arial" w:cs="Arial"/>
          <w:color w:val="262626"/>
          <w:sz w:val="24"/>
          <w:szCs w:val="23"/>
        </w:rPr>
        <w:t>.</w:t>
      </w:r>
      <w:r w:rsidR="00FC407D">
        <w:rPr>
          <w:rFonts w:ascii="Arial" w:hAnsi="Arial" w:cs="Arial"/>
          <w:color w:val="262626"/>
          <w:sz w:val="24"/>
          <w:szCs w:val="23"/>
        </w:rPr>
        <w:t xml:space="preserve"> Por cada campus, la cifra se divide en 213 en Ensenada, 274 en Mexicali y 214 en Tijuana. Un aspecto que destacó el coordinador general es que del total 662 son profesores de tiempo completo, mientras que los 39 restantes son </w:t>
      </w:r>
      <w:proofErr w:type="spellStart"/>
      <w:r w:rsidR="00FC407D">
        <w:rPr>
          <w:rFonts w:ascii="Arial" w:hAnsi="Arial" w:cs="Arial"/>
          <w:color w:val="262626"/>
          <w:sz w:val="24"/>
          <w:szCs w:val="23"/>
        </w:rPr>
        <w:t>posdoctorantes</w:t>
      </w:r>
      <w:proofErr w:type="spellEnd"/>
      <w:r w:rsidR="00FC407D">
        <w:rPr>
          <w:rFonts w:ascii="Arial" w:hAnsi="Arial" w:cs="Arial"/>
          <w:color w:val="262626"/>
          <w:sz w:val="24"/>
          <w:szCs w:val="23"/>
        </w:rPr>
        <w:t>, profesores de medio tiempo, por asignatura y técnicos académicos. “Esta es una cifra histórica para la UABC”, expresó.</w:t>
      </w:r>
    </w:p>
    <w:p w14:paraId="272226D0" w14:textId="77777777" w:rsidR="00FC407D" w:rsidRPr="00FC407D" w:rsidRDefault="00FC407D" w:rsidP="00FC407D">
      <w:pPr>
        <w:autoSpaceDN/>
        <w:jc w:val="both"/>
        <w:rPr>
          <w:rFonts w:ascii="Arial" w:hAnsi="Arial" w:cs="Arial"/>
          <w:color w:val="262626"/>
          <w:sz w:val="16"/>
          <w:szCs w:val="16"/>
        </w:rPr>
      </w:pPr>
    </w:p>
    <w:p w14:paraId="4E1C648F" w14:textId="464120A5" w:rsidR="00B151FC" w:rsidRDefault="00744015" w:rsidP="00744015">
      <w:pPr>
        <w:autoSpaceDN/>
        <w:jc w:val="both"/>
        <w:rPr>
          <w:rFonts w:ascii="Arial" w:hAnsi="Arial" w:cs="Arial"/>
          <w:sz w:val="24"/>
          <w:szCs w:val="23"/>
        </w:rPr>
      </w:pPr>
      <w:r>
        <w:rPr>
          <w:rFonts w:ascii="Arial" w:hAnsi="Arial" w:cs="Arial"/>
          <w:sz w:val="24"/>
          <w:szCs w:val="23"/>
        </w:rPr>
        <w:t xml:space="preserve">Asimismo, </w:t>
      </w:r>
      <w:r w:rsidR="00FC407D">
        <w:rPr>
          <w:rFonts w:ascii="Arial" w:hAnsi="Arial" w:cs="Arial"/>
          <w:sz w:val="24"/>
          <w:szCs w:val="23"/>
        </w:rPr>
        <w:t xml:space="preserve">resaltó que con estas cifras la UABC se posiciona arriba de la media nacional en relación a investigadores </w:t>
      </w:r>
      <w:r w:rsidR="00B151FC">
        <w:rPr>
          <w:rFonts w:ascii="Arial" w:hAnsi="Arial" w:cs="Arial"/>
          <w:sz w:val="24"/>
          <w:szCs w:val="23"/>
        </w:rPr>
        <w:t xml:space="preserve">pertenecientes al </w:t>
      </w:r>
      <w:r w:rsidR="007F7BCC">
        <w:rPr>
          <w:rFonts w:ascii="Arial" w:hAnsi="Arial" w:cs="Arial"/>
          <w:sz w:val="24"/>
          <w:szCs w:val="23"/>
        </w:rPr>
        <w:t>SNI</w:t>
      </w:r>
      <w:r w:rsidR="00B151FC">
        <w:rPr>
          <w:rFonts w:ascii="Arial" w:hAnsi="Arial" w:cs="Arial"/>
          <w:sz w:val="24"/>
          <w:szCs w:val="23"/>
        </w:rPr>
        <w:t xml:space="preserve"> respecto a las demás instituciones de educación superior en el país</w:t>
      </w:r>
      <w:r w:rsidR="008D4BEC">
        <w:rPr>
          <w:rFonts w:ascii="Arial" w:hAnsi="Arial" w:cs="Arial"/>
          <w:sz w:val="24"/>
          <w:szCs w:val="23"/>
        </w:rPr>
        <w:t xml:space="preserve"> y en Baja California</w:t>
      </w:r>
      <w:r w:rsidR="00B151FC">
        <w:rPr>
          <w:rFonts w:ascii="Arial" w:hAnsi="Arial" w:cs="Arial"/>
          <w:sz w:val="24"/>
          <w:szCs w:val="23"/>
        </w:rPr>
        <w:t>, de acuerdo a la información proporcionada por los Comités Interinstitucionales para la Evaluación de la Educación Superior (</w:t>
      </w:r>
      <w:proofErr w:type="spellStart"/>
      <w:r w:rsidR="00B151FC">
        <w:rPr>
          <w:rFonts w:ascii="Arial" w:hAnsi="Arial" w:cs="Arial"/>
          <w:sz w:val="24"/>
          <w:szCs w:val="23"/>
        </w:rPr>
        <w:t>Ciees</w:t>
      </w:r>
      <w:proofErr w:type="spellEnd"/>
      <w:r w:rsidR="00B151FC">
        <w:rPr>
          <w:rFonts w:ascii="Arial" w:hAnsi="Arial" w:cs="Arial"/>
          <w:sz w:val="24"/>
          <w:szCs w:val="23"/>
        </w:rPr>
        <w:t>).</w:t>
      </w:r>
    </w:p>
    <w:p w14:paraId="5780E224" w14:textId="77777777" w:rsidR="00B151FC" w:rsidRPr="00744015" w:rsidRDefault="00B151FC" w:rsidP="00B151FC">
      <w:pPr>
        <w:suppressAutoHyphens w:val="0"/>
        <w:autoSpaceDN/>
        <w:rPr>
          <w:rFonts w:ascii="Arial" w:hAnsi="Arial" w:cs="Arial"/>
          <w:color w:val="262626"/>
          <w:sz w:val="16"/>
          <w:szCs w:val="16"/>
        </w:rPr>
      </w:pPr>
    </w:p>
    <w:p w14:paraId="2090BA89" w14:textId="508213BB" w:rsidR="00B151FC" w:rsidRDefault="00B151FC" w:rsidP="00B151FC">
      <w:pPr>
        <w:autoSpaceDN/>
        <w:jc w:val="both"/>
        <w:rPr>
          <w:rFonts w:ascii="Arial" w:hAnsi="Arial" w:cs="Arial"/>
          <w:sz w:val="24"/>
          <w:szCs w:val="23"/>
        </w:rPr>
      </w:pPr>
      <w:r w:rsidRPr="00B151FC">
        <w:rPr>
          <w:rFonts w:ascii="Arial" w:hAnsi="Arial" w:cs="Arial"/>
          <w:sz w:val="24"/>
          <w:szCs w:val="23"/>
        </w:rPr>
        <w:t>“</w:t>
      </w:r>
      <w:r w:rsidRPr="00744015">
        <w:rPr>
          <w:rFonts w:ascii="Arial" w:hAnsi="Arial" w:cs="Arial"/>
          <w:sz w:val="24"/>
          <w:szCs w:val="23"/>
        </w:rPr>
        <w:t xml:space="preserve">Tener una gran cantidad de SNI representa </w:t>
      </w:r>
      <w:r w:rsidRPr="00B151FC">
        <w:rPr>
          <w:rFonts w:ascii="Arial" w:hAnsi="Arial" w:cs="Arial"/>
          <w:sz w:val="24"/>
          <w:szCs w:val="23"/>
        </w:rPr>
        <w:t xml:space="preserve">para la UABC </w:t>
      </w:r>
      <w:r w:rsidRPr="00744015">
        <w:rPr>
          <w:rFonts w:ascii="Arial" w:hAnsi="Arial" w:cs="Arial"/>
          <w:sz w:val="24"/>
          <w:szCs w:val="23"/>
        </w:rPr>
        <w:t>que los investigadores están realizando investiga</w:t>
      </w:r>
      <w:r w:rsidRPr="00B151FC">
        <w:rPr>
          <w:rFonts w:ascii="Arial" w:hAnsi="Arial" w:cs="Arial"/>
          <w:sz w:val="24"/>
          <w:szCs w:val="23"/>
        </w:rPr>
        <w:t>ción de calidad que</w:t>
      </w:r>
      <w:r w:rsidRPr="00744015">
        <w:rPr>
          <w:rFonts w:ascii="Arial" w:hAnsi="Arial" w:cs="Arial"/>
          <w:sz w:val="24"/>
          <w:szCs w:val="23"/>
        </w:rPr>
        <w:t xml:space="preserve"> reconocida por evaluadores externos y eso permite que los estudiantes</w:t>
      </w:r>
      <w:r w:rsidRPr="00B151FC">
        <w:rPr>
          <w:rFonts w:ascii="Arial" w:hAnsi="Arial" w:cs="Arial"/>
          <w:sz w:val="24"/>
          <w:szCs w:val="23"/>
        </w:rPr>
        <w:t>,</w:t>
      </w:r>
      <w:r w:rsidRPr="00744015">
        <w:rPr>
          <w:rFonts w:ascii="Arial" w:hAnsi="Arial" w:cs="Arial"/>
          <w:sz w:val="24"/>
          <w:szCs w:val="23"/>
        </w:rPr>
        <w:t xml:space="preserve"> tanto de licenciatura como de posgrado</w:t>
      </w:r>
      <w:r w:rsidRPr="00B151FC">
        <w:rPr>
          <w:rFonts w:ascii="Arial" w:hAnsi="Arial" w:cs="Arial"/>
          <w:sz w:val="24"/>
          <w:szCs w:val="23"/>
        </w:rPr>
        <w:t>,</w:t>
      </w:r>
      <w:r w:rsidRPr="00744015">
        <w:rPr>
          <w:rFonts w:ascii="Arial" w:hAnsi="Arial" w:cs="Arial"/>
          <w:sz w:val="24"/>
          <w:szCs w:val="23"/>
        </w:rPr>
        <w:t xml:space="preserve"> tengan la garantía de que los académicos que les dan clases están realizando investigación de vanguardia o punta de lanza con quienes podrán aprender y ser formados con calidad</w:t>
      </w:r>
      <w:r>
        <w:rPr>
          <w:rFonts w:ascii="Arial" w:hAnsi="Arial" w:cs="Arial"/>
          <w:sz w:val="24"/>
          <w:szCs w:val="23"/>
        </w:rPr>
        <w:t>”, manifestó el doctor Vaca Rodríguez.</w:t>
      </w:r>
    </w:p>
    <w:p w14:paraId="341D5B89" w14:textId="77777777" w:rsidR="00B151FC" w:rsidRPr="00B151FC" w:rsidRDefault="00B151FC" w:rsidP="00B151FC">
      <w:pPr>
        <w:autoSpaceDN/>
        <w:jc w:val="both"/>
        <w:rPr>
          <w:rFonts w:ascii="Arial" w:hAnsi="Arial" w:cs="Arial"/>
          <w:sz w:val="16"/>
          <w:szCs w:val="16"/>
        </w:rPr>
      </w:pPr>
    </w:p>
    <w:p w14:paraId="2EB973AE" w14:textId="56223B8B" w:rsidR="00B151FC" w:rsidRPr="008D4BEC" w:rsidRDefault="00B151FC" w:rsidP="00B151FC">
      <w:pPr>
        <w:autoSpaceDN/>
        <w:jc w:val="both"/>
        <w:rPr>
          <w:rFonts w:ascii="Arial" w:hAnsi="Arial" w:cs="Arial"/>
          <w:spacing w:val="-4"/>
          <w:sz w:val="24"/>
          <w:szCs w:val="23"/>
        </w:rPr>
      </w:pPr>
      <w:r w:rsidRPr="008D4BEC">
        <w:rPr>
          <w:rFonts w:ascii="Arial" w:hAnsi="Arial" w:cs="Arial"/>
          <w:spacing w:val="-4"/>
          <w:sz w:val="24"/>
          <w:szCs w:val="23"/>
        </w:rPr>
        <w:t>“</w:t>
      </w:r>
      <w:r w:rsidR="008D4BEC">
        <w:rPr>
          <w:rFonts w:ascii="Arial" w:hAnsi="Arial" w:cs="Arial"/>
          <w:spacing w:val="-4"/>
          <w:sz w:val="24"/>
          <w:szCs w:val="23"/>
        </w:rPr>
        <w:t xml:space="preserve">Para la </w:t>
      </w:r>
      <w:r w:rsidRPr="008D4BEC">
        <w:rPr>
          <w:rFonts w:ascii="Arial" w:hAnsi="Arial" w:cs="Arial"/>
          <w:spacing w:val="-4"/>
          <w:sz w:val="24"/>
          <w:szCs w:val="23"/>
        </w:rPr>
        <w:t>s</w:t>
      </w:r>
      <w:r w:rsidRPr="00744015">
        <w:rPr>
          <w:rFonts w:ascii="Arial" w:hAnsi="Arial" w:cs="Arial"/>
          <w:spacing w:val="-4"/>
          <w:sz w:val="24"/>
          <w:szCs w:val="23"/>
        </w:rPr>
        <w:t>ociedad</w:t>
      </w:r>
      <w:r w:rsidR="008D4BEC">
        <w:rPr>
          <w:rFonts w:ascii="Arial" w:hAnsi="Arial" w:cs="Arial"/>
          <w:spacing w:val="-4"/>
          <w:sz w:val="24"/>
          <w:szCs w:val="23"/>
        </w:rPr>
        <w:t xml:space="preserve"> en su conjunto también es importante </w:t>
      </w:r>
      <w:r w:rsidRPr="00744015">
        <w:rPr>
          <w:rFonts w:ascii="Arial" w:hAnsi="Arial" w:cs="Arial"/>
          <w:spacing w:val="-4"/>
          <w:sz w:val="24"/>
          <w:szCs w:val="23"/>
        </w:rPr>
        <w:t>porque recibe los beneficios de las investigaciones de forma directa o indirectamente</w:t>
      </w:r>
      <w:r w:rsidR="008D4BEC" w:rsidRPr="008D4BEC">
        <w:rPr>
          <w:rFonts w:ascii="Arial" w:hAnsi="Arial" w:cs="Arial"/>
          <w:spacing w:val="-4"/>
          <w:sz w:val="24"/>
          <w:szCs w:val="23"/>
        </w:rPr>
        <w:t>,</w:t>
      </w:r>
      <w:r w:rsidRPr="00744015">
        <w:rPr>
          <w:rFonts w:ascii="Arial" w:hAnsi="Arial" w:cs="Arial"/>
          <w:spacing w:val="-4"/>
          <w:sz w:val="24"/>
          <w:szCs w:val="23"/>
        </w:rPr>
        <w:t xml:space="preserve"> ya que se realiza investigación básica</w:t>
      </w:r>
      <w:r w:rsidR="008D4BEC">
        <w:rPr>
          <w:rFonts w:ascii="Arial" w:hAnsi="Arial" w:cs="Arial"/>
          <w:spacing w:val="-4"/>
          <w:sz w:val="24"/>
          <w:szCs w:val="23"/>
        </w:rPr>
        <w:t xml:space="preserve">, </w:t>
      </w:r>
      <w:r w:rsidRPr="00744015">
        <w:rPr>
          <w:rFonts w:ascii="Arial" w:hAnsi="Arial" w:cs="Arial"/>
          <w:spacing w:val="-4"/>
          <w:sz w:val="24"/>
          <w:szCs w:val="23"/>
        </w:rPr>
        <w:t>que genera conocimiento nuevo y puede aplicarse a largo plazo</w:t>
      </w:r>
      <w:r w:rsidR="008D4BEC">
        <w:rPr>
          <w:rFonts w:ascii="Arial" w:hAnsi="Arial" w:cs="Arial"/>
          <w:spacing w:val="-4"/>
          <w:sz w:val="24"/>
          <w:szCs w:val="23"/>
        </w:rPr>
        <w:t xml:space="preserve">, </w:t>
      </w:r>
      <w:r w:rsidRPr="00744015">
        <w:rPr>
          <w:rFonts w:ascii="Arial" w:hAnsi="Arial" w:cs="Arial"/>
          <w:spacing w:val="-4"/>
          <w:sz w:val="24"/>
          <w:szCs w:val="23"/>
        </w:rPr>
        <w:t>y la investigación aplicada</w:t>
      </w:r>
      <w:r w:rsidR="008D4BEC">
        <w:rPr>
          <w:rFonts w:ascii="Arial" w:hAnsi="Arial" w:cs="Arial"/>
          <w:spacing w:val="-4"/>
          <w:sz w:val="24"/>
          <w:szCs w:val="23"/>
        </w:rPr>
        <w:t xml:space="preserve">, </w:t>
      </w:r>
      <w:r w:rsidRPr="00744015">
        <w:rPr>
          <w:rFonts w:ascii="Arial" w:hAnsi="Arial" w:cs="Arial"/>
          <w:spacing w:val="-4"/>
          <w:sz w:val="24"/>
          <w:szCs w:val="23"/>
        </w:rPr>
        <w:t>que es la que resuelve problemáticas directas</w:t>
      </w:r>
      <w:r w:rsidR="008D4BEC" w:rsidRPr="008D4BEC">
        <w:rPr>
          <w:rFonts w:ascii="Arial" w:hAnsi="Arial" w:cs="Arial"/>
          <w:spacing w:val="-4"/>
          <w:sz w:val="24"/>
          <w:szCs w:val="23"/>
        </w:rPr>
        <w:t xml:space="preserve"> </w:t>
      </w:r>
      <w:r w:rsidR="008D4BEC">
        <w:rPr>
          <w:rFonts w:ascii="Arial" w:hAnsi="Arial" w:cs="Arial"/>
          <w:spacing w:val="-4"/>
          <w:sz w:val="24"/>
          <w:szCs w:val="23"/>
        </w:rPr>
        <w:t xml:space="preserve">relacionadas a una mejor </w:t>
      </w:r>
      <w:r w:rsidR="008D4BEC" w:rsidRPr="00744015">
        <w:rPr>
          <w:rFonts w:ascii="Arial" w:hAnsi="Arial" w:cs="Arial"/>
          <w:spacing w:val="-4"/>
          <w:sz w:val="24"/>
          <w:szCs w:val="23"/>
        </w:rPr>
        <w:t xml:space="preserve">calidad de vida, el medio ambiente, economía, situaciones políticas, </w:t>
      </w:r>
      <w:r w:rsidR="008D4BEC" w:rsidRPr="008D4BEC">
        <w:rPr>
          <w:rFonts w:ascii="Arial" w:hAnsi="Arial" w:cs="Arial"/>
          <w:spacing w:val="-4"/>
          <w:sz w:val="24"/>
          <w:szCs w:val="23"/>
        </w:rPr>
        <w:t xml:space="preserve">y </w:t>
      </w:r>
      <w:r w:rsidR="008D4BEC">
        <w:rPr>
          <w:rFonts w:ascii="Arial" w:hAnsi="Arial" w:cs="Arial"/>
          <w:spacing w:val="-4"/>
          <w:sz w:val="24"/>
          <w:szCs w:val="23"/>
        </w:rPr>
        <w:t>de</w:t>
      </w:r>
      <w:r w:rsidR="008D4BEC" w:rsidRPr="00744015">
        <w:rPr>
          <w:rFonts w:ascii="Arial" w:hAnsi="Arial" w:cs="Arial"/>
          <w:spacing w:val="-4"/>
          <w:sz w:val="24"/>
          <w:szCs w:val="23"/>
        </w:rPr>
        <w:t xml:space="preserve"> todas las gamas del conocimiento</w:t>
      </w:r>
      <w:r w:rsidRPr="008D4BEC">
        <w:rPr>
          <w:rFonts w:ascii="Arial" w:hAnsi="Arial" w:cs="Arial"/>
          <w:spacing w:val="-4"/>
          <w:sz w:val="24"/>
          <w:szCs w:val="23"/>
        </w:rPr>
        <w:t xml:space="preserve">”, </w:t>
      </w:r>
      <w:r w:rsidR="008D4BEC">
        <w:rPr>
          <w:rFonts w:ascii="Arial" w:hAnsi="Arial" w:cs="Arial"/>
          <w:spacing w:val="-4"/>
          <w:sz w:val="24"/>
          <w:szCs w:val="23"/>
        </w:rPr>
        <w:t>puntualizó.</w:t>
      </w:r>
    </w:p>
    <w:p w14:paraId="22C9CC17" w14:textId="77777777" w:rsidR="00B151FC" w:rsidRDefault="00B151FC" w:rsidP="00B151FC">
      <w:pPr>
        <w:autoSpaceDN/>
        <w:jc w:val="both"/>
        <w:rPr>
          <w:rFonts w:ascii="Arial" w:hAnsi="Arial" w:cs="Arial"/>
          <w:sz w:val="24"/>
          <w:szCs w:val="23"/>
        </w:rPr>
      </w:pPr>
    </w:p>
    <w:p w14:paraId="0E42BFC7" w14:textId="71D65065" w:rsidR="00B151FC" w:rsidRDefault="00B151FC" w:rsidP="00744015">
      <w:pPr>
        <w:autoSpaceDN/>
        <w:jc w:val="both"/>
        <w:rPr>
          <w:rFonts w:ascii="Arial" w:hAnsi="Arial" w:cs="Arial"/>
          <w:sz w:val="24"/>
          <w:szCs w:val="23"/>
        </w:rPr>
      </w:pPr>
    </w:p>
    <w:p w14:paraId="0D31B395" w14:textId="77777777" w:rsidR="007F7BCC" w:rsidRDefault="007F7BCC" w:rsidP="00744015">
      <w:pPr>
        <w:autoSpaceDN/>
        <w:jc w:val="both"/>
        <w:rPr>
          <w:rFonts w:ascii="Arial" w:hAnsi="Arial" w:cs="Arial"/>
          <w:sz w:val="24"/>
          <w:szCs w:val="23"/>
        </w:rPr>
      </w:pPr>
    </w:p>
    <w:p w14:paraId="46C316FF" w14:textId="77777777" w:rsidR="007F7BCC" w:rsidRDefault="007F7BCC" w:rsidP="00744015">
      <w:pPr>
        <w:autoSpaceDN/>
        <w:jc w:val="both"/>
        <w:rPr>
          <w:rFonts w:ascii="Arial" w:hAnsi="Arial" w:cs="Arial"/>
          <w:sz w:val="24"/>
          <w:szCs w:val="23"/>
        </w:rPr>
      </w:pPr>
    </w:p>
    <w:p w14:paraId="5BF80482" w14:textId="77777777" w:rsidR="007F7BCC" w:rsidRDefault="007F7BCC" w:rsidP="00744015">
      <w:pPr>
        <w:autoSpaceDN/>
        <w:jc w:val="both"/>
        <w:rPr>
          <w:rFonts w:ascii="Arial" w:hAnsi="Arial" w:cs="Arial"/>
          <w:sz w:val="24"/>
          <w:szCs w:val="23"/>
        </w:rPr>
      </w:pPr>
    </w:p>
    <w:p w14:paraId="474B7AE4" w14:textId="77777777" w:rsidR="00AD6B51" w:rsidRPr="007F7BCC" w:rsidRDefault="00AD6B51" w:rsidP="00AD6B51">
      <w:pPr>
        <w:rPr>
          <w:color w:val="FFFFFF" w:themeColor="background1"/>
        </w:rPr>
      </w:pPr>
    </w:p>
    <w:p w14:paraId="35B661AF" w14:textId="77777777" w:rsidR="00AD6B51" w:rsidRPr="007F7BCC" w:rsidRDefault="00AD6B51" w:rsidP="00AD6B51">
      <w:pPr>
        <w:pStyle w:val="NormalWeb"/>
        <w:shd w:val="clear" w:color="auto" w:fill="FFFFFF"/>
        <w:spacing w:before="0" w:after="0"/>
        <w:jc w:val="right"/>
        <w:rPr>
          <w:rFonts w:ascii="Arial" w:hAnsi="Arial" w:cs="Arial"/>
          <w:color w:val="FFFFFF" w:themeColor="background1"/>
          <w:sz w:val="28"/>
          <w:lang w:val="es-MX"/>
        </w:rPr>
      </w:pPr>
      <w:r w:rsidRPr="007F7BCC">
        <w:rPr>
          <w:rFonts w:ascii="Arial" w:hAnsi="Arial" w:cs="Arial"/>
          <w:color w:val="FFFFFF" w:themeColor="background1"/>
          <w:sz w:val="18"/>
          <w:lang w:val="es-MX"/>
        </w:rPr>
        <w:t>Redacción: Norma Angélica Gómez Bravo</w:t>
      </w:r>
    </w:p>
    <w:sectPr w:rsidR="00AD6B51" w:rsidRPr="007F7BCC" w:rsidSect="00EA549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EB413C" w14:textId="77777777" w:rsidR="00690A08" w:rsidRDefault="00690A08">
      <w:r>
        <w:separator/>
      </w:r>
    </w:p>
  </w:endnote>
  <w:endnote w:type="continuationSeparator" w:id="0">
    <w:p w14:paraId="6727EB9F" w14:textId="77777777" w:rsidR="00690A08" w:rsidRDefault="00690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FAED9B" w14:textId="77777777" w:rsidR="00690A08" w:rsidRDefault="00690A08">
      <w:r>
        <w:rPr>
          <w:color w:val="000000"/>
        </w:rPr>
        <w:separator/>
      </w:r>
    </w:p>
  </w:footnote>
  <w:footnote w:type="continuationSeparator" w:id="0">
    <w:p w14:paraId="771FA595" w14:textId="77777777" w:rsidR="00690A08" w:rsidRDefault="00690A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2A6A"/>
    <w:multiLevelType w:val="hybridMultilevel"/>
    <w:tmpl w:val="9A1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BFB4F45"/>
    <w:multiLevelType w:val="hybridMultilevel"/>
    <w:tmpl w:val="E9642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F2957B6"/>
    <w:multiLevelType w:val="hybridMultilevel"/>
    <w:tmpl w:val="578E3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1145163"/>
    <w:multiLevelType w:val="hybridMultilevel"/>
    <w:tmpl w:val="F9A4B0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7">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8">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nsid w:val="2B6B5AD7"/>
    <w:multiLevelType w:val="hybridMultilevel"/>
    <w:tmpl w:val="09763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1844D23"/>
    <w:multiLevelType w:val="hybridMultilevel"/>
    <w:tmpl w:val="D5D009E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C6D7354"/>
    <w:multiLevelType w:val="hybridMultilevel"/>
    <w:tmpl w:val="75D876F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22E6EEF"/>
    <w:multiLevelType w:val="hybridMultilevel"/>
    <w:tmpl w:val="0C6E5D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7CA2615"/>
    <w:multiLevelType w:val="hybridMultilevel"/>
    <w:tmpl w:val="450AE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F3119C4"/>
    <w:multiLevelType w:val="hybridMultilevel"/>
    <w:tmpl w:val="770A4DF4"/>
    <w:lvl w:ilvl="0" w:tplc="220A3BE2">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1D27AB1"/>
    <w:multiLevelType w:val="hybridMultilevel"/>
    <w:tmpl w:val="91F881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62BD429E"/>
    <w:multiLevelType w:val="hybridMultilevel"/>
    <w:tmpl w:val="2C74B968"/>
    <w:lvl w:ilvl="0" w:tplc="528C451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6">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7">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8">
    <w:nsid w:val="75150729"/>
    <w:multiLevelType w:val="hybridMultilevel"/>
    <w:tmpl w:val="DF2AE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5DF4C6B"/>
    <w:multiLevelType w:val="hybridMultilevel"/>
    <w:tmpl w:val="D466C948"/>
    <w:lvl w:ilvl="0" w:tplc="6BE6E47C">
      <w:start w:val="1"/>
      <w:numFmt w:val="decimal"/>
      <w:lvlText w:val="%1."/>
      <w:lvlJc w:val="left"/>
      <w:pPr>
        <w:ind w:left="529" w:hanging="428"/>
        <w:jc w:val="left"/>
      </w:pPr>
      <w:rPr>
        <w:rFonts w:ascii="Arial MT" w:eastAsia="Arial MT" w:hAnsi="Arial MT" w:cs="Arial MT" w:hint="default"/>
        <w:w w:val="100"/>
        <w:sz w:val="24"/>
        <w:szCs w:val="24"/>
        <w:lang w:val="es-ES" w:eastAsia="en-US" w:bidi="ar-SA"/>
      </w:rPr>
    </w:lvl>
    <w:lvl w:ilvl="1" w:tplc="ECAC2080">
      <w:numFmt w:val="bullet"/>
      <w:lvlText w:val="•"/>
      <w:lvlJc w:val="left"/>
      <w:pPr>
        <w:ind w:left="1374" w:hanging="428"/>
      </w:pPr>
      <w:rPr>
        <w:rFonts w:hint="default"/>
        <w:lang w:val="es-ES" w:eastAsia="en-US" w:bidi="ar-SA"/>
      </w:rPr>
    </w:lvl>
    <w:lvl w:ilvl="2" w:tplc="28F6EE6E">
      <w:numFmt w:val="bullet"/>
      <w:lvlText w:val="•"/>
      <w:lvlJc w:val="left"/>
      <w:pPr>
        <w:ind w:left="2228" w:hanging="428"/>
      </w:pPr>
      <w:rPr>
        <w:rFonts w:hint="default"/>
        <w:lang w:val="es-ES" w:eastAsia="en-US" w:bidi="ar-SA"/>
      </w:rPr>
    </w:lvl>
    <w:lvl w:ilvl="3" w:tplc="85383BD6">
      <w:numFmt w:val="bullet"/>
      <w:lvlText w:val="•"/>
      <w:lvlJc w:val="left"/>
      <w:pPr>
        <w:ind w:left="3082" w:hanging="428"/>
      </w:pPr>
      <w:rPr>
        <w:rFonts w:hint="default"/>
        <w:lang w:val="es-ES" w:eastAsia="en-US" w:bidi="ar-SA"/>
      </w:rPr>
    </w:lvl>
    <w:lvl w:ilvl="4" w:tplc="065C6D5E">
      <w:numFmt w:val="bullet"/>
      <w:lvlText w:val="•"/>
      <w:lvlJc w:val="left"/>
      <w:pPr>
        <w:ind w:left="3936" w:hanging="428"/>
      </w:pPr>
      <w:rPr>
        <w:rFonts w:hint="default"/>
        <w:lang w:val="es-ES" w:eastAsia="en-US" w:bidi="ar-SA"/>
      </w:rPr>
    </w:lvl>
    <w:lvl w:ilvl="5" w:tplc="3B4429BE">
      <w:numFmt w:val="bullet"/>
      <w:lvlText w:val="•"/>
      <w:lvlJc w:val="left"/>
      <w:pPr>
        <w:ind w:left="4791" w:hanging="428"/>
      </w:pPr>
      <w:rPr>
        <w:rFonts w:hint="default"/>
        <w:lang w:val="es-ES" w:eastAsia="en-US" w:bidi="ar-SA"/>
      </w:rPr>
    </w:lvl>
    <w:lvl w:ilvl="6" w:tplc="B906B616">
      <w:numFmt w:val="bullet"/>
      <w:lvlText w:val="•"/>
      <w:lvlJc w:val="left"/>
      <w:pPr>
        <w:ind w:left="5645" w:hanging="428"/>
      </w:pPr>
      <w:rPr>
        <w:rFonts w:hint="default"/>
        <w:lang w:val="es-ES" w:eastAsia="en-US" w:bidi="ar-SA"/>
      </w:rPr>
    </w:lvl>
    <w:lvl w:ilvl="7" w:tplc="FDA08208">
      <w:numFmt w:val="bullet"/>
      <w:lvlText w:val="•"/>
      <w:lvlJc w:val="left"/>
      <w:pPr>
        <w:ind w:left="6499" w:hanging="428"/>
      </w:pPr>
      <w:rPr>
        <w:rFonts w:hint="default"/>
        <w:lang w:val="es-ES" w:eastAsia="en-US" w:bidi="ar-SA"/>
      </w:rPr>
    </w:lvl>
    <w:lvl w:ilvl="8" w:tplc="FA66C7A8">
      <w:numFmt w:val="bullet"/>
      <w:lvlText w:val="•"/>
      <w:lvlJc w:val="left"/>
      <w:pPr>
        <w:ind w:left="7353" w:hanging="428"/>
      </w:pPr>
      <w:rPr>
        <w:rFonts w:hint="default"/>
        <w:lang w:val="es-ES" w:eastAsia="en-US" w:bidi="ar-SA"/>
      </w:rPr>
    </w:lvl>
  </w:abstractNum>
  <w:abstractNum w:abstractNumId="30">
    <w:nsid w:val="766F5828"/>
    <w:multiLevelType w:val="hybridMultilevel"/>
    <w:tmpl w:val="6C3CD7FE"/>
    <w:lvl w:ilvl="0" w:tplc="B0ECE68C">
      <w:start w:val="1"/>
      <w:numFmt w:val="decimal"/>
      <w:lvlText w:val="%1."/>
      <w:lvlJc w:val="left"/>
      <w:pPr>
        <w:ind w:left="330" w:hanging="220"/>
        <w:jc w:val="left"/>
      </w:pPr>
      <w:rPr>
        <w:rFonts w:ascii="Times New Roman" w:eastAsia="Times New Roman" w:hAnsi="Times New Roman" w:cs="Times New Roman" w:hint="default"/>
        <w:spacing w:val="-1"/>
        <w:w w:val="100"/>
        <w:sz w:val="22"/>
        <w:szCs w:val="22"/>
        <w:lang w:val="es-ES" w:eastAsia="en-US" w:bidi="ar-SA"/>
      </w:rPr>
    </w:lvl>
    <w:lvl w:ilvl="1" w:tplc="1026BE7A">
      <w:numFmt w:val="bullet"/>
      <w:lvlText w:val="•"/>
      <w:lvlJc w:val="left"/>
      <w:pPr>
        <w:ind w:left="1062" w:hanging="220"/>
      </w:pPr>
      <w:rPr>
        <w:rFonts w:hint="default"/>
        <w:lang w:val="es-ES" w:eastAsia="en-US" w:bidi="ar-SA"/>
      </w:rPr>
    </w:lvl>
    <w:lvl w:ilvl="2" w:tplc="C1883516">
      <w:numFmt w:val="bullet"/>
      <w:lvlText w:val="•"/>
      <w:lvlJc w:val="left"/>
      <w:pPr>
        <w:ind w:left="1785" w:hanging="220"/>
      </w:pPr>
      <w:rPr>
        <w:rFonts w:hint="default"/>
        <w:lang w:val="es-ES" w:eastAsia="en-US" w:bidi="ar-SA"/>
      </w:rPr>
    </w:lvl>
    <w:lvl w:ilvl="3" w:tplc="F1E23160">
      <w:numFmt w:val="bullet"/>
      <w:lvlText w:val="•"/>
      <w:lvlJc w:val="left"/>
      <w:pPr>
        <w:ind w:left="2508" w:hanging="220"/>
      </w:pPr>
      <w:rPr>
        <w:rFonts w:hint="default"/>
        <w:lang w:val="es-ES" w:eastAsia="en-US" w:bidi="ar-SA"/>
      </w:rPr>
    </w:lvl>
    <w:lvl w:ilvl="4" w:tplc="A02C50C6">
      <w:numFmt w:val="bullet"/>
      <w:lvlText w:val="•"/>
      <w:lvlJc w:val="left"/>
      <w:pPr>
        <w:ind w:left="3231" w:hanging="220"/>
      </w:pPr>
      <w:rPr>
        <w:rFonts w:hint="default"/>
        <w:lang w:val="es-ES" w:eastAsia="en-US" w:bidi="ar-SA"/>
      </w:rPr>
    </w:lvl>
    <w:lvl w:ilvl="5" w:tplc="14D6C02A">
      <w:numFmt w:val="bullet"/>
      <w:lvlText w:val="•"/>
      <w:lvlJc w:val="left"/>
      <w:pPr>
        <w:ind w:left="3954" w:hanging="220"/>
      </w:pPr>
      <w:rPr>
        <w:rFonts w:hint="default"/>
        <w:lang w:val="es-ES" w:eastAsia="en-US" w:bidi="ar-SA"/>
      </w:rPr>
    </w:lvl>
    <w:lvl w:ilvl="6" w:tplc="849CFCA4">
      <w:numFmt w:val="bullet"/>
      <w:lvlText w:val="•"/>
      <w:lvlJc w:val="left"/>
      <w:pPr>
        <w:ind w:left="4677" w:hanging="220"/>
      </w:pPr>
      <w:rPr>
        <w:rFonts w:hint="default"/>
        <w:lang w:val="es-ES" w:eastAsia="en-US" w:bidi="ar-SA"/>
      </w:rPr>
    </w:lvl>
    <w:lvl w:ilvl="7" w:tplc="B07AD330">
      <w:numFmt w:val="bullet"/>
      <w:lvlText w:val="•"/>
      <w:lvlJc w:val="left"/>
      <w:pPr>
        <w:ind w:left="5400" w:hanging="220"/>
      </w:pPr>
      <w:rPr>
        <w:rFonts w:hint="default"/>
        <w:lang w:val="es-ES" w:eastAsia="en-US" w:bidi="ar-SA"/>
      </w:rPr>
    </w:lvl>
    <w:lvl w:ilvl="8" w:tplc="614C05C8">
      <w:numFmt w:val="bullet"/>
      <w:lvlText w:val="•"/>
      <w:lvlJc w:val="left"/>
      <w:pPr>
        <w:ind w:left="6123" w:hanging="220"/>
      </w:pPr>
      <w:rPr>
        <w:rFonts w:hint="default"/>
        <w:lang w:val="es-ES" w:eastAsia="en-US" w:bidi="ar-SA"/>
      </w:rPr>
    </w:lvl>
  </w:abstractNum>
  <w:abstractNum w:abstractNumId="31">
    <w:nsid w:val="7C744CE9"/>
    <w:multiLevelType w:val="hybridMultilevel"/>
    <w:tmpl w:val="A01020F4"/>
    <w:lvl w:ilvl="0" w:tplc="A4F27AA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27"/>
  </w:num>
  <w:num w:numId="3">
    <w:abstractNumId w:val="17"/>
  </w:num>
  <w:num w:numId="4">
    <w:abstractNumId w:val="12"/>
  </w:num>
  <w:num w:numId="5">
    <w:abstractNumId w:val="16"/>
  </w:num>
  <w:num w:numId="6">
    <w:abstractNumId w:val="10"/>
  </w:num>
  <w:num w:numId="7">
    <w:abstractNumId w:val="4"/>
  </w:num>
  <w:num w:numId="8">
    <w:abstractNumId w:val="6"/>
  </w:num>
  <w:num w:numId="9">
    <w:abstractNumId w:val="5"/>
  </w:num>
  <w:num w:numId="10">
    <w:abstractNumId w:val="25"/>
  </w:num>
  <w:num w:numId="11">
    <w:abstractNumId w:val="13"/>
  </w:num>
  <w:num w:numId="12">
    <w:abstractNumId w:val="7"/>
  </w:num>
  <w:num w:numId="13">
    <w:abstractNumId w:val="21"/>
  </w:num>
  <w:num w:numId="14">
    <w:abstractNumId w:val="30"/>
  </w:num>
  <w:num w:numId="15">
    <w:abstractNumId w:val="15"/>
  </w:num>
  <w:num w:numId="16">
    <w:abstractNumId w:val="22"/>
  </w:num>
  <w:num w:numId="17">
    <w:abstractNumId w:val="19"/>
  </w:num>
  <w:num w:numId="18">
    <w:abstractNumId w:val="2"/>
  </w:num>
  <w:num w:numId="19">
    <w:abstractNumId w:val="26"/>
  </w:num>
  <w:num w:numId="20">
    <w:abstractNumId w:val="31"/>
  </w:num>
  <w:num w:numId="21">
    <w:abstractNumId w:val="20"/>
  </w:num>
  <w:num w:numId="22">
    <w:abstractNumId w:val="0"/>
  </w:num>
  <w:num w:numId="23">
    <w:abstractNumId w:val="9"/>
  </w:num>
  <w:num w:numId="24">
    <w:abstractNumId w:val="1"/>
  </w:num>
  <w:num w:numId="25">
    <w:abstractNumId w:val="28"/>
  </w:num>
  <w:num w:numId="26">
    <w:abstractNumId w:val="29"/>
  </w:num>
  <w:num w:numId="27">
    <w:abstractNumId w:val="8"/>
  </w:num>
  <w:num w:numId="28">
    <w:abstractNumId w:val="18"/>
  </w:num>
  <w:num w:numId="29">
    <w:abstractNumId w:val="14"/>
  </w:num>
  <w:num w:numId="30">
    <w:abstractNumId w:val="23"/>
  </w:num>
  <w:num w:numId="31">
    <w:abstractNumId w:val="11"/>
  </w:num>
  <w:num w:numId="3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BB6"/>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2A"/>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987"/>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124F"/>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799"/>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568"/>
    <w:rsid w:val="000E661A"/>
    <w:rsid w:val="000E6DF4"/>
    <w:rsid w:val="000E7381"/>
    <w:rsid w:val="000F0181"/>
    <w:rsid w:val="000F0A62"/>
    <w:rsid w:val="000F0DCD"/>
    <w:rsid w:val="000F12D3"/>
    <w:rsid w:val="000F17F6"/>
    <w:rsid w:val="000F1861"/>
    <w:rsid w:val="000F18DA"/>
    <w:rsid w:val="000F1E38"/>
    <w:rsid w:val="000F20C4"/>
    <w:rsid w:val="000F23BD"/>
    <w:rsid w:val="000F24A9"/>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308"/>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2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74"/>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20D"/>
    <w:rsid w:val="001B7351"/>
    <w:rsid w:val="001B7448"/>
    <w:rsid w:val="001B781A"/>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BF5"/>
    <w:rsid w:val="0022447D"/>
    <w:rsid w:val="0022512D"/>
    <w:rsid w:val="002259E9"/>
    <w:rsid w:val="00225A6F"/>
    <w:rsid w:val="00225E94"/>
    <w:rsid w:val="00225F68"/>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B63"/>
    <w:rsid w:val="002A5D6C"/>
    <w:rsid w:val="002A60D9"/>
    <w:rsid w:val="002A643E"/>
    <w:rsid w:val="002A6B61"/>
    <w:rsid w:val="002A73ED"/>
    <w:rsid w:val="002A75AA"/>
    <w:rsid w:val="002A7AF8"/>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1E"/>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008"/>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A44"/>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3C27"/>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3E96"/>
    <w:rsid w:val="003E43B6"/>
    <w:rsid w:val="003E452E"/>
    <w:rsid w:val="003E49AA"/>
    <w:rsid w:val="003E52DB"/>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518D"/>
    <w:rsid w:val="003F54A6"/>
    <w:rsid w:val="003F5A09"/>
    <w:rsid w:val="003F5AA0"/>
    <w:rsid w:val="003F5C0C"/>
    <w:rsid w:val="003F5D32"/>
    <w:rsid w:val="003F5D34"/>
    <w:rsid w:val="003F5D5C"/>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2E7F"/>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EE7"/>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31C"/>
    <w:rsid w:val="00442366"/>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CC8"/>
    <w:rsid w:val="004F6FE6"/>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C72"/>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45B"/>
    <w:rsid w:val="005437D6"/>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FC7"/>
    <w:rsid w:val="005644C5"/>
    <w:rsid w:val="0056597E"/>
    <w:rsid w:val="00565BFD"/>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6D3B"/>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0D08"/>
    <w:rsid w:val="005D1060"/>
    <w:rsid w:val="005D13AE"/>
    <w:rsid w:val="005D20F8"/>
    <w:rsid w:val="005D22FF"/>
    <w:rsid w:val="005D2E24"/>
    <w:rsid w:val="005D2F59"/>
    <w:rsid w:val="005D344D"/>
    <w:rsid w:val="005D3645"/>
    <w:rsid w:val="005D3CEC"/>
    <w:rsid w:val="005D3CF8"/>
    <w:rsid w:val="005D4841"/>
    <w:rsid w:val="005D5637"/>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4D8"/>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A08"/>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38C3"/>
    <w:rsid w:val="006C49B5"/>
    <w:rsid w:val="006C4AE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015"/>
    <w:rsid w:val="0074422C"/>
    <w:rsid w:val="007444BC"/>
    <w:rsid w:val="007448B8"/>
    <w:rsid w:val="00744F6C"/>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616"/>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8F"/>
    <w:rsid w:val="00855CA7"/>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22ED"/>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ED4"/>
    <w:rsid w:val="008C2138"/>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4BEC"/>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183"/>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C48"/>
    <w:rsid w:val="00990CDF"/>
    <w:rsid w:val="00990FA1"/>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88"/>
    <w:rsid w:val="009F1ED4"/>
    <w:rsid w:val="009F1FB2"/>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C4"/>
    <w:rsid w:val="00A45B69"/>
    <w:rsid w:val="00A47508"/>
    <w:rsid w:val="00A47B26"/>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14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4E15"/>
    <w:rsid w:val="00AD4E4A"/>
    <w:rsid w:val="00AD4EC8"/>
    <w:rsid w:val="00AD4F73"/>
    <w:rsid w:val="00AD543E"/>
    <w:rsid w:val="00AD5576"/>
    <w:rsid w:val="00AD5BD2"/>
    <w:rsid w:val="00AD6B51"/>
    <w:rsid w:val="00AD7071"/>
    <w:rsid w:val="00AD7A45"/>
    <w:rsid w:val="00AD7EA2"/>
    <w:rsid w:val="00AE09B6"/>
    <w:rsid w:val="00AE1184"/>
    <w:rsid w:val="00AE11E4"/>
    <w:rsid w:val="00AE11F4"/>
    <w:rsid w:val="00AE1746"/>
    <w:rsid w:val="00AE18DF"/>
    <w:rsid w:val="00AE1D1E"/>
    <w:rsid w:val="00AE1E10"/>
    <w:rsid w:val="00AE2643"/>
    <w:rsid w:val="00AE2E45"/>
    <w:rsid w:val="00AE2EA8"/>
    <w:rsid w:val="00AE33E8"/>
    <w:rsid w:val="00AE3623"/>
    <w:rsid w:val="00AE365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03"/>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BF2"/>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1335"/>
    <w:rsid w:val="00CA19BB"/>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7E2"/>
    <w:rsid w:val="00CA699B"/>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98D"/>
    <w:rsid w:val="00D31A54"/>
    <w:rsid w:val="00D323E7"/>
    <w:rsid w:val="00D33323"/>
    <w:rsid w:val="00D33661"/>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07"/>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62CB"/>
    <w:rsid w:val="00D66834"/>
    <w:rsid w:val="00D66861"/>
    <w:rsid w:val="00D66D73"/>
    <w:rsid w:val="00D6716B"/>
    <w:rsid w:val="00D67328"/>
    <w:rsid w:val="00D6793E"/>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2B1"/>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5E75"/>
    <w:rsid w:val="00DF5F86"/>
    <w:rsid w:val="00DF64E3"/>
    <w:rsid w:val="00DF687E"/>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76B"/>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7BF"/>
    <w:rsid w:val="00E13C06"/>
    <w:rsid w:val="00E13F82"/>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01"/>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3D1"/>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0EF1"/>
    <w:rsid w:val="00E6118C"/>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34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86"/>
    <w:rsid w:val="00EF2A07"/>
    <w:rsid w:val="00EF2F70"/>
    <w:rsid w:val="00EF314E"/>
    <w:rsid w:val="00EF31FB"/>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1C3"/>
    <w:rsid w:val="00F30F7A"/>
    <w:rsid w:val="00F31AFA"/>
    <w:rsid w:val="00F3237D"/>
    <w:rsid w:val="00F325AC"/>
    <w:rsid w:val="00F32BBA"/>
    <w:rsid w:val="00F33B89"/>
    <w:rsid w:val="00F33F5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1FAF"/>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0E8"/>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5C"/>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28E"/>
    <w:rsid w:val="00FF06DF"/>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78CE6-164B-4C9D-B765-016A64BAB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452</Words>
  <Characters>2491</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6</cp:revision>
  <cp:lastPrinted>2022-01-14T20:44:00Z</cp:lastPrinted>
  <dcterms:created xsi:type="dcterms:W3CDTF">2022-01-28T18:30:00Z</dcterms:created>
  <dcterms:modified xsi:type="dcterms:W3CDTF">2022-01-29T01:05:00Z</dcterms:modified>
</cp:coreProperties>
</file>