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C2C9E" w14:textId="0BADDCB8" w:rsidR="00AF1B27" w:rsidRPr="00E173A4" w:rsidRDefault="00107308" w:rsidP="00AF1B27">
      <w:pPr>
        <w:pStyle w:val="NormalWeb"/>
        <w:shd w:val="clear" w:color="auto" w:fill="FFFFFF"/>
        <w:spacing w:before="0" w:after="0"/>
        <w:jc w:val="center"/>
        <w:rPr>
          <w:rFonts w:ascii="Arial" w:hAnsi="Arial" w:cs="Arial"/>
          <w:b/>
          <w:lang w:val="es-MX"/>
        </w:rPr>
      </w:pPr>
      <w:r>
        <w:rPr>
          <w:noProof/>
          <w:lang w:val="es-MX" w:eastAsia="es-MX"/>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AF1B27">
        <w:rPr>
          <w:lang w:val="es-MX"/>
        </w:rPr>
        <w:t xml:space="preserve">                                                                   </w:t>
      </w:r>
      <w:r w:rsidR="003B4CFD" w:rsidRPr="00AF1B27">
        <w:rPr>
          <w:lang w:val="es-MX"/>
        </w:rPr>
        <w:t xml:space="preserve"> </w:t>
      </w:r>
      <w:r w:rsidR="00AF1B27">
        <w:rPr>
          <w:lang w:val="es-MX"/>
        </w:rPr>
        <w:t xml:space="preserve">                        </w:t>
      </w:r>
      <w:r w:rsidR="00FA3211">
        <w:rPr>
          <w:lang w:val="es-MX"/>
        </w:rPr>
        <w:t xml:space="preserve">                             </w:t>
      </w:r>
      <w:r w:rsidR="00F82B92" w:rsidRPr="00E173A4">
        <w:rPr>
          <w:rFonts w:ascii="Arial" w:hAnsi="Arial" w:cs="Arial"/>
          <w:b/>
          <w:lang w:val="es-MX"/>
        </w:rPr>
        <w:t xml:space="preserve">BOLETÍN </w:t>
      </w:r>
      <w:r w:rsidR="00C87AD8" w:rsidRPr="00E173A4">
        <w:rPr>
          <w:rFonts w:ascii="Arial" w:hAnsi="Arial" w:cs="Arial"/>
          <w:b/>
          <w:lang w:val="es-MX"/>
        </w:rPr>
        <w:t>0</w:t>
      </w:r>
      <w:r w:rsidR="00814262" w:rsidRPr="00E173A4">
        <w:rPr>
          <w:rFonts w:ascii="Arial" w:hAnsi="Arial" w:cs="Arial"/>
          <w:b/>
          <w:lang w:val="es-MX"/>
        </w:rPr>
        <w:t>2</w:t>
      </w:r>
      <w:r w:rsidR="00FA3211">
        <w:rPr>
          <w:rFonts w:ascii="Arial" w:hAnsi="Arial" w:cs="Arial"/>
          <w:b/>
          <w:lang w:val="es-MX"/>
        </w:rPr>
        <w:t>3</w:t>
      </w:r>
      <w:r w:rsidR="0049457C" w:rsidRPr="00E173A4">
        <w:rPr>
          <w:rFonts w:ascii="Arial" w:hAnsi="Arial" w:cs="Arial"/>
          <w:b/>
          <w:lang w:val="es-MX"/>
        </w:rPr>
        <w:t>/202</w:t>
      </w:r>
      <w:r w:rsidR="00986F23" w:rsidRPr="00E173A4">
        <w:rPr>
          <w:rFonts w:ascii="Arial" w:hAnsi="Arial" w:cs="Arial"/>
          <w:b/>
          <w:lang w:val="es-MX"/>
        </w:rPr>
        <w:t>2</w:t>
      </w:r>
      <w:r w:rsidR="0049457C" w:rsidRPr="00E173A4">
        <w:rPr>
          <w:rFonts w:ascii="Arial" w:hAnsi="Arial" w:cs="Arial"/>
          <w:b/>
          <w:lang w:val="es-MX"/>
        </w:rPr>
        <w:t>-</w:t>
      </w:r>
      <w:r w:rsidR="00986F23" w:rsidRPr="00E173A4">
        <w:rPr>
          <w:rFonts w:ascii="Arial" w:hAnsi="Arial" w:cs="Arial"/>
          <w:b/>
          <w:lang w:val="es-MX"/>
        </w:rPr>
        <w:t>1</w:t>
      </w:r>
      <w:r w:rsidR="003A7DED" w:rsidRPr="00E173A4">
        <w:rPr>
          <w:rFonts w:ascii="Arial" w:hAnsi="Arial" w:cs="Arial"/>
          <w:b/>
          <w:lang w:val="es-MX"/>
        </w:rPr>
        <w:t xml:space="preserve"> </w:t>
      </w:r>
    </w:p>
    <w:p w14:paraId="52D6219D" w14:textId="77777777" w:rsidR="00D6249A" w:rsidRPr="00A666BC" w:rsidRDefault="00D6249A" w:rsidP="00D6249A">
      <w:pPr>
        <w:autoSpaceDN/>
        <w:jc w:val="center"/>
        <w:textAlignment w:val="auto"/>
        <w:rPr>
          <w:rFonts w:ascii="Arial" w:hAnsi="Arial" w:cs="Arial"/>
          <w:b/>
          <w:bCs/>
          <w:color w:val="000000"/>
          <w:sz w:val="16"/>
          <w:szCs w:val="16"/>
        </w:rPr>
      </w:pPr>
    </w:p>
    <w:p w14:paraId="173EBDA3" w14:textId="78148CB8" w:rsidR="00D6249A" w:rsidRDefault="00FA3211" w:rsidP="00D6249A">
      <w:pPr>
        <w:autoSpaceDN/>
        <w:jc w:val="center"/>
        <w:textAlignment w:val="auto"/>
        <w:rPr>
          <w:rFonts w:ascii="Arial" w:hAnsi="Arial" w:cs="Arial"/>
          <w:b/>
          <w:bCs/>
          <w:color w:val="000000"/>
          <w:sz w:val="36"/>
          <w:szCs w:val="36"/>
        </w:rPr>
      </w:pPr>
      <w:r>
        <w:rPr>
          <w:rFonts w:ascii="Arial" w:hAnsi="Arial" w:cs="Arial"/>
          <w:b/>
          <w:bCs/>
          <w:color w:val="000000"/>
          <w:sz w:val="36"/>
          <w:szCs w:val="36"/>
        </w:rPr>
        <w:t>Inaugura SPSU instalaciones en Campus Ensenada</w:t>
      </w:r>
    </w:p>
    <w:p w14:paraId="1BF179C2" w14:textId="77777777" w:rsidR="00D6249A" w:rsidRPr="00A666BC" w:rsidRDefault="00D6249A" w:rsidP="00D6249A">
      <w:pPr>
        <w:autoSpaceDN/>
        <w:jc w:val="center"/>
        <w:textAlignment w:val="auto"/>
        <w:rPr>
          <w:rFonts w:ascii="Arial" w:hAnsi="Arial" w:cs="Arial"/>
          <w:sz w:val="16"/>
          <w:szCs w:val="16"/>
        </w:rPr>
      </w:pPr>
    </w:p>
    <w:p w14:paraId="79435C04" w14:textId="4AB8EDEF" w:rsidR="00A666BC" w:rsidRPr="00A666BC" w:rsidRDefault="00C12ED7" w:rsidP="00A666BC">
      <w:pPr>
        <w:pStyle w:val="Prrafodelista"/>
        <w:numPr>
          <w:ilvl w:val="0"/>
          <w:numId w:val="45"/>
        </w:numPr>
        <w:autoSpaceDN/>
        <w:ind w:left="284" w:hanging="284"/>
        <w:jc w:val="both"/>
        <w:textAlignment w:val="auto"/>
        <w:rPr>
          <w:rFonts w:ascii="Arial" w:hAnsi="Arial" w:cs="Arial"/>
          <w:color w:val="000000"/>
          <w:sz w:val="24"/>
          <w:szCs w:val="24"/>
        </w:rPr>
      </w:pPr>
      <w:r>
        <w:rPr>
          <w:rFonts w:ascii="Arial" w:hAnsi="Arial" w:cs="Arial"/>
          <w:color w:val="000000"/>
          <w:sz w:val="24"/>
          <w:szCs w:val="24"/>
        </w:rPr>
        <w:t>Este edificio es más céntrico y accesible para los académicos y que cuenta con excelentes instalaciones para recibirlos</w:t>
      </w:r>
      <w:r w:rsidR="00A666BC" w:rsidRPr="00A666BC">
        <w:rPr>
          <w:rFonts w:ascii="Arial" w:hAnsi="Arial" w:cs="Arial"/>
          <w:color w:val="000000"/>
          <w:sz w:val="24"/>
          <w:szCs w:val="24"/>
        </w:rPr>
        <w:t>.</w:t>
      </w:r>
    </w:p>
    <w:p w14:paraId="46D666EF" w14:textId="77777777" w:rsidR="00D6249A" w:rsidRPr="00A666BC" w:rsidRDefault="00D6249A" w:rsidP="00D6249A">
      <w:pPr>
        <w:autoSpaceDN/>
        <w:jc w:val="both"/>
        <w:textAlignment w:val="auto"/>
        <w:rPr>
          <w:rFonts w:ascii="Arial" w:hAnsi="Arial" w:cs="Arial"/>
          <w:color w:val="000000"/>
          <w:sz w:val="16"/>
          <w:szCs w:val="16"/>
        </w:rPr>
      </w:pPr>
    </w:p>
    <w:p w14:paraId="746BEFE7" w14:textId="016809F6" w:rsidR="00D6249A" w:rsidRDefault="00FA3211" w:rsidP="00FA3211">
      <w:pPr>
        <w:autoSpaceDN/>
        <w:jc w:val="both"/>
        <w:textAlignment w:val="auto"/>
        <w:rPr>
          <w:rFonts w:ascii="Arial" w:hAnsi="Arial" w:cs="Arial"/>
          <w:color w:val="000000"/>
          <w:sz w:val="24"/>
          <w:szCs w:val="24"/>
        </w:rPr>
      </w:pPr>
      <w:r>
        <w:rPr>
          <w:rFonts w:ascii="Arial" w:hAnsi="Arial" w:cs="Arial"/>
          <w:b/>
          <w:color w:val="000000"/>
          <w:sz w:val="24"/>
          <w:szCs w:val="24"/>
        </w:rPr>
        <w:t>Ensenada</w:t>
      </w:r>
      <w:r w:rsidR="00D6249A" w:rsidRPr="00D6249A">
        <w:rPr>
          <w:rFonts w:ascii="Arial" w:hAnsi="Arial" w:cs="Arial"/>
          <w:b/>
          <w:color w:val="000000"/>
          <w:sz w:val="24"/>
          <w:szCs w:val="24"/>
        </w:rPr>
        <w:t xml:space="preserve">, Baja California, </w:t>
      </w:r>
      <w:r>
        <w:rPr>
          <w:rFonts w:ascii="Arial" w:hAnsi="Arial" w:cs="Arial"/>
          <w:b/>
          <w:color w:val="000000"/>
          <w:sz w:val="24"/>
          <w:szCs w:val="24"/>
        </w:rPr>
        <w:t>martes 22</w:t>
      </w:r>
      <w:r w:rsidR="00D6249A" w:rsidRPr="00D6249A">
        <w:rPr>
          <w:rFonts w:ascii="Arial" w:hAnsi="Arial" w:cs="Arial"/>
          <w:b/>
          <w:color w:val="000000"/>
          <w:sz w:val="24"/>
          <w:szCs w:val="24"/>
        </w:rPr>
        <w:t xml:space="preserve"> de febrero de 2022.-</w:t>
      </w:r>
      <w:r w:rsidR="00D6249A">
        <w:rPr>
          <w:rFonts w:ascii="Arial" w:hAnsi="Arial" w:cs="Arial"/>
          <w:color w:val="000000"/>
          <w:sz w:val="24"/>
          <w:szCs w:val="24"/>
        </w:rPr>
        <w:t xml:space="preserve"> </w:t>
      </w:r>
      <w:r>
        <w:rPr>
          <w:rFonts w:ascii="Arial" w:hAnsi="Arial" w:cs="Arial"/>
          <w:color w:val="000000"/>
          <w:sz w:val="24"/>
          <w:szCs w:val="24"/>
        </w:rPr>
        <w:t>Se inauguró el nuevo edificio que alberga las oficinas del Sindicato de Profesores Superación Universitaria</w:t>
      </w:r>
      <w:r w:rsidR="00DD422A">
        <w:rPr>
          <w:rFonts w:ascii="Arial" w:hAnsi="Arial" w:cs="Arial"/>
          <w:color w:val="000000"/>
          <w:sz w:val="24"/>
          <w:szCs w:val="24"/>
        </w:rPr>
        <w:t xml:space="preserve"> (SPSU) </w:t>
      </w:r>
      <w:r>
        <w:rPr>
          <w:rFonts w:ascii="Arial" w:hAnsi="Arial" w:cs="Arial"/>
          <w:color w:val="000000"/>
          <w:sz w:val="24"/>
          <w:szCs w:val="24"/>
        </w:rPr>
        <w:t>que agremia a docentes de la Universidad Autónoma de Baja California (UABC)</w:t>
      </w:r>
      <w:r w:rsidR="003C778C">
        <w:rPr>
          <w:rFonts w:ascii="Arial" w:hAnsi="Arial" w:cs="Arial"/>
          <w:color w:val="000000"/>
          <w:sz w:val="24"/>
          <w:szCs w:val="24"/>
        </w:rPr>
        <w:t>, Campus Ensenada</w:t>
      </w:r>
      <w:r>
        <w:rPr>
          <w:rFonts w:ascii="Arial" w:hAnsi="Arial" w:cs="Arial"/>
          <w:color w:val="000000"/>
          <w:sz w:val="24"/>
          <w:szCs w:val="24"/>
        </w:rPr>
        <w:t xml:space="preserve">. </w:t>
      </w:r>
      <w:r w:rsidR="00DD422A">
        <w:rPr>
          <w:rFonts w:ascii="Arial" w:hAnsi="Arial" w:cs="Arial"/>
          <w:color w:val="000000"/>
          <w:sz w:val="24"/>
          <w:szCs w:val="24"/>
        </w:rPr>
        <w:t>En</w:t>
      </w:r>
      <w:r>
        <w:rPr>
          <w:rFonts w:ascii="Arial" w:hAnsi="Arial" w:cs="Arial"/>
          <w:color w:val="000000"/>
          <w:sz w:val="24"/>
          <w:szCs w:val="24"/>
        </w:rPr>
        <w:t xml:space="preserve"> el evento se contó con la presencia del rector de la Universidad, doctor Daniel Octavio Valdez Delgadillo y del secretario general del Sindicato, profesor Francisco Javier Márquez Cortez.</w:t>
      </w:r>
    </w:p>
    <w:p w14:paraId="234352F3" w14:textId="68D1FF6E" w:rsidR="00FA3211" w:rsidRPr="008D289B" w:rsidRDefault="00FA3211" w:rsidP="00FA3211">
      <w:pPr>
        <w:autoSpaceDN/>
        <w:jc w:val="both"/>
        <w:textAlignment w:val="auto"/>
        <w:rPr>
          <w:rFonts w:ascii="Arial" w:hAnsi="Arial" w:cs="Arial"/>
          <w:color w:val="000000"/>
          <w:sz w:val="16"/>
          <w:szCs w:val="16"/>
        </w:rPr>
      </w:pPr>
    </w:p>
    <w:p w14:paraId="5B40FFEB" w14:textId="303E98AE" w:rsidR="00FA3211" w:rsidRDefault="00FA3211" w:rsidP="00FA3211">
      <w:pPr>
        <w:autoSpaceDN/>
        <w:jc w:val="both"/>
        <w:textAlignment w:val="auto"/>
        <w:rPr>
          <w:rFonts w:ascii="Arial" w:hAnsi="Arial" w:cs="Arial"/>
          <w:color w:val="000000"/>
          <w:sz w:val="24"/>
          <w:szCs w:val="24"/>
        </w:rPr>
      </w:pPr>
      <w:r>
        <w:rPr>
          <w:rFonts w:ascii="Arial" w:hAnsi="Arial" w:cs="Arial"/>
          <w:color w:val="000000"/>
          <w:sz w:val="24"/>
          <w:szCs w:val="24"/>
        </w:rPr>
        <w:t>Esta edificación</w:t>
      </w:r>
      <w:r w:rsidR="003C778C">
        <w:rPr>
          <w:rFonts w:ascii="Arial" w:hAnsi="Arial" w:cs="Arial"/>
          <w:color w:val="000000"/>
          <w:sz w:val="24"/>
          <w:szCs w:val="24"/>
        </w:rPr>
        <w:t>, ubicada en el fraccionamiento Acapulco de Ensenada,</w:t>
      </w:r>
      <w:r>
        <w:rPr>
          <w:rFonts w:ascii="Arial" w:hAnsi="Arial" w:cs="Arial"/>
          <w:color w:val="000000"/>
          <w:sz w:val="24"/>
          <w:szCs w:val="24"/>
        </w:rPr>
        <w:t xml:space="preserve"> cuenta con oficinas, sala de juntas, sala de usos múltiples, áreas verdes y un consultorio en el que brindan atención médica a los académicos agremiados que la soliciten. </w:t>
      </w:r>
    </w:p>
    <w:p w14:paraId="6013C2A2" w14:textId="711EAAB9" w:rsidR="00FA3211" w:rsidRPr="008D289B" w:rsidRDefault="00FA3211" w:rsidP="00FA3211">
      <w:pPr>
        <w:autoSpaceDN/>
        <w:jc w:val="both"/>
        <w:textAlignment w:val="auto"/>
        <w:rPr>
          <w:rFonts w:ascii="Arial" w:hAnsi="Arial" w:cs="Arial"/>
          <w:color w:val="000000"/>
          <w:sz w:val="16"/>
          <w:szCs w:val="16"/>
        </w:rPr>
      </w:pPr>
    </w:p>
    <w:p w14:paraId="40886E4C" w14:textId="5271D50F" w:rsidR="00FA3211" w:rsidRDefault="00FA3211" w:rsidP="00FA3211">
      <w:pPr>
        <w:autoSpaceDN/>
        <w:jc w:val="both"/>
        <w:textAlignment w:val="auto"/>
        <w:rPr>
          <w:rFonts w:ascii="Arial" w:hAnsi="Arial" w:cs="Arial"/>
          <w:color w:val="000000"/>
          <w:sz w:val="24"/>
          <w:szCs w:val="24"/>
        </w:rPr>
      </w:pPr>
      <w:r>
        <w:rPr>
          <w:rFonts w:ascii="Arial" w:hAnsi="Arial" w:cs="Arial"/>
          <w:color w:val="000000"/>
          <w:sz w:val="24"/>
          <w:szCs w:val="24"/>
        </w:rPr>
        <w:t xml:space="preserve">En la inauguración, el doctor Valdez Delgadillo </w:t>
      </w:r>
      <w:r w:rsidR="008D289B">
        <w:rPr>
          <w:rFonts w:ascii="Arial" w:hAnsi="Arial" w:cs="Arial"/>
          <w:color w:val="000000"/>
          <w:sz w:val="24"/>
          <w:szCs w:val="24"/>
        </w:rPr>
        <w:t>reconoció el apoyo que le ha brindado el SPSU desde el inicio de su gestión y a</w:t>
      </w:r>
      <w:r w:rsidR="00DD422A">
        <w:rPr>
          <w:rFonts w:ascii="Arial" w:hAnsi="Arial" w:cs="Arial"/>
          <w:color w:val="000000"/>
          <w:sz w:val="24"/>
          <w:szCs w:val="24"/>
        </w:rPr>
        <w:t>nte una deuda histórica que el G</w:t>
      </w:r>
      <w:r w:rsidR="008D289B">
        <w:rPr>
          <w:rFonts w:ascii="Arial" w:hAnsi="Arial" w:cs="Arial"/>
          <w:color w:val="000000"/>
          <w:sz w:val="24"/>
          <w:szCs w:val="24"/>
        </w:rPr>
        <w:t>ob</w:t>
      </w:r>
      <w:r w:rsidR="00DD422A">
        <w:rPr>
          <w:rFonts w:ascii="Arial" w:hAnsi="Arial" w:cs="Arial"/>
          <w:color w:val="000000"/>
          <w:sz w:val="24"/>
          <w:szCs w:val="24"/>
        </w:rPr>
        <w:t>ierno E</w:t>
      </w:r>
      <w:r w:rsidR="008D289B">
        <w:rPr>
          <w:rFonts w:ascii="Arial" w:hAnsi="Arial" w:cs="Arial"/>
          <w:color w:val="000000"/>
          <w:sz w:val="24"/>
          <w:szCs w:val="24"/>
        </w:rPr>
        <w:t>statal mantuvo con la máxima casa de estudios. Señaló que este edificio es más céntrico y accesible para los académicos del Campus Ensenada y que cuenta con excelentes instalaciones para recibirlos.</w:t>
      </w:r>
      <w:r w:rsidR="008D289B" w:rsidRPr="008D289B">
        <w:rPr>
          <w:rFonts w:ascii="Arial" w:hAnsi="Arial" w:cs="Arial"/>
          <w:color w:val="000000"/>
          <w:sz w:val="24"/>
          <w:szCs w:val="24"/>
        </w:rPr>
        <w:t xml:space="preserve"> </w:t>
      </w:r>
      <w:r w:rsidR="008D289B">
        <w:rPr>
          <w:rFonts w:ascii="Arial" w:hAnsi="Arial" w:cs="Arial"/>
          <w:color w:val="000000"/>
          <w:sz w:val="24"/>
          <w:szCs w:val="24"/>
        </w:rPr>
        <w:t>“</w:t>
      </w:r>
      <w:bookmarkStart w:id="0" w:name="_GoBack"/>
      <w:bookmarkEnd w:id="0"/>
      <w:r w:rsidR="008D289B">
        <w:rPr>
          <w:rFonts w:ascii="Arial" w:hAnsi="Arial" w:cs="Arial"/>
          <w:color w:val="000000"/>
          <w:sz w:val="24"/>
          <w:szCs w:val="24"/>
        </w:rPr>
        <w:t>La planta docente es una base que nos permite formar a nuestros estudiantes”, manifestó el rector.</w:t>
      </w:r>
    </w:p>
    <w:p w14:paraId="662DC366" w14:textId="04AE049D" w:rsidR="008D289B" w:rsidRPr="008D289B" w:rsidRDefault="008D289B" w:rsidP="00FA3211">
      <w:pPr>
        <w:autoSpaceDN/>
        <w:jc w:val="both"/>
        <w:textAlignment w:val="auto"/>
        <w:rPr>
          <w:rFonts w:ascii="Arial" w:hAnsi="Arial" w:cs="Arial"/>
          <w:color w:val="000000"/>
          <w:sz w:val="16"/>
          <w:szCs w:val="16"/>
        </w:rPr>
      </w:pPr>
    </w:p>
    <w:p w14:paraId="3BD84E05" w14:textId="30020F48" w:rsidR="00812C33" w:rsidRDefault="008D289B" w:rsidP="00FA3211">
      <w:pPr>
        <w:autoSpaceDN/>
        <w:jc w:val="both"/>
        <w:textAlignment w:val="auto"/>
        <w:rPr>
          <w:rFonts w:ascii="Arial" w:hAnsi="Arial" w:cs="Arial"/>
          <w:color w:val="000000"/>
          <w:sz w:val="24"/>
          <w:szCs w:val="24"/>
        </w:rPr>
      </w:pPr>
      <w:r>
        <w:rPr>
          <w:rFonts w:ascii="Arial" w:hAnsi="Arial" w:cs="Arial"/>
          <w:color w:val="000000"/>
          <w:sz w:val="24"/>
          <w:szCs w:val="24"/>
        </w:rPr>
        <w:t>Agregó que una vez pagada la deuda histórica se pudo invertir en instalaciones universitarias en las que se formarán miles de futuros profesionistas que impulsarán el desarrollo económico de la región y del país. Algunas de la</w:t>
      </w:r>
      <w:r w:rsidR="00812C33">
        <w:rPr>
          <w:rFonts w:ascii="Arial" w:hAnsi="Arial" w:cs="Arial"/>
          <w:color w:val="000000"/>
          <w:sz w:val="24"/>
          <w:szCs w:val="24"/>
        </w:rPr>
        <w:t>s</w:t>
      </w:r>
      <w:r>
        <w:rPr>
          <w:rFonts w:ascii="Arial" w:hAnsi="Arial" w:cs="Arial"/>
          <w:color w:val="000000"/>
          <w:sz w:val="24"/>
          <w:szCs w:val="24"/>
        </w:rPr>
        <w:t xml:space="preserve"> obras que ya se inauguraron o están e</w:t>
      </w:r>
      <w:r w:rsidR="00812C33">
        <w:rPr>
          <w:rFonts w:ascii="Arial" w:hAnsi="Arial" w:cs="Arial"/>
          <w:color w:val="000000"/>
          <w:sz w:val="24"/>
          <w:szCs w:val="24"/>
        </w:rPr>
        <w:t>n proceso de construcción en el Campus Ensenada son: e</w:t>
      </w:r>
      <w:r>
        <w:rPr>
          <w:rFonts w:ascii="Arial" w:hAnsi="Arial" w:cs="Arial"/>
          <w:color w:val="000000"/>
          <w:sz w:val="24"/>
          <w:szCs w:val="24"/>
        </w:rPr>
        <w:t>dific</w:t>
      </w:r>
      <w:r w:rsidR="000C7D5F">
        <w:rPr>
          <w:rFonts w:ascii="Arial" w:hAnsi="Arial" w:cs="Arial"/>
          <w:color w:val="000000"/>
          <w:sz w:val="24"/>
          <w:szCs w:val="24"/>
        </w:rPr>
        <w:t>i</w:t>
      </w:r>
      <w:r>
        <w:rPr>
          <w:rFonts w:ascii="Arial" w:hAnsi="Arial" w:cs="Arial"/>
          <w:color w:val="000000"/>
          <w:sz w:val="24"/>
          <w:szCs w:val="24"/>
        </w:rPr>
        <w:t xml:space="preserve">o de Aulas y Laboratorios en el poblado </w:t>
      </w:r>
      <w:r w:rsidR="00AC3AFF">
        <w:rPr>
          <w:rFonts w:ascii="Arial" w:hAnsi="Arial" w:cs="Arial"/>
          <w:color w:val="000000"/>
          <w:sz w:val="24"/>
          <w:szCs w:val="24"/>
        </w:rPr>
        <w:t xml:space="preserve">El Porvenir </w:t>
      </w:r>
      <w:r>
        <w:rPr>
          <w:rFonts w:ascii="Arial" w:hAnsi="Arial" w:cs="Arial"/>
          <w:color w:val="000000"/>
          <w:sz w:val="24"/>
          <w:szCs w:val="24"/>
        </w:rPr>
        <w:t>para la Fac</w:t>
      </w:r>
      <w:r w:rsidR="00C12ED7">
        <w:rPr>
          <w:rFonts w:ascii="Arial" w:hAnsi="Arial" w:cs="Arial"/>
          <w:color w:val="000000"/>
          <w:sz w:val="24"/>
          <w:szCs w:val="24"/>
        </w:rPr>
        <w:t>ultad de Enología y Gastronomía</w:t>
      </w:r>
      <w:r w:rsidR="00812C33">
        <w:rPr>
          <w:rFonts w:ascii="Arial" w:hAnsi="Arial" w:cs="Arial"/>
          <w:color w:val="000000"/>
          <w:sz w:val="24"/>
          <w:szCs w:val="24"/>
        </w:rPr>
        <w:t>, donde próximamente se tendrá también un restaurante escuela</w:t>
      </w:r>
      <w:r w:rsidR="000C7D5F">
        <w:rPr>
          <w:rFonts w:ascii="Arial" w:hAnsi="Arial" w:cs="Arial"/>
          <w:color w:val="000000"/>
          <w:sz w:val="24"/>
          <w:szCs w:val="24"/>
        </w:rPr>
        <w:t>; edificios de aulas y laboratorios para la Facultad de Ciencias Marinas y para la Facultad de Ingeniería y Negocios San Quintín</w:t>
      </w:r>
      <w:r w:rsidR="005502CA">
        <w:rPr>
          <w:rFonts w:ascii="Arial" w:hAnsi="Arial" w:cs="Arial"/>
          <w:color w:val="000000"/>
          <w:sz w:val="24"/>
          <w:szCs w:val="24"/>
        </w:rPr>
        <w:t>.</w:t>
      </w:r>
    </w:p>
    <w:p w14:paraId="13AD5B88" w14:textId="7C9D34F6" w:rsidR="005502CA" w:rsidRPr="005502CA" w:rsidRDefault="005502CA" w:rsidP="00FA3211">
      <w:pPr>
        <w:autoSpaceDN/>
        <w:jc w:val="both"/>
        <w:textAlignment w:val="auto"/>
        <w:rPr>
          <w:rFonts w:ascii="Arial" w:hAnsi="Arial" w:cs="Arial"/>
          <w:color w:val="000000"/>
          <w:sz w:val="16"/>
          <w:szCs w:val="16"/>
        </w:rPr>
      </w:pPr>
    </w:p>
    <w:p w14:paraId="54B92BE2" w14:textId="1477E923" w:rsidR="00812C33" w:rsidRDefault="005502CA" w:rsidP="00FA3211">
      <w:pPr>
        <w:autoSpaceDN/>
        <w:jc w:val="both"/>
        <w:textAlignment w:val="auto"/>
        <w:rPr>
          <w:rFonts w:ascii="Arial" w:hAnsi="Arial" w:cs="Arial"/>
          <w:color w:val="000000"/>
          <w:sz w:val="24"/>
          <w:szCs w:val="24"/>
        </w:rPr>
      </w:pPr>
      <w:r>
        <w:rPr>
          <w:rFonts w:ascii="Arial" w:hAnsi="Arial" w:cs="Arial"/>
          <w:color w:val="000000"/>
          <w:sz w:val="24"/>
          <w:szCs w:val="24"/>
        </w:rPr>
        <w:t xml:space="preserve">El rector mencionó que espera que antes de que culmine su gestión se inauguren alrededor de 27 obras y quedarán fondeadas cerca de siete. “En esta administración se va a invertir en edificios </w:t>
      </w:r>
      <w:r w:rsidR="00C12ED7">
        <w:rPr>
          <w:rFonts w:ascii="Arial" w:hAnsi="Arial" w:cs="Arial"/>
          <w:color w:val="000000"/>
          <w:sz w:val="24"/>
          <w:szCs w:val="24"/>
        </w:rPr>
        <w:t>cerca de</w:t>
      </w:r>
      <w:r>
        <w:rPr>
          <w:rFonts w:ascii="Arial" w:hAnsi="Arial" w:cs="Arial"/>
          <w:color w:val="000000"/>
          <w:sz w:val="24"/>
          <w:szCs w:val="24"/>
        </w:rPr>
        <w:t xml:space="preserve"> mil 200 millones, que es parte de lo que se recuperó de la </w:t>
      </w:r>
      <w:r w:rsidR="00C12ED7">
        <w:rPr>
          <w:rFonts w:ascii="Arial" w:hAnsi="Arial" w:cs="Arial"/>
          <w:color w:val="000000"/>
          <w:sz w:val="24"/>
          <w:szCs w:val="24"/>
        </w:rPr>
        <w:t>deuda histórica que mantuvo el Gobierno del E</w:t>
      </w:r>
      <w:r>
        <w:rPr>
          <w:rFonts w:ascii="Arial" w:hAnsi="Arial" w:cs="Arial"/>
          <w:color w:val="000000"/>
          <w:sz w:val="24"/>
          <w:szCs w:val="24"/>
        </w:rPr>
        <w:t>stado”.</w:t>
      </w:r>
    </w:p>
    <w:p w14:paraId="7B01B2E8" w14:textId="0B39730F" w:rsidR="005502CA" w:rsidRPr="005502CA" w:rsidRDefault="005502CA" w:rsidP="00FA3211">
      <w:pPr>
        <w:autoSpaceDN/>
        <w:jc w:val="both"/>
        <w:textAlignment w:val="auto"/>
        <w:rPr>
          <w:rFonts w:ascii="Arial" w:hAnsi="Arial" w:cs="Arial"/>
          <w:color w:val="000000"/>
          <w:sz w:val="16"/>
          <w:szCs w:val="16"/>
        </w:rPr>
      </w:pPr>
    </w:p>
    <w:p w14:paraId="134F05D6" w14:textId="57379817" w:rsidR="005502CA" w:rsidRDefault="005502CA" w:rsidP="00FA3211">
      <w:pPr>
        <w:autoSpaceDN/>
        <w:jc w:val="both"/>
        <w:textAlignment w:val="auto"/>
        <w:rPr>
          <w:rFonts w:ascii="Arial" w:hAnsi="Arial" w:cs="Arial"/>
          <w:color w:val="000000"/>
          <w:sz w:val="24"/>
          <w:szCs w:val="24"/>
        </w:rPr>
      </w:pPr>
      <w:r>
        <w:rPr>
          <w:rFonts w:ascii="Arial" w:hAnsi="Arial" w:cs="Arial"/>
          <w:color w:val="000000"/>
          <w:sz w:val="24"/>
          <w:szCs w:val="24"/>
        </w:rPr>
        <w:t>Por su parte, el secretario general del SPSU también agradeció el apoyo que ha recibido de esta administración rectoral, logrando conjuntamente el bienestar de los docentes universitarios.</w:t>
      </w:r>
      <w:r w:rsidR="00A666BC" w:rsidRPr="00A666BC">
        <w:rPr>
          <w:rFonts w:ascii="Arial" w:hAnsi="Arial" w:cs="Arial"/>
          <w:color w:val="000000"/>
          <w:sz w:val="24"/>
          <w:szCs w:val="24"/>
        </w:rPr>
        <w:t xml:space="preserve"> </w:t>
      </w:r>
      <w:r>
        <w:rPr>
          <w:rFonts w:ascii="Arial" w:hAnsi="Arial" w:cs="Arial"/>
          <w:color w:val="000000"/>
          <w:sz w:val="24"/>
          <w:szCs w:val="24"/>
        </w:rPr>
        <w:t>“Este edificio tiene la finalidad de atender a los maestros de Ensenada</w:t>
      </w:r>
      <w:r w:rsidR="00A666BC">
        <w:rPr>
          <w:rFonts w:ascii="Arial" w:hAnsi="Arial" w:cs="Arial"/>
          <w:color w:val="000000"/>
          <w:sz w:val="24"/>
          <w:szCs w:val="24"/>
        </w:rPr>
        <w:t xml:space="preserve"> ya que las instalaciones que teníamos anteriormente se encuentran lejanas a sus centros laborales. El </w:t>
      </w:r>
      <w:r>
        <w:rPr>
          <w:rFonts w:ascii="Arial" w:hAnsi="Arial" w:cs="Arial"/>
          <w:color w:val="000000"/>
          <w:sz w:val="24"/>
          <w:szCs w:val="24"/>
        </w:rPr>
        <w:t xml:space="preserve">maestro universitario </w:t>
      </w:r>
      <w:r w:rsidR="00A666BC">
        <w:rPr>
          <w:rFonts w:ascii="Arial" w:hAnsi="Arial" w:cs="Arial"/>
          <w:color w:val="000000"/>
          <w:sz w:val="24"/>
          <w:szCs w:val="24"/>
        </w:rPr>
        <w:t>se merece lo mejor y el S</w:t>
      </w:r>
      <w:r>
        <w:rPr>
          <w:rFonts w:ascii="Arial" w:hAnsi="Arial" w:cs="Arial"/>
          <w:color w:val="000000"/>
          <w:sz w:val="24"/>
          <w:szCs w:val="24"/>
        </w:rPr>
        <w:t>indicato trata de atenderlos de esa manera</w:t>
      </w:r>
      <w:r w:rsidR="00A666BC">
        <w:rPr>
          <w:rFonts w:ascii="Arial" w:hAnsi="Arial" w:cs="Arial"/>
          <w:color w:val="000000"/>
          <w:sz w:val="24"/>
          <w:szCs w:val="24"/>
        </w:rPr>
        <w:t>”</w:t>
      </w:r>
      <w:r>
        <w:rPr>
          <w:rFonts w:ascii="Arial" w:hAnsi="Arial" w:cs="Arial"/>
          <w:color w:val="000000"/>
          <w:sz w:val="24"/>
          <w:szCs w:val="24"/>
        </w:rPr>
        <w:t>.</w:t>
      </w:r>
    </w:p>
    <w:p w14:paraId="3B6B4A25" w14:textId="1E084509" w:rsidR="005502CA" w:rsidRPr="00A666BC" w:rsidRDefault="005502CA" w:rsidP="00FA3211">
      <w:pPr>
        <w:autoSpaceDN/>
        <w:jc w:val="both"/>
        <w:textAlignment w:val="auto"/>
        <w:rPr>
          <w:rFonts w:ascii="Arial" w:hAnsi="Arial" w:cs="Arial"/>
          <w:color w:val="000000"/>
          <w:sz w:val="16"/>
          <w:szCs w:val="16"/>
        </w:rPr>
      </w:pPr>
    </w:p>
    <w:p w14:paraId="2AF0B96D" w14:textId="0AD2914B" w:rsidR="005502CA" w:rsidRDefault="00A666BC" w:rsidP="00FA3211">
      <w:pPr>
        <w:autoSpaceDN/>
        <w:jc w:val="both"/>
        <w:textAlignment w:val="auto"/>
        <w:rPr>
          <w:rFonts w:ascii="Arial" w:hAnsi="Arial" w:cs="Arial"/>
          <w:color w:val="000000"/>
          <w:sz w:val="24"/>
          <w:szCs w:val="24"/>
        </w:rPr>
      </w:pPr>
      <w:r>
        <w:rPr>
          <w:rFonts w:ascii="Arial" w:hAnsi="Arial" w:cs="Arial"/>
          <w:color w:val="000000"/>
          <w:sz w:val="24"/>
          <w:szCs w:val="24"/>
        </w:rPr>
        <w:t xml:space="preserve">Además de los apoyos propios del gremio, el SPSU cuenta con </w:t>
      </w:r>
      <w:r w:rsidR="005502CA">
        <w:rPr>
          <w:rFonts w:ascii="Arial" w:hAnsi="Arial" w:cs="Arial"/>
          <w:color w:val="000000"/>
          <w:sz w:val="24"/>
          <w:szCs w:val="24"/>
        </w:rPr>
        <w:t xml:space="preserve">programas internos como el seguro de vida mutualista, una caja de ahorros, préstamos de bienes de consumos duraderos, el rancho Cimarrón en la Rumorosa y atención médica. </w:t>
      </w:r>
    </w:p>
    <w:p w14:paraId="5112A5A6" w14:textId="77777777" w:rsidR="00A666BC" w:rsidRDefault="00A666BC">
      <w:pPr>
        <w:autoSpaceDN/>
        <w:jc w:val="both"/>
        <w:textAlignment w:val="auto"/>
        <w:rPr>
          <w:rFonts w:ascii="Arial" w:hAnsi="Arial" w:cs="Arial"/>
          <w:color w:val="000000"/>
          <w:sz w:val="24"/>
          <w:szCs w:val="24"/>
        </w:rPr>
      </w:pPr>
    </w:p>
    <w:sectPr w:rsidR="00A666BC" w:rsidSect="00FA3211">
      <w:pgSz w:w="12240" w:h="15840" w:code="1"/>
      <w:pgMar w:top="0" w:right="1183" w:bottom="142"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0524C" w14:textId="77777777" w:rsidR="00331E0D" w:rsidRDefault="00331E0D">
      <w:r>
        <w:separator/>
      </w:r>
    </w:p>
  </w:endnote>
  <w:endnote w:type="continuationSeparator" w:id="0">
    <w:p w14:paraId="6EEA5209" w14:textId="77777777" w:rsidR="00331E0D" w:rsidRDefault="0033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F38B9" w14:textId="77777777" w:rsidR="00331E0D" w:rsidRDefault="00331E0D">
      <w:r>
        <w:rPr>
          <w:color w:val="000000"/>
        </w:rPr>
        <w:separator/>
      </w:r>
    </w:p>
  </w:footnote>
  <w:footnote w:type="continuationSeparator" w:id="0">
    <w:p w14:paraId="053DA4D0" w14:textId="77777777" w:rsidR="00331E0D" w:rsidRDefault="00331E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D029FB"/>
    <w:multiLevelType w:val="hybridMultilevel"/>
    <w:tmpl w:val="89680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B22476"/>
    <w:multiLevelType w:val="hybridMultilevel"/>
    <w:tmpl w:val="3A486C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9">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82D07DB"/>
    <w:multiLevelType w:val="hybridMultilevel"/>
    <w:tmpl w:val="001C7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90D1CA8"/>
    <w:multiLevelType w:val="hybridMultilevel"/>
    <w:tmpl w:val="FC90AF2E"/>
    <w:lvl w:ilvl="0" w:tplc="10F2704C">
      <w:start w:val="3"/>
      <w:numFmt w:val="decimal"/>
      <w:lvlText w:val="%1."/>
      <w:lvlJc w:val="left"/>
      <w:pPr>
        <w:ind w:left="385" w:hanging="284"/>
      </w:pPr>
      <w:rPr>
        <w:rFonts w:ascii="Calibri" w:eastAsia="Calibri" w:hAnsi="Calibri" w:cs="Calibri" w:hint="default"/>
        <w:b/>
        <w:bCs/>
        <w:w w:val="100"/>
        <w:sz w:val="22"/>
        <w:szCs w:val="22"/>
        <w:lang w:val="es-ES" w:eastAsia="en-US" w:bidi="ar-SA"/>
      </w:rPr>
    </w:lvl>
    <w:lvl w:ilvl="1" w:tplc="778478C0">
      <w:numFmt w:val="bullet"/>
      <w:lvlText w:val="•"/>
      <w:lvlJc w:val="left"/>
      <w:pPr>
        <w:ind w:left="1248" w:hanging="284"/>
      </w:pPr>
      <w:rPr>
        <w:rFonts w:hint="default"/>
        <w:lang w:val="es-ES" w:eastAsia="en-US" w:bidi="ar-SA"/>
      </w:rPr>
    </w:lvl>
    <w:lvl w:ilvl="2" w:tplc="00BED55C">
      <w:numFmt w:val="bullet"/>
      <w:lvlText w:val="•"/>
      <w:lvlJc w:val="left"/>
      <w:pPr>
        <w:ind w:left="2116" w:hanging="284"/>
      </w:pPr>
      <w:rPr>
        <w:rFonts w:hint="default"/>
        <w:lang w:val="es-ES" w:eastAsia="en-US" w:bidi="ar-SA"/>
      </w:rPr>
    </w:lvl>
    <w:lvl w:ilvl="3" w:tplc="C68C8C06">
      <w:numFmt w:val="bullet"/>
      <w:lvlText w:val="•"/>
      <w:lvlJc w:val="left"/>
      <w:pPr>
        <w:ind w:left="2984" w:hanging="284"/>
      </w:pPr>
      <w:rPr>
        <w:rFonts w:hint="default"/>
        <w:lang w:val="es-ES" w:eastAsia="en-US" w:bidi="ar-SA"/>
      </w:rPr>
    </w:lvl>
    <w:lvl w:ilvl="4" w:tplc="2D6E2990">
      <w:numFmt w:val="bullet"/>
      <w:lvlText w:val="•"/>
      <w:lvlJc w:val="left"/>
      <w:pPr>
        <w:ind w:left="3852" w:hanging="284"/>
      </w:pPr>
      <w:rPr>
        <w:rFonts w:hint="default"/>
        <w:lang w:val="es-ES" w:eastAsia="en-US" w:bidi="ar-SA"/>
      </w:rPr>
    </w:lvl>
    <w:lvl w:ilvl="5" w:tplc="FAA2AF9C">
      <w:numFmt w:val="bullet"/>
      <w:lvlText w:val="•"/>
      <w:lvlJc w:val="left"/>
      <w:pPr>
        <w:ind w:left="4720" w:hanging="284"/>
      </w:pPr>
      <w:rPr>
        <w:rFonts w:hint="default"/>
        <w:lang w:val="es-ES" w:eastAsia="en-US" w:bidi="ar-SA"/>
      </w:rPr>
    </w:lvl>
    <w:lvl w:ilvl="6" w:tplc="8DEE50DA">
      <w:numFmt w:val="bullet"/>
      <w:lvlText w:val="•"/>
      <w:lvlJc w:val="left"/>
      <w:pPr>
        <w:ind w:left="5588" w:hanging="284"/>
      </w:pPr>
      <w:rPr>
        <w:rFonts w:hint="default"/>
        <w:lang w:val="es-ES" w:eastAsia="en-US" w:bidi="ar-SA"/>
      </w:rPr>
    </w:lvl>
    <w:lvl w:ilvl="7" w:tplc="2006FB04">
      <w:numFmt w:val="bullet"/>
      <w:lvlText w:val="•"/>
      <w:lvlJc w:val="left"/>
      <w:pPr>
        <w:ind w:left="6456" w:hanging="284"/>
      </w:pPr>
      <w:rPr>
        <w:rFonts w:hint="default"/>
        <w:lang w:val="es-ES" w:eastAsia="en-US" w:bidi="ar-SA"/>
      </w:rPr>
    </w:lvl>
    <w:lvl w:ilvl="8" w:tplc="60422416">
      <w:numFmt w:val="bullet"/>
      <w:lvlText w:val="•"/>
      <w:lvlJc w:val="left"/>
      <w:pPr>
        <w:ind w:left="7324" w:hanging="284"/>
      </w:pPr>
      <w:rPr>
        <w:rFonts w:hint="default"/>
        <w:lang w:val="es-ES" w:eastAsia="en-US" w:bidi="ar-SA"/>
      </w:rPr>
    </w:lvl>
  </w:abstractNum>
  <w:abstractNum w:abstractNumId="13">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826251C"/>
    <w:multiLevelType w:val="hybridMultilevel"/>
    <w:tmpl w:val="C096B28C"/>
    <w:lvl w:ilvl="0" w:tplc="57780320">
      <w:numFmt w:val="bullet"/>
      <w:lvlText w:val=""/>
      <w:lvlJc w:val="left"/>
      <w:pPr>
        <w:ind w:left="827" w:hanging="360"/>
      </w:pPr>
      <w:rPr>
        <w:rFonts w:ascii="Symbol" w:eastAsia="Symbol" w:hAnsi="Symbol" w:cs="Symbol" w:hint="default"/>
        <w:w w:val="100"/>
        <w:sz w:val="22"/>
        <w:szCs w:val="22"/>
        <w:lang w:val="es-ES" w:eastAsia="en-US" w:bidi="ar-SA"/>
      </w:rPr>
    </w:lvl>
    <w:lvl w:ilvl="1" w:tplc="44EA5038">
      <w:numFmt w:val="bullet"/>
      <w:lvlText w:val="•"/>
      <w:lvlJc w:val="left"/>
      <w:pPr>
        <w:ind w:left="1393" w:hanging="360"/>
      </w:pPr>
      <w:rPr>
        <w:rFonts w:hint="default"/>
        <w:lang w:val="es-ES" w:eastAsia="en-US" w:bidi="ar-SA"/>
      </w:rPr>
    </w:lvl>
    <w:lvl w:ilvl="2" w:tplc="D7FEA5AA">
      <w:numFmt w:val="bullet"/>
      <w:lvlText w:val="•"/>
      <w:lvlJc w:val="left"/>
      <w:pPr>
        <w:ind w:left="1967" w:hanging="360"/>
      </w:pPr>
      <w:rPr>
        <w:rFonts w:hint="default"/>
        <w:lang w:val="es-ES" w:eastAsia="en-US" w:bidi="ar-SA"/>
      </w:rPr>
    </w:lvl>
    <w:lvl w:ilvl="3" w:tplc="D76E41DC">
      <w:numFmt w:val="bullet"/>
      <w:lvlText w:val="•"/>
      <w:lvlJc w:val="left"/>
      <w:pPr>
        <w:ind w:left="2540" w:hanging="360"/>
      </w:pPr>
      <w:rPr>
        <w:rFonts w:hint="default"/>
        <w:lang w:val="es-ES" w:eastAsia="en-US" w:bidi="ar-SA"/>
      </w:rPr>
    </w:lvl>
    <w:lvl w:ilvl="4" w:tplc="10B0B5E0">
      <w:numFmt w:val="bullet"/>
      <w:lvlText w:val="•"/>
      <w:lvlJc w:val="left"/>
      <w:pPr>
        <w:ind w:left="3114" w:hanging="360"/>
      </w:pPr>
      <w:rPr>
        <w:rFonts w:hint="default"/>
        <w:lang w:val="es-ES" w:eastAsia="en-US" w:bidi="ar-SA"/>
      </w:rPr>
    </w:lvl>
    <w:lvl w:ilvl="5" w:tplc="CAF49F5C">
      <w:numFmt w:val="bullet"/>
      <w:lvlText w:val="•"/>
      <w:lvlJc w:val="left"/>
      <w:pPr>
        <w:ind w:left="3687" w:hanging="360"/>
      </w:pPr>
      <w:rPr>
        <w:rFonts w:hint="default"/>
        <w:lang w:val="es-ES" w:eastAsia="en-US" w:bidi="ar-SA"/>
      </w:rPr>
    </w:lvl>
    <w:lvl w:ilvl="6" w:tplc="0B6EC8E8">
      <w:numFmt w:val="bullet"/>
      <w:lvlText w:val="•"/>
      <w:lvlJc w:val="left"/>
      <w:pPr>
        <w:ind w:left="4261" w:hanging="360"/>
      </w:pPr>
      <w:rPr>
        <w:rFonts w:hint="default"/>
        <w:lang w:val="es-ES" w:eastAsia="en-US" w:bidi="ar-SA"/>
      </w:rPr>
    </w:lvl>
    <w:lvl w:ilvl="7" w:tplc="090A1C8E">
      <w:numFmt w:val="bullet"/>
      <w:lvlText w:val="•"/>
      <w:lvlJc w:val="left"/>
      <w:pPr>
        <w:ind w:left="4834" w:hanging="360"/>
      </w:pPr>
      <w:rPr>
        <w:rFonts w:hint="default"/>
        <w:lang w:val="es-ES" w:eastAsia="en-US" w:bidi="ar-SA"/>
      </w:rPr>
    </w:lvl>
    <w:lvl w:ilvl="8" w:tplc="BEAC4A16">
      <w:numFmt w:val="bullet"/>
      <w:lvlText w:val="•"/>
      <w:lvlJc w:val="left"/>
      <w:pPr>
        <w:ind w:left="5408" w:hanging="360"/>
      </w:pPr>
      <w:rPr>
        <w:rFonts w:hint="default"/>
        <w:lang w:val="es-ES" w:eastAsia="en-US" w:bidi="ar-SA"/>
      </w:rPr>
    </w:lvl>
  </w:abstractNum>
  <w:abstractNum w:abstractNumId="23">
    <w:nsid w:val="4D713865"/>
    <w:multiLevelType w:val="hybridMultilevel"/>
    <w:tmpl w:val="5044B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7D5475"/>
    <w:multiLevelType w:val="hybridMultilevel"/>
    <w:tmpl w:val="A0EA9B3C"/>
    <w:lvl w:ilvl="0" w:tplc="FAB81D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2A4AA4"/>
    <w:multiLevelType w:val="multilevel"/>
    <w:tmpl w:val="6B0A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608483A"/>
    <w:multiLevelType w:val="hybridMultilevel"/>
    <w:tmpl w:val="2E02752C"/>
    <w:lvl w:ilvl="0" w:tplc="659C7FAC">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9443F4C"/>
    <w:multiLevelType w:val="hybridMultilevel"/>
    <w:tmpl w:val="FC2475FC"/>
    <w:lvl w:ilvl="0" w:tplc="A4EC9E8A">
      <w:start w:val="1"/>
      <w:numFmt w:val="decimal"/>
      <w:lvlText w:val="%1."/>
      <w:lvlJc w:val="left"/>
      <w:pPr>
        <w:ind w:left="385" w:hanging="284"/>
      </w:pPr>
      <w:rPr>
        <w:rFonts w:hint="default"/>
        <w:b/>
        <w:bCs/>
        <w:w w:val="100"/>
        <w:lang w:val="es-ES" w:eastAsia="en-US" w:bidi="ar-SA"/>
      </w:rPr>
    </w:lvl>
    <w:lvl w:ilvl="1" w:tplc="9D3A4468">
      <w:numFmt w:val="bullet"/>
      <w:lvlText w:val="•"/>
      <w:lvlJc w:val="left"/>
      <w:pPr>
        <w:ind w:left="1248" w:hanging="284"/>
      </w:pPr>
      <w:rPr>
        <w:rFonts w:hint="default"/>
        <w:lang w:val="es-ES" w:eastAsia="en-US" w:bidi="ar-SA"/>
      </w:rPr>
    </w:lvl>
    <w:lvl w:ilvl="2" w:tplc="B716751C">
      <w:numFmt w:val="bullet"/>
      <w:lvlText w:val="•"/>
      <w:lvlJc w:val="left"/>
      <w:pPr>
        <w:ind w:left="2116" w:hanging="284"/>
      </w:pPr>
      <w:rPr>
        <w:rFonts w:hint="default"/>
        <w:lang w:val="es-ES" w:eastAsia="en-US" w:bidi="ar-SA"/>
      </w:rPr>
    </w:lvl>
    <w:lvl w:ilvl="3" w:tplc="384C28F4">
      <w:numFmt w:val="bullet"/>
      <w:lvlText w:val="•"/>
      <w:lvlJc w:val="left"/>
      <w:pPr>
        <w:ind w:left="2984" w:hanging="284"/>
      </w:pPr>
      <w:rPr>
        <w:rFonts w:hint="default"/>
        <w:lang w:val="es-ES" w:eastAsia="en-US" w:bidi="ar-SA"/>
      </w:rPr>
    </w:lvl>
    <w:lvl w:ilvl="4" w:tplc="82B61A66">
      <w:numFmt w:val="bullet"/>
      <w:lvlText w:val="•"/>
      <w:lvlJc w:val="left"/>
      <w:pPr>
        <w:ind w:left="3852" w:hanging="284"/>
      </w:pPr>
      <w:rPr>
        <w:rFonts w:hint="default"/>
        <w:lang w:val="es-ES" w:eastAsia="en-US" w:bidi="ar-SA"/>
      </w:rPr>
    </w:lvl>
    <w:lvl w:ilvl="5" w:tplc="1A767368">
      <w:numFmt w:val="bullet"/>
      <w:lvlText w:val="•"/>
      <w:lvlJc w:val="left"/>
      <w:pPr>
        <w:ind w:left="4720" w:hanging="284"/>
      </w:pPr>
      <w:rPr>
        <w:rFonts w:hint="default"/>
        <w:lang w:val="es-ES" w:eastAsia="en-US" w:bidi="ar-SA"/>
      </w:rPr>
    </w:lvl>
    <w:lvl w:ilvl="6" w:tplc="D6D66C5A">
      <w:numFmt w:val="bullet"/>
      <w:lvlText w:val="•"/>
      <w:lvlJc w:val="left"/>
      <w:pPr>
        <w:ind w:left="5588" w:hanging="284"/>
      </w:pPr>
      <w:rPr>
        <w:rFonts w:hint="default"/>
        <w:lang w:val="es-ES" w:eastAsia="en-US" w:bidi="ar-SA"/>
      </w:rPr>
    </w:lvl>
    <w:lvl w:ilvl="7" w:tplc="1CCC145C">
      <w:numFmt w:val="bullet"/>
      <w:lvlText w:val="•"/>
      <w:lvlJc w:val="left"/>
      <w:pPr>
        <w:ind w:left="6456" w:hanging="284"/>
      </w:pPr>
      <w:rPr>
        <w:rFonts w:hint="default"/>
        <w:lang w:val="es-ES" w:eastAsia="en-US" w:bidi="ar-SA"/>
      </w:rPr>
    </w:lvl>
    <w:lvl w:ilvl="8" w:tplc="7B76E15A">
      <w:numFmt w:val="bullet"/>
      <w:lvlText w:val="•"/>
      <w:lvlJc w:val="left"/>
      <w:pPr>
        <w:ind w:left="7324" w:hanging="284"/>
      </w:pPr>
      <w:rPr>
        <w:rFonts w:hint="default"/>
        <w:lang w:val="es-ES" w:eastAsia="en-US" w:bidi="ar-SA"/>
      </w:rPr>
    </w:lvl>
  </w:abstractNum>
  <w:abstractNum w:abstractNumId="30">
    <w:nsid w:val="5F237DF5"/>
    <w:multiLevelType w:val="hybridMultilevel"/>
    <w:tmpl w:val="08F87AFA"/>
    <w:lvl w:ilvl="0" w:tplc="5A306D2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9B50C9C"/>
    <w:multiLevelType w:val="hybridMultilevel"/>
    <w:tmpl w:val="C164C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ADF4554"/>
    <w:multiLevelType w:val="hybridMultilevel"/>
    <w:tmpl w:val="EB080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9">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5DF4C6B"/>
    <w:multiLevelType w:val="hybridMultilevel"/>
    <w:tmpl w:val="D466C948"/>
    <w:lvl w:ilvl="0" w:tplc="6BE6E47C">
      <w:start w:val="1"/>
      <w:numFmt w:val="decimal"/>
      <w:lvlText w:val="%1."/>
      <w:lvlJc w:val="left"/>
      <w:pPr>
        <w:ind w:left="529" w:hanging="428"/>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43">
    <w:nsid w:val="766F5828"/>
    <w:multiLevelType w:val="hybridMultilevel"/>
    <w:tmpl w:val="6C3CD7FE"/>
    <w:lvl w:ilvl="0" w:tplc="B0ECE68C">
      <w:start w:val="1"/>
      <w:numFmt w:val="decimal"/>
      <w:lvlText w:val="%1."/>
      <w:lvlJc w:val="left"/>
      <w:pPr>
        <w:ind w:left="330" w:hanging="220"/>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44">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5"/>
  </w:num>
  <w:num w:numId="2">
    <w:abstractNumId w:val="40"/>
  </w:num>
  <w:num w:numId="3">
    <w:abstractNumId w:val="21"/>
  </w:num>
  <w:num w:numId="4">
    <w:abstractNumId w:val="16"/>
  </w:num>
  <w:num w:numId="5">
    <w:abstractNumId w:val="20"/>
  </w:num>
  <w:num w:numId="6">
    <w:abstractNumId w:val="14"/>
  </w:num>
  <w:num w:numId="7">
    <w:abstractNumId w:val="6"/>
  </w:num>
  <w:num w:numId="8">
    <w:abstractNumId w:val="8"/>
  </w:num>
  <w:num w:numId="9">
    <w:abstractNumId w:val="7"/>
  </w:num>
  <w:num w:numId="10">
    <w:abstractNumId w:val="38"/>
  </w:num>
  <w:num w:numId="11">
    <w:abstractNumId w:val="17"/>
  </w:num>
  <w:num w:numId="12">
    <w:abstractNumId w:val="9"/>
  </w:num>
  <w:num w:numId="13">
    <w:abstractNumId w:val="32"/>
  </w:num>
  <w:num w:numId="14">
    <w:abstractNumId w:val="43"/>
  </w:num>
  <w:num w:numId="15">
    <w:abstractNumId w:val="19"/>
  </w:num>
  <w:num w:numId="16">
    <w:abstractNumId w:val="33"/>
  </w:num>
  <w:num w:numId="17">
    <w:abstractNumId w:val="28"/>
  </w:num>
  <w:num w:numId="18">
    <w:abstractNumId w:val="3"/>
  </w:num>
  <w:num w:numId="19">
    <w:abstractNumId w:val="39"/>
  </w:num>
  <w:num w:numId="20">
    <w:abstractNumId w:val="44"/>
  </w:num>
  <w:num w:numId="21">
    <w:abstractNumId w:val="31"/>
  </w:num>
  <w:num w:numId="22">
    <w:abstractNumId w:val="0"/>
  </w:num>
  <w:num w:numId="23">
    <w:abstractNumId w:val="13"/>
  </w:num>
  <w:num w:numId="24">
    <w:abstractNumId w:val="2"/>
  </w:num>
  <w:num w:numId="25">
    <w:abstractNumId w:val="41"/>
  </w:num>
  <w:num w:numId="26">
    <w:abstractNumId w:val="42"/>
  </w:num>
  <w:num w:numId="27">
    <w:abstractNumId w:val="10"/>
  </w:num>
  <w:num w:numId="28">
    <w:abstractNumId w:val="26"/>
  </w:num>
  <w:num w:numId="29">
    <w:abstractNumId w:val="18"/>
  </w:num>
  <w:num w:numId="30">
    <w:abstractNumId w:val="34"/>
  </w:num>
  <w:num w:numId="31">
    <w:abstractNumId w:val="15"/>
  </w:num>
  <w:num w:numId="32">
    <w:abstractNumId w:val="5"/>
  </w:num>
  <w:num w:numId="33">
    <w:abstractNumId w:val="1"/>
  </w:num>
  <w:num w:numId="34">
    <w:abstractNumId w:val="24"/>
  </w:num>
  <w:num w:numId="35">
    <w:abstractNumId w:val="27"/>
  </w:num>
  <w:num w:numId="36">
    <w:abstractNumId w:val="12"/>
  </w:num>
  <w:num w:numId="37">
    <w:abstractNumId w:val="29"/>
  </w:num>
  <w:num w:numId="38">
    <w:abstractNumId w:val="36"/>
  </w:num>
  <w:num w:numId="39">
    <w:abstractNumId w:val="30"/>
  </w:num>
  <w:num w:numId="40">
    <w:abstractNumId w:val="22"/>
  </w:num>
  <w:num w:numId="41">
    <w:abstractNumId w:val="23"/>
  </w:num>
  <w:num w:numId="42">
    <w:abstractNumId w:val="37"/>
  </w:num>
  <w:num w:numId="43">
    <w:abstractNumId w:val="4"/>
  </w:num>
  <w:num w:numId="44">
    <w:abstractNumId w:val="25"/>
  </w:num>
  <w:num w:numId="4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2D6E"/>
    <w:rsid w:val="0001385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52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5F"/>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5D"/>
    <w:rsid w:val="00106A14"/>
    <w:rsid w:val="00106A64"/>
    <w:rsid w:val="00106A65"/>
    <w:rsid w:val="00106DD7"/>
    <w:rsid w:val="00107308"/>
    <w:rsid w:val="00107734"/>
    <w:rsid w:val="001079AF"/>
    <w:rsid w:val="00107A5F"/>
    <w:rsid w:val="00107D3B"/>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4D"/>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56"/>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414"/>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72"/>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E7"/>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1C53"/>
    <w:rsid w:val="00331E0D"/>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793"/>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78C"/>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AFE"/>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982"/>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89C"/>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2CA"/>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4AE"/>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0B7"/>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3AA"/>
    <w:rsid w:val="006C3598"/>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11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33"/>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371"/>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89B"/>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2D5"/>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C06"/>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6BC"/>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2E0"/>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7580"/>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AFF"/>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23"/>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2ED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9D"/>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C43"/>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80"/>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49A"/>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22A"/>
    <w:rsid w:val="00DD47E5"/>
    <w:rsid w:val="00DD4B1F"/>
    <w:rsid w:val="00DD4D69"/>
    <w:rsid w:val="00DD52B1"/>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E75"/>
    <w:rsid w:val="00DF5F86"/>
    <w:rsid w:val="00DF64E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4FCB"/>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7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A02"/>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4F8"/>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211"/>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CF2"/>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C5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58893959">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F468D-A39C-40E3-8699-1EE457C5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2621</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3</cp:revision>
  <cp:lastPrinted>2022-02-14T21:11:00Z</cp:lastPrinted>
  <dcterms:created xsi:type="dcterms:W3CDTF">2022-02-23T22:50:00Z</dcterms:created>
  <dcterms:modified xsi:type="dcterms:W3CDTF">2022-03-02T01:00:00Z</dcterms:modified>
</cp:coreProperties>
</file>