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2BAA1278"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CA69FC">
        <w:rPr>
          <w:rFonts w:ascii="Arial" w:hAnsi="Arial" w:cs="Arial"/>
          <w:b/>
          <w:sz w:val="24"/>
          <w:szCs w:val="24"/>
        </w:rPr>
        <w:t>0</w:t>
      </w:r>
      <w:r w:rsidR="00814262" w:rsidRPr="00CA69FC">
        <w:rPr>
          <w:rFonts w:ascii="Arial" w:hAnsi="Arial" w:cs="Arial"/>
          <w:b/>
          <w:sz w:val="24"/>
          <w:szCs w:val="24"/>
        </w:rPr>
        <w:t>2</w:t>
      </w:r>
      <w:r w:rsidR="001D664A">
        <w:rPr>
          <w:rFonts w:ascii="Arial" w:hAnsi="Arial" w:cs="Arial"/>
          <w:b/>
          <w:sz w:val="24"/>
          <w:szCs w:val="24"/>
        </w:rPr>
        <w:t>9</w:t>
      </w:r>
      <w:bookmarkStart w:id="0" w:name="_GoBack"/>
      <w:bookmarkEnd w:id="0"/>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557F7911" w14:textId="77777777" w:rsidR="00A605E3" w:rsidRPr="00A605E3" w:rsidRDefault="00A605E3" w:rsidP="007A78D8">
      <w:pPr>
        <w:shd w:val="clear" w:color="auto" w:fill="FFFFFF"/>
        <w:jc w:val="center"/>
        <w:rPr>
          <w:rFonts w:ascii="Arial" w:hAnsi="Arial" w:cs="Arial"/>
          <w:b/>
          <w:bCs/>
          <w:color w:val="FF0000"/>
          <w:sz w:val="16"/>
          <w:szCs w:val="16"/>
        </w:rPr>
      </w:pPr>
    </w:p>
    <w:p w14:paraId="421170E6" w14:textId="34CC8137" w:rsidR="00EC62DE" w:rsidRPr="00F342B8" w:rsidRDefault="00EC62DE" w:rsidP="00EC62DE">
      <w:pPr>
        <w:shd w:val="clear" w:color="auto" w:fill="FFFFFF"/>
        <w:jc w:val="center"/>
        <w:rPr>
          <w:color w:val="222222"/>
        </w:rPr>
      </w:pPr>
      <w:proofErr w:type="spellStart"/>
      <w:r w:rsidRPr="00F342B8">
        <w:rPr>
          <w:rFonts w:ascii="Arial" w:hAnsi="Arial" w:cs="Arial"/>
          <w:b/>
          <w:bCs/>
          <w:color w:val="222222"/>
          <w:sz w:val="36"/>
          <w:szCs w:val="36"/>
          <w:lang w:val="es-ES"/>
        </w:rPr>
        <w:t>Reacreditan</w:t>
      </w:r>
      <w:proofErr w:type="spellEnd"/>
      <w:r w:rsidRPr="00F342B8">
        <w:rPr>
          <w:rFonts w:ascii="Arial" w:hAnsi="Arial" w:cs="Arial"/>
          <w:b/>
          <w:bCs/>
          <w:color w:val="222222"/>
          <w:sz w:val="36"/>
          <w:szCs w:val="36"/>
          <w:lang w:val="es-ES"/>
        </w:rPr>
        <w:t xml:space="preserve"> calidad de Ingeniero Químico de la UABC</w:t>
      </w:r>
    </w:p>
    <w:p w14:paraId="32250AD6" w14:textId="77777777" w:rsidR="00EC62DE" w:rsidRPr="00F342B8" w:rsidRDefault="00EC62DE" w:rsidP="00EC62DE">
      <w:pPr>
        <w:shd w:val="clear" w:color="auto" w:fill="FFFFFF"/>
        <w:suppressAutoHyphens w:val="0"/>
        <w:autoSpaceDN/>
        <w:jc w:val="center"/>
        <w:textAlignment w:val="auto"/>
        <w:rPr>
          <w:color w:val="222222"/>
        </w:rPr>
      </w:pPr>
      <w:r w:rsidRPr="00F342B8">
        <w:rPr>
          <w:rFonts w:ascii="Arial" w:hAnsi="Arial" w:cs="Arial"/>
          <w:b/>
          <w:bCs/>
          <w:color w:val="FF0000"/>
          <w:sz w:val="20"/>
          <w:szCs w:val="20"/>
        </w:rPr>
        <w:t> </w:t>
      </w:r>
    </w:p>
    <w:p w14:paraId="521D8111" w14:textId="77777777" w:rsidR="00EC62DE" w:rsidRPr="00F342B8" w:rsidRDefault="00EC62DE" w:rsidP="00EC62DE">
      <w:pPr>
        <w:shd w:val="clear" w:color="auto" w:fill="FFFFFF"/>
        <w:suppressAutoHyphens w:val="0"/>
        <w:autoSpaceDN/>
        <w:jc w:val="both"/>
        <w:textAlignment w:val="auto"/>
        <w:rPr>
          <w:color w:val="222222"/>
        </w:rPr>
      </w:pPr>
      <w:r w:rsidRPr="00F342B8">
        <w:rPr>
          <w:rFonts w:ascii="Symbol" w:hAnsi="Symbol"/>
          <w:color w:val="222222"/>
          <w:sz w:val="24"/>
          <w:szCs w:val="24"/>
          <w:lang w:val="es-ES"/>
        </w:rPr>
        <w:t></w:t>
      </w:r>
      <w:r w:rsidRPr="00F342B8">
        <w:rPr>
          <w:rFonts w:ascii="Times New Roman" w:hAnsi="Times New Roman"/>
          <w:color w:val="222222"/>
          <w:sz w:val="14"/>
          <w:szCs w:val="14"/>
          <w:lang w:val="es-ES"/>
        </w:rPr>
        <w:t>     </w:t>
      </w:r>
      <w:r w:rsidRPr="00F342B8">
        <w:rPr>
          <w:rFonts w:ascii="Arial" w:hAnsi="Arial" w:cs="Arial"/>
          <w:color w:val="222222"/>
          <w:sz w:val="24"/>
          <w:szCs w:val="24"/>
          <w:lang w:val="es-ES"/>
        </w:rPr>
        <w:t>El periodo de vigencia de esta evaluación es de 2022 a 2027.</w:t>
      </w:r>
    </w:p>
    <w:p w14:paraId="50ED5466" w14:textId="77777777" w:rsidR="00EC62DE" w:rsidRPr="00F342B8" w:rsidRDefault="00EC62DE" w:rsidP="00EC62DE">
      <w:pPr>
        <w:shd w:val="clear" w:color="auto" w:fill="FFFFFF"/>
        <w:autoSpaceDN/>
        <w:ind w:left="720"/>
        <w:jc w:val="both"/>
        <w:textAlignment w:val="auto"/>
        <w:rPr>
          <w:color w:val="222222"/>
        </w:rPr>
      </w:pPr>
      <w:r w:rsidRPr="00F342B8">
        <w:rPr>
          <w:rFonts w:ascii="Arial" w:hAnsi="Arial" w:cs="Arial"/>
          <w:color w:val="000000"/>
          <w:spacing w:val="-2"/>
          <w:sz w:val="24"/>
          <w:szCs w:val="24"/>
          <w:lang w:val="es-ES"/>
        </w:rPr>
        <w:t> </w:t>
      </w:r>
    </w:p>
    <w:p w14:paraId="3BCBA41F" w14:textId="20C56655" w:rsidR="00EC62DE" w:rsidRPr="00F342B8" w:rsidRDefault="00EC62DE" w:rsidP="00EC62DE">
      <w:pPr>
        <w:shd w:val="clear" w:color="auto" w:fill="FFFFFF"/>
        <w:autoSpaceDN/>
        <w:jc w:val="both"/>
        <w:textAlignment w:val="auto"/>
        <w:rPr>
          <w:color w:val="222222"/>
        </w:rPr>
      </w:pPr>
      <w:r w:rsidRPr="00F342B8">
        <w:rPr>
          <w:rFonts w:ascii="Arial" w:hAnsi="Arial" w:cs="Arial"/>
          <w:b/>
          <w:bCs/>
          <w:color w:val="000000"/>
          <w:spacing w:val="-2"/>
          <w:sz w:val="24"/>
          <w:szCs w:val="24"/>
        </w:rPr>
        <w:t>Tijuana, Baja California, </w:t>
      </w:r>
      <w:r>
        <w:rPr>
          <w:rFonts w:ascii="Arial" w:hAnsi="Arial" w:cs="Arial"/>
          <w:b/>
          <w:bCs/>
          <w:color w:val="222222"/>
          <w:spacing w:val="-2"/>
          <w:sz w:val="24"/>
          <w:szCs w:val="24"/>
        </w:rPr>
        <w:t>martes 1 de marzo</w:t>
      </w:r>
      <w:r w:rsidRPr="00F342B8">
        <w:rPr>
          <w:rFonts w:ascii="Arial" w:hAnsi="Arial" w:cs="Arial"/>
          <w:b/>
          <w:bCs/>
          <w:color w:val="222222"/>
          <w:spacing w:val="-2"/>
          <w:sz w:val="24"/>
          <w:szCs w:val="24"/>
        </w:rPr>
        <w:t> </w:t>
      </w:r>
      <w:r w:rsidRPr="00F342B8">
        <w:rPr>
          <w:rFonts w:ascii="Arial" w:hAnsi="Arial" w:cs="Arial"/>
          <w:b/>
          <w:bCs/>
          <w:color w:val="000000"/>
          <w:spacing w:val="-2"/>
          <w:sz w:val="24"/>
          <w:szCs w:val="24"/>
        </w:rPr>
        <w:t>de 2022.-</w:t>
      </w:r>
      <w:r w:rsidRPr="00F342B8">
        <w:rPr>
          <w:rFonts w:ascii="Arial" w:hAnsi="Arial" w:cs="Arial"/>
          <w:color w:val="000000"/>
          <w:spacing w:val="-2"/>
          <w:sz w:val="24"/>
          <w:szCs w:val="24"/>
        </w:rPr>
        <w:t> El programa educativo de Ingeniero Químico que ofrece la Facultad de Ciencias Químicas e Ingeniería (FCQI) de la Universidad Autónoma de Baja California (UABC), Campus Tijuana, recibió de manera consecutiva su cuarta acreditación gracias a su calidad. </w:t>
      </w:r>
      <w:r>
        <w:rPr>
          <w:rFonts w:ascii="Arial" w:hAnsi="Arial" w:cs="Arial"/>
          <w:color w:val="000000"/>
          <w:spacing w:val="-2"/>
          <w:sz w:val="24"/>
          <w:szCs w:val="24"/>
        </w:rPr>
        <w:t xml:space="preserve">La evaluación estuvo a cargo </w:t>
      </w:r>
      <w:r w:rsidRPr="00F342B8">
        <w:rPr>
          <w:rFonts w:ascii="Arial" w:hAnsi="Arial" w:cs="Arial"/>
          <w:sz w:val="24"/>
          <w:szCs w:val="24"/>
        </w:rPr>
        <w:t>de</w:t>
      </w:r>
      <w:r>
        <w:rPr>
          <w:rFonts w:ascii="Arial" w:hAnsi="Arial" w:cs="Arial"/>
          <w:color w:val="FF0000"/>
          <w:sz w:val="24"/>
          <w:szCs w:val="24"/>
        </w:rPr>
        <w:t xml:space="preserve"> </w:t>
      </w:r>
      <w:r w:rsidRPr="00F342B8">
        <w:rPr>
          <w:rFonts w:ascii="Arial" w:hAnsi="Arial" w:cs="Arial"/>
          <w:color w:val="222222"/>
          <w:sz w:val="24"/>
          <w:szCs w:val="24"/>
        </w:rPr>
        <w:t>los Comités Interinstitucionales para la Evaluación de la Educación Superior (</w:t>
      </w:r>
      <w:proofErr w:type="spellStart"/>
      <w:r w:rsidRPr="00F342B8">
        <w:rPr>
          <w:rFonts w:ascii="Arial" w:hAnsi="Arial" w:cs="Arial"/>
          <w:color w:val="222222"/>
          <w:sz w:val="24"/>
          <w:szCs w:val="24"/>
        </w:rPr>
        <w:t>Ciees</w:t>
      </w:r>
      <w:proofErr w:type="spellEnd"/>
      <w:r w:rsidRPr="00F342B8">
        <w:rPr>
          <w:rFonts w:ascii="Arial" w:hAnsi="Arial" w:cs="Arial"/>
          <w:color w:val="222222"/>
          <w:sz w:val="24"/>
          <w:szCs w:val="24"/>
        </w:rPr>
        <w:t>) A.C. y el periodo de vigencia es de 2022 a 2027.</w:t>
      </w:r>
    </w:p>
    <w:p w14:paraId="0E6415A7" w14:textId="77777777" w:rsidR="00EC62DE" w:rsidRPr="00F342B8" w:rsidRDefault="00EC62DE" w:rsidP="00EC62DE">
      <w:pPr>
        <w:shd w:val="clear" w:color="auto" w:fill="FFFFFF"/>
        <w:autoSpaceDN/>
        <w:jc w:val="both"/>
        <w:textAlignment w:val="auto"/>
        <w:rPr>
          <w:color w:val="222222"/>
        </w:rPr>
      </w:pPr>
      <w:r w:rsidRPr="00F342B8">
        <w:rPr>
          <w:rFonts w:ascii="Arial" w:hAnsi="Arial" w:cs="Arial"/>
          <w:color w:val="222222"/>
          <w:sz w:val="24"/>
          <w:szCs w:val="24"/>
        </w:rPr>
        <w:t> </w:t>
      </w:r>
    </w:p>
    <w:p w14:paraId="309F59B9" w14:textId="77777777" w:rsidR="00EC62DE" w:rsidRDefault="00EC62DE" w:rsidP="00EC62DE">
      <w:pPr>
        <w:shd w:val="clear" w:color="auto" w:fill="FFFFFF"/>
        <w:autoSpaceDN/>
        <w:jc w:val="both"/>
        <w:textAlignment w:val="auto"/>
        <w:rPr>
          <w:rFonts w:ascii="Arial" w:hAnsi="Arial" w:cs="Arial"/>
          <w:color w:val="222222"/>
          <w:sz w:val="24"/>
          <w:szCs w:val="24"/>
        </w:rPr>
      </w:pPr>
      <w:r w:rsidRPr="00F342B8">
        <w:rPr>
          <w:rFonts w:ascii="Arial" w:hAnsi="Arial" w:cs="Arial"/>
          <w:color w:val="222222"/>
          <w:sz w:val="24"/>
          <w:szCs w:val="24"/>
        </w:rPr>
        <w:t>El director de la FCQI, maestro Roberto Alejandro Reyes Martínez, expresó que las evaluaciones por organismos externos ayudan a identificar las fortalezas y debilidades de los programas educativos para lograr la mejora continua en la calidad de los servicios y del proceso enseñanza-aprendizaje de los mismos, así como para obtener fondos federales y de movilidad estudiantil. “También ayudan para el reconocimiento público del programa educativo y de la Facultad, además del compromiso de la Universidad por velar por la calidad de su oferta educativa”. </w:t>
      </w:r>
    </w:p>
    <w:p w14:paraId="6C41CE91" w14:textId="77777777" w:rsidR="00EC62DE" w:rsidRPr="00F342B8" w:rsidRDefault="00EC62DE" w:rsidP="00EC62DE">
      <w:pPr>
        <w:shd w:val="clear" w:color="auto" w:fill="FFFFFF"/>
        <w:autoSpaceDN/>
        <w:jc w:val="both"/>
        <w:textAlignment w:val="auto"/>
        <w:rPr>
          <w:color w:val="222222"/>
        </w:rPr>
      </w:pPr>
    </w:p>
    <w:p w14:paraId="339E9201" w14:textId="77777777" w:rsidR="00EC62DE" w:rsidRDefault="00EC62DE" w:rsidP="00EC62DE">
      <w:pPr>
        <w:shd w:val="clear" w:color="auto" w:fill="FFFFFF"/>
        <w:autoSpaceDN/>
        <w:jc w:val="both"/>
        <w:textAlignment w:val="auto"/>
        <w:rPr>
          <w:rFonts w:ascii="Arial" w:hAnsi="Arial" w:cs="Arial"/>
          <w:color w:val="222222"/>
          <w:sz w:val="24"/>
          <w:szCs w:val="24"/>
        </w:rPr>
      </w:pPr>
      <w:r w:rsidRPr="00F342B8">
        <w:rPr>
          <w:rFonts w:ascii="Arial" w:hAnsi="Arial" w:cs="Arial"/>
          <w:color w:val="222222"/>
          <w:sz w:val="24"/>
          <w:szCs w:val="24"/>
        </w:rPr>
        <w:t>“Los estudiantes pueden sentirse seguros de que las acciones que se llevan a cabo no son fruto de la casualidad, sino con un fin bien dirigido a la calidad en su enseñanza y que egresan cumpliendo los estándares requeridos para competir adecuadamente en el entorno profesional o de investigación correspondiente”. Destacó que los alumnos también son beneficiados en su egreso al poder titularse por la opción de programa educativo de buena calidad. </w:t>
      </w:r>
    </w:p>
    <w:p w14:paraId="6553F778" w14:textId="77777777" w:rsidR="00EC62DE" w:rsidRPr="00F342B8" w:rsidRDefault="00EC62DE" w:rsidP="00EC62DE">
      <w:pPr>
        <w:shd w:val="clear" w:color="auto" w:fill="FFFFFF"/>
        <w:autoSpaceDN/>
        <w:jc w:val="both"/>
        <w:textAlignment w:val="auto"/>
        <w:rPr>
          <w:rFonts w:ascii="Arial" w:hAnsi="Arial" w:cs="Arial"/>
          <w:color w:val="222222"/>
          <w:sz w:val="24"/>
          <w:szCs w:val="24"/>
        </w:rPr>
      </w:pPr>
    </w:p>
    <w:p w14:paraId="61499EE4" w14:textId="77777777" w:rsidR="00EC62DE" w:rsidRDefault="00EC62DE" w:rsidP="00EC62DE">
      <w:pPr>
        <w:shd w:val="clear" w:color="auto" w:fill="FFFFFF"/>
        <w:autoSpaceDN/>
        <w:jc w:val="both"/>
        <w:textAlignment w:val="auto"/>
        <w:rPr>
          <w:rFonts w:ascii="Arial" w:hAnsi="Arial" w:cs="Arial"/>
          <w:color w:val="222222"/>
          <w:sz w:val="24"/>
          <w:szCs w:val="24"/>
        </w:rPr>
      </w:pPr>
      <w:r w:rsidRPr="00F342B8">
        <w:rPr>
          <w:rFonts w:ascii="Arial" w:hAnsi="Arial" w:cs="Arial"/>
          <w:color w:val="222222"/>
          <w:sz w:val="24"/>
          <w:szCs w:val="24"/>
        </w:rPr>
        <w:t xml:space="preserve">El maestro Reyes Martínez señaló que en la FCQI trabajan para mantener la calidad de sus seis programas educativos de licenciatura y de los dos de posgrado, por lo que agradeció a todos los académicos involucrados. “De manera particular quiero agradecer al equipo de trabajo de la Coordinación de Formación Profesional por el seguimiento en la autoevaluación; a la doctora Martha Armenta </w:t>
      </w:r>
      <w:proofErr w:type="spellStart"/>
      <w:r w:rsidRPr="00F342B8">
        <w:rPr>
          <w:rFonts w:ascii="Arial" w:hAnsi="Arial" w:cs="Arial"/>
          <w:color w:val="222222"/>
          <w:sz w:val="24"/>
          <w:szCs w:val="24"/>
        </w:rPr>
        <w:t>Armenta</w:t>
      </w:r>
      <w:proofErr w:type="spellEnd"/>
      <w:r w:rsidRPr="00F342B8">
        <w:rPr>
          <w:rFonts w:ascii="Arial" w:hAnsi="Arial" w:cs="Arial"/>
          <w:color w:val="222222"/>
          <w:sz w:val="24"/>
          <w:szCs w:val="24"/>
        </w:rPr>
        <w:t xml:space="preserve"> como responsable del proceso, que siempre estuvo al tanto de la información requerida y a todos los maestros y áreas de apoyo que contribuyeron al logro de esta acreditación”. </w:t>
      </w:r>
    </w:p>
    <w:p w14:paraId="60618B09" w14:textId="77777777" w:rsidR="00EC62DE" w:rsidRPr="00F342B8" w:rsidRDefault="00EC62DE" w:rsidP="00EC62DE">
      <w:pPr>
        <w:shd w:val="clear" w:color="auto" w:fill="FFFFFF"/>
        <w:autoSpaceDN/>
        <w:jc w:val="both"/>
        <w:textAlignment w:val="auto"/>
        <w:rPr>
          <w:rFonts w:ascii="Arial" w:hAnsi="Arial" w:cs="Arial"/>
          <w:color w:val="222222"/>
          <w:sz w:val="24"/>
          <w:szCs w:val="24"/>
        </w:rPr>
      </w:pPr>
    </w:p>
    <w:p w14:paraId="191FBBED" w14:textId="77777777" w:rsidR="00EC62DE" w:rsidRDefault="00EC62DE" w:rsidP="00EC62DE">
      <w:pPr>
        <w:shd w:val="clear" w:color="auto" w:fill="FFFFFF"/>
        <w:autoSpaceDN/>
        <w:jc w:val="both"/>
        <w:textAlignment w:val="auto"/>
        <w:rPr>
          <w:rFonts w:ascii="Arial" w:hAnsi="Arial" w:cs="Arial"/>
          <w:color w:val="222222"/>
          <w:sz w:val="24"/>
          <w:szCs w:val="24"/>
        </w:rPr>
      </w:pPr>
      <w:r w:rsidRPr="00F342B8">
        <w:rPr>
          <w:rFonts w:ascii="Arial" w:hAnsi="Arial" w:cs="Arial"/>
          <w:color w:val="222222"/>
          <w:sz w:val="24"/>
          <w:szCs w:val="24"/>
        </w:rPr>
        <w:t>Finalmente, el director compartió que trabajarán para que el programa educativo de Ingeniería en Software y Tecnologías Emergentes que es de nueva creación, cumpla satisfactoriamente en los procesos de evaluaciones en el momento que pueda ser evaluado. “Deseamos cumplir con las observaciones de los organismos evaluadores de nuestros programas educativos para mantener su mejora continua e incrementar la comunicación con los sectores externos (egresados y empleadores) para que la Facultad tenga mayor dinamismo”.</w:t>
      </w:r>
    </w:p>
    <w:p w14:paraId="6E97921E" w14:textId="77777777" w:rsidR="00EC62DE" w:rsidRDefault="00EC62DE" w:rsidP="00EC62DE">
      <w:pPr>
        <w:shd w:val="clear" w:color="auto" w:fill="FFFFFF"/>
        <w:autoSpaceDN/>
        <w:jc w:val="both"/>
        <w:textAlignment w:val="auto"/>
        <w:rPr>
          <w:rFonts w:ascii="Arial" w:hAnsi="Arial" w:cs="Arial"/>
          <w:color w:val="222222"/>
          <w:sz w:val="24"/>
          <w:szCs w:val="24"/>
        </w:rPr>
      </w:pPr>
    </w:p>
    <w:p w14:paraId="53224089" w14:textId="77777777" w:rsidR="00EC62DE" w:rsidRDefault="00EC62DE" w:rsidP="00EC62DE">
      <w:pPr>
        <w:shd w:val="clear" w:color="auto" w:fill="FFFFFF"/>
        <w:autoSpaceDN/>
        <w:jc w:val="both"/>
        <w:textAlignment w:val="auto"/>
        <w:rPr>
          <w:rFonts w:ascii="Arial" w:hAnsi="Arial" w:cs="Arial"/>
          <w:color w:val="222222"/>
          <w:sz w:val="24"/>
          <w:szCs w:val="24"/>
        </w:rPr>
      </w:pPr>
    </w:p>
    <w:p w14:paraId="6412A0B5" w14:textId="77777777" w:rsidR="00EC62DE" w:rsidRPr="00EC62DE" w:rsidRDefault="00EC62DE" w:rsidP="00EC62DE">
      <w:pPr>
        <w:shd w:val="clear" w:color="auto" w:fill="FFFFFF"/>
        <w:autoSpaceDN/>
        <w:jc w:val="right"/>
        <w:textAlignment w:val="auto"/>
        <w:rPr>
          <w:rFonts w:ascii="Arial" w:hAnsi="Arial" w:cs="Arial"/>
          <w:color w:val="FFFFFF" w:themeColor="background1"/>
          <w:sz w:val="20"/>
          <w:szCs w:val="24"/>
        </w:rPr>
      </w:pPr>
      <w:r w:rsidRPr="00EC62DE">
        <w:rPr>
          <w:rFonts w:ascii="Arial" w:hAnsi="Arial" w:cs="Arial"/>
          <w:color w:val="FFFFFF" w:themeColor="background1"/>
          <w:sz w:val="20"/>
          <w:szCs w:val="24"/>
        </w:rPr>
        <w:t>Redacción: Norma Angélica Gómez Bravo</w:t>
      </w:r>
    </w:p>
    <w:p w14:paraId="39AC30E5" w14:textId="77777777" w:rsidR="00EC62DE" w:rsidRPr="00EC62DE" w:rsidRDefault="00EC62DE" w:rsidP="00EC62DE">
      <w:pPr>
        <w:shd w:val="clear" w:color="auto" w:fill="FFFFFF"/>
        <w:autoSpaceDN/>
        <w:jc w:val="right"/>
        <w:textAlignment w:val="auto"/>
        <w:rPr>
          <w:rFonts w:ascii="Arial" w:hAnsi="Arial" w:cs="Arial"/>
          <w:color w:val="FFFFFF" w:themeColor="background1"/>
          <w:sz w:val="20"/>
          <w:szCs w:val="24"/>
        </w:rPr>
      </w:pPr>
      <w:r w:rsidRPr="00EC62DE">
        <w:rPr>
          <w:rFonts w:ascii="Arial" w:hAnsi="Arial" w:cs="Arial"/>
          <w:color w:val="FFFFFF" w:themeColor="background1"/>
          <w:sz w:val="20"/>
          <w:szCs w:val="24"/>
        </w:rPr>
        <w:t>Fotografías: Ana Rebeca Mancilla Nieto</w:t>
      </w:r>
    </w:p>
    <w:p w14:paraId="1DDCA5AC" w14:textId="77777777" w:rsidR="00EC62DE" w:rsidRPr="0066098D" w:rsidRDefault="00EC62DE" w:rsidP="00EC62DE">
      <w:pPr>
        <w:pStyle w:val="NormalWeb"/>
        <w:shd w:val="clear" w:color="auto" w:fill="FFFFFF"/>
        <w:spacing w:before="0" w:after="0"/>
        <w:jc w:val="center"/>
        <w:rPr>
          <w:rFonts w:ascii="Arial" w:hAnsi="Arial" w:cs="Arial"/>
          <w:b/>
          <w:lang w:val="es-MX"/>
        </w:rPr>
      </w:pPr>
    </w:p>
    <w:p w14:paraId="4E624E4E" w14:textId="367BAFBB" w:rsidR="007A6366" w:rsidRPr="007A6366" w:rsidRDefault="007A6366" w:rsidP="00EC62DE">
      <w:pPr>
        <w:shd w:val="clear" w:color="auto" w:fill="FFFFFF"/>
        <w:jc w:val="both"/>
        <w:rPr>
          <w:rFonts w:ascii="Arial" w:hAnsi="Arial" w:cs="Arial"/>
          <w:b/>
          <w:color w:val="FFFFFF" w:themeColor="background1"/>
          <w:spacing w:val="-4"/>
          <w:sz w:val="24"/>
          <w:szCs w:val="24"/>
          <w:lang w:eastAsia="en-US"/>
        </w:rPr>
      </w:pPr>
    </w:p>
    <w:p w14:paraId="391C2C9E" w14:textId="6749BCC5" w:rsidR="00AF1B27" w:rsidRPr="007A6366" w:rsidRDefault="00AF1B27" w:rsidP="00AF1B27">
      <w:pPr>
        <w:pStyle w:val="NormalWeb"/>
        <w:shd w:val="clear" w:color="auto" w:fill="FFFFFF"/>
        <w:spacing w:before="0" w:after="0"/>
        <w:jc w:val="center"/>
        <w:rPr>
          <w:rFonts w:ascii="Arial" w:hAnsi="Arial" w:cs="Arial"/>
          <w:b/>
          <w:lang w:val="es-MX"/>
        </w:rPr>
      </w:pPr>
    </w:p>
    <w:sectPr w:rsidR="00AF1B27" w:rsidRPr="007A6366" w:rsidSect="00EC62DE">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4EDD" w14:textId="77777777" w:rsidR="00D55927" w:rsidRDefault="00D55927">
      <w:r>
        <w:separator/>
      </w:r>
    </w:p>
  </w:endnote>
  <w:endnote w:type="continuationSeparator" w:id="0">
    <w:p w14:paraId="63F4C9F8" w14:textId="77777777" w:rsidR="00D55927" w:rsidRDefault="00D55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1405A" w14:textId="77777777" w:rsidR="00D55927" w:rsidRDefault="00D55927">
      <w:r>
        <w:rPr>
          <w:color w:val="000000"/>
        </w:rPr>
        <w:separator/>
      </w:r>
    </w:p>
  </w:footnote>
  <w:footnote w:type="continuationSeparator" w:id="0">
    <w:p w14:paraId="38F9E40C" w14:textId="77777777" w:rsidR="00D55927" w:rsidRDefault="00D559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A6A"/>
    <w:multiLevelType w:val="hybridMultilevel"/>
    <w:tmpl w:val="9A1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D029FB"/>
    <w:multiLevelType w:val="hybridMultilevel"/>
    <w:tmpl w:val="89680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FB4F45"/>
    <w:multiLevelType w:val="hybridMultilevel"/>
    <w:tmpl w:val="E9642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145163"/>
    <w:multiLevelType w:val="hybridMultilevel"/>
    <w:tmpl w:val="F9A4B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8">
    <w:nsid w:val="1AC81974"/>
    <w:multiLevelType w:val="hybridMultilevel"/>
    <w:tmpl w:val="7812C9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290D1CA8"/>
    <w:multiLevelType w:val="hybridMultilevel"/>
    <w:tmpl w:val="FC90AF2E"/>
    <w:lvl w:ilvl="0" w:tplc="10F2704C">
      <w:start w:val="3"/>
      <w:numFmt w:val="decimal"/>
      <w:lvlText w:val="%1."/>
      <w:lvlJc w:val="left"/>
      <w:pPr>
        <w:ind w:left="385" w:hanging="284"/>
      </w:pPr>
      <w:rPr>
        <w:rFonts w:ascii="Calibri" w:eastAsia="Calibri" w:hAnsi="Calibri" w:cs="Calibri" w:hint="default"/>
        <w:b/>
        <w:bCs/>
        <w:w w:val="100"/>
        <w:sz w:val="22"/>
        <w:szCs w:val="22"/>
        <w:lang w:val="es-ES" w:eastAsia="en-US" w:bidi="ar-SA"/>
      </w:rPr>
    </w:lvl>
    <w:lvl w:ilvl="1" w:tplc="778478C0">
      <w:numFmt w:val="bullet"/>
      <w:lvlText w:val="•"/>
      <w:lvlJc w:val="left"/>
      <w:pPr>
        <w:ind w:left="1248" w:hanging="284"/>
      </w:pPr>
      <w:rPr>
        <w:rFonts w:hint="default"/>
        <w:lang w:val="es-ES" w:eastAsia="en-US" w:bidi="ar-SA"/>
      </w:rPr>
    </w:lvl>
    <w:lvl w:ilvl="2" w:tplc="00BED55C">
      <w:numFmt w:val="bullet"/>
      <w:lvlText w:val="•"/>
      <w:lvlJc w:val="left"/>
      <w:pPr>
        <w:ind w:left="2116" w:hanging="284"/>
      </w:pPr>
      <w:rPr>
        <w:rFonts w:hint="default"/>
        <w:lang w:val="es-ES" w:eastAsia="en-US" w:bidi="ar-SA"/>
      </w:rPr>
    </w:lvl>
    <w:lvl w:ilvl="3" w:tplc="C68C8C06">
      <w:numFmt w:val="bullet"/>
      <w:lvlText w:val="•"/>
      <w:lvlJc w:val="left"/>
      <w:pPr>
        <w:ind w:left="2984" w:hanging="284"/>
      </w:pPr>
      <w:rPr>
        <w:rFonts w:hint="default"/>
        <w:lang w:val="es-ES" w:eastAsia="en-US" w:bidi="ar-SA"/>
      </w:rPr>
    </w:lvl>
    <w:lvl w:ilvl="4" w:tplc="2D6E2990">
      <w:numFmt w:val="bullet"/>
      <w:lvlText w:val="•"/>
      <w:lvlJc w:val="left"/>
      <w:pPr>
        <w:ind w:left="3852" w:hanging="284"/>
      </w:pPr>
      <w:rPr>
        <w:rFonts w:hint="default"/>
        <w:lang w:val="es-ES" w:eastAsia="en-US" w:bidi="ar-SA"/>
      </w:rPr>
    </w:lvl>
    <w:lvl w:ilvl="5" w:tplc="FAA2AF9C">
      <w:numFmt w:val="bullet"/>
      <w:lvlText w:val="•"/>
      <w:lvlJc w:val="left"/>
      <w:pPr>
        <w:ind w:left="4720" w:hanging="284"/>
      </w:pPr>
      <w:rPr>
        <w:rFonts w:hint="default"/>
        <w:lang w:val="es-ES" w:eastAsia="en-US" w:bidi="ar-SA"/>
      </w:rPr>
    </w:lvl>
    <w:lvl w:ilvl="6" w:tplc="8DEE50DA">
      <w:numFmt w:val="bullet"/>
      <w:lvlText w:val="•"/>
      <w:lvlJc w:val="left"/>
      <w:pPr>
        <w:ind w:left="5588" w:hanging="284"/>
      </w:pPr>
      <w:rPr>
        <w:rFonts w:hint="default"/>
        <w:lang w:val="es-ES" w:eastAsia="en-US" w:bidi="ar-SA"/>
      </w:rPr>
    </w:lvl>
    <w:lvl w:ilvl="7" w:tplc="2006FB04">
      <w:numFmt w:val="bullet"/>
      <w:lvlText w:val="•"/>
      <w:lvlJc w:val="left"/>
      <w:pPr>
        <w:ind w:left="6456" w:hanging="284"/>
      </w:pPr>
      <w:rPr>
        <w:rFonts w:hint="default"/>
        <w:lang w:val="es-ES" w:eastAsia="en-US" w:bidi="ar-SA"/>
      </w:rPr>
    </w:lvl>
    <w:lvl w:ilvl="8" w:tplc="60422416">
      <w:numFmt w:val="bullet"/>
      <w:lvlText w:val="•"/>
      <w:lvlJc w:val="left"/>
      <w:pPr>
        <w:ind w:left="7324" w:hanging="284"/>
      </w:pPr>
      <w:rPr>
        <w:rFonts w:hint="default"/>
        <w:lang w:val="es-ES" w:eastAsia="en-US" w:bidi="ar-SA"/>
      </w:rPr>
    </w:lvl>
  </w:abstractNum>
  <w:abstractNum w:abstractNumId="12">
    <w:nsid w:val="2B6B5AD7"/>
    <w:multiLevelType w:val="hybridMultilevel"/>
    <w:tmpl w:val="09763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1844D23"/>
    <w:multiLevelType w:val="hybridMultilevel"/>
    <w:tmpl w:val="D5D009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826251C"/>
    <w:multiLevelType w:val="hybridMultilevel"/>
    <w:tmpl w:val="C096B28C"/>
    <w:lvl w:ilvl="0" w:tplc="57780320">
      <w:numFmt w:val="bullet"/>
      <w:lvlText w:val=""/>
      <w:lvlJc w:val="left"/>
      <w:pPr>
        <w:ind w:left="827" w:hanging="360"/>
      </w:pPr>
      <w:rPr>
        <w:rFonts w:ascii="Symbol" w:eastAsia="Symbol" w:hAnsi="Symbol" w:cs="Symbol" w:hint="default"/>
        <w:w w:val="100"/>
        <w:sz w:val="22"/>
        <w:szCs w:val="22"/>
        <w:lang w:val="es-ES" w:eastAsia="en-US" w:bidi="ar-SA"/>
      </w:rPr>
    </w:lvl>
    <w:lvl w:ilvl="1" w:tplc="44EA5038">
      <w:numFmt w:val="bullet"/>
      <w:lvlText w:val="•"/>
      <w:lvlJc w:val="left"/>
      <w:pPr>
        <w:ind w:left="1393" w:hanging="360"/>
      </w:pPr>
      <w:rPr>
        <w:rFonts w:hint="default"/>
        <w:lang w:val="es-ES" w:eastAsia="en-US" w:bidi="ar-SA"/>
      </w:rPr>
    </w:lvl>
    <w:lvl w:ilvl="2" w:tplc="D7FEA5AA">
      <w:numFmt w:val="bullet"/>
      <w:lvlText w:val="•"/>
      <w:lvlJc w:val="left"/>
      <w:pPr>
        <w:ind w:left="1967" w:hanging="360"/>
      </w:pPr>
      <w:rPr>
        <w:rFonts w:hint="default"/>
        <w:lang w:val="es-ES" w:eastAsia="en-US" w:bidi="ar-SA"/>
      </w:rPr>
    </w:lvl>
    <w:lvl w:ilvl="3" w:tplc="D76E41DC">
      <w:numFmt w:val="bullet"/>
      <w:lvlText w:val="•"/>
      <w:lvlJc w:val="left"/>
      <w:pPr>
        <w:ind w:left="2540" w:hanging="360"/>
      </w:pPr>
      <w:rPr>
        <w:rFonts w:hint="default"/>
        <w:lang w:val="es-ES" w:eastAsia="en-US" w:bidi="ar-SA"/>
      </w:rPr>
    </w:lvl>
    <w:lvl w:ilvl="4" w:tplc="10B0B5E0">
      <w:numFmt w:val="bullet"/>
      <w:lvlText w:val="•"/>
      <w:lvlJc w:val="left"/>
      <w:pPr>
        <w:ind w:left="3114" w:hanging="360"/>
      </w:pPr>
      <w:rPr>
        <w:rFonts w:hint="default"/>
        <w:lang w:val="es-ES" w:eastAsia="en-US" w:bidi="ar-SA"/>
      </w:rPr>
    </w:lvl>
    <w:lvl w:ilvl="5" w:tplc="CAF49F5C">
      <w:numFmt w:val="bullet"/>
      <w:lvlText w:val="•"/>
      <w:lvlJc w:val="left"/>
      <w:pPr>
        <w:ind w:left="3687" w:hanging="360"/>
      </w:pPr>
      <w:rPr>
        <w:rFonts w:hint="default"/>
        <w:lang w:val="es-ES" w:eastAsia="en-US" w:bidi="ar-SA"/>
      </w:rPr>
    </w:lvl>
    <w:lvl w:ilvl="6" w:tplc="0B6EC8E8">
      <w:numFmt w:val="bullet"/>
      <w:lvlText w:val="•"/>
      <w:lvlJc w:val="left"/>
      <w:pPr>
        <w:ind w:left="4261" w:hanging="360"/>
      </w:pPr>
      <w:rPr>
        <w:rFonts w:hint="default"/>
        <w:lang w:val="es-ES" w:eastAsia="en-US" w:bidi="ar-SA"/>
      </w:rPr>
    </w:lvl>
    <w:lvl w:ilvl="7" w:tplc="090A1C8E">
      <w:numFmt w:val="bullet"/>
      <w:lvlText w:val="•"/>
      <w:lvlJc w:val="left"/>
      <w:pPr>
        <w:ind w:left="4834" w:hanging="360"/>
      </w:pPr>
      <w:rPr>
        <w:rFonts w:hint="default"/>
        <w:lang w:val="es-ES" w:eastAsia="en-US" w:bidi="ar-SA"/>
      </w:rPr>
    </w:lvl>
    <w:lvl w:ilvl="8" w:tplc="BEAC4A16">
      <w:numFmt w:val="bullet"/>
      <w:lvlText w:val="•"/>
      <w:lvlJc w:val="left"/>
      <w:pPr>
        <w:ind w:left="5408" w:hanging="360"/>
      </w:pPr>
      <w:rPr>
        <w:rFonts w:hint="default"/>
        <w:lang w:val="es-ES" w:eastAsia="en-US" w:bidi="ar-SA"/>
      </w:rPr>
    </w:lvl>
  </w:abstractNum>
  <w:abstractNum w:abstractNumId="22">
    <w:nsid w:val="4D713865"/>
    <w:multiLevelType w:val="hybridMultilevel"/>
    <w:tmpl w:val="5044B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E7D5475"/>
    <w:multiLevelType w:val="hybridMultilevel"/>
    <w:tmpl w:val="A0EA9B3C"/>
    <w:lvl w:ilvl="0" w:tplc="FAB81D7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22E6EEF"/>
    <w:multiLevelType w:val="hybridMultilevel"/>
    <w:tmpl w:val="0C6E5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608483A"/>
    <w:multiLevelType w:val="hybridMultilevel"/>
    <w:tmpl w:val="2E02752C"/>
    <w:lvl w:ilvl="0" w:tplc="659C7FAC">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7D673CC"/>
    <w:multiLevelType w:val="hybridMultilevel"/>
    <w:tmpl w:val="43EAB8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9443F4C"/>
    <w:multiLevelType w:val="hybridMultilevel"/>
    <w:tmpl w:val="FC2475FC"/>
    <w:lvl w:ilvl="0" w:tplc="A4EC9E8A">
      <w:start w:val="1"/>
      <w:numFmt w:val="decimal"/>
      <w:lvlText w:val="%1."/>
      <w:lvlJc w:val="left"/>
      <w:pPr>
        <w:ind w:left="385" w:hanging="284"/>
      </w:pPr>
      <w:rPr>
        <w:rFonts w:hint="default"/>
        <w:b/>
        <w:bCs/>
        <w:w w:val="100"/>
        <w:lang w:val="es-ES" w:eastAsia="en-US" w:bidi="ar-SA"/>
      </w:rPr>
    </w:lvl>
    <w:lvl w:ilvl="1" w:tplc="9D3A4468">
      <w:numFmt w:val="bullet"/>
      <w:lvlText w:val="•"/>
      <w:lvlJc w:val="left"/>
      <w:pPr>
        <w:ind w:left="1248" w:hanging="284"/>
      </w:pPr>
      <w:rPr>
        <w:rFonts w:hint="default"/>
        <w:lang w:val="es-ES" w:eastAsia="en-US" w:bidi="ar-SA"/>
      </w:rPr>
    </w:lvl>
    <w:lvl w:ilvl="2" w:tplc="B716751C">
      <w:numFmt w:val="bullet"/>
      <w:lvlText w:val="•"/>
      <w:lvlJc w:val="left"/>
      <w:pPr>
        <w:ind w:left="2116" w:hanging="284"/>
      </w:pPr>
      <w:rPr>
        <w:rFonts w:hint="default"/>
        <w:lang w:val="es-ES" w:eastAsia="en-US" w:bidi="ar-SA"/>
      </w:rPr>
    </w:lvl>
    <w:lvl w:ilvl="3" w:tplc="384C28F4">
      <w:numFmt w:val="bullet"/>
      <w:lvlText w:val="•"/>
      <w:lvlJc w:val="left"/>
      <w:pPr>
        <w:ind w:left="2984" w:hanging="284"/>
      </w:pPr>
      <w:rPr>
        <w:rFonts w:hint="default"/>
        <w:lang w:val="es-ES" w:eastAsia="en-US" w:bidi="ar-SA"/>
      </w:rPr>
    </w:lvl>
    <w:lvl w:ilvl="4" w:tplc="82B61A66">
      <w:numFmt w:val="bullet"/>
      <w:lvlText w:val="•"/>
      <w:lvlJc w:val="left"/>
      <w:pPr>
        <w:ind w:left="3852" w:hanging="284"/>
      </w:pPr>
      <w:rPr>
        <w:rFonts w:hint="default"/>
        <w:lang w:val="es-ES" w:eastAsia="en-US" w:bidi="ar-SA"/>
      </w:rPr>
    </w:lvl>
    <w:lvl w:ilvl="5" w:tplc="1A767368">
      <w:numFmt w:val="bullet"/>
      <w:lvlText w:val="•"/>
      <w:lvlJc w:val="left"/>
      <w:pPr>
        <w:ind w:left="4720" w:hanging="284"/>
      </w:pPr>
      <w:rPr>
        <w:rFonts w:hint="default"/>
        <w:lang w:val="es-ES" w:eastAsia="en-US" w:bidi="ar-SA"/>
      </w:rPr>
    </w:lvl>
    <w:lvl w:ilvl="6" w:tplc="D6D66C5A">
      <w:numFmt w:val="bullet"/>
      <w:lvlText w:val="•"/>
      <w:lvlJc w:val="left"/>
      <w:pPr>
        <w:ind w:left="5588" w:hanging="284"/>
      </w:pPr>
      <w:rPr>
        <w:rFonts w:hint="default"/>
        <w:lang w:val="es-ES" w:eastAsia="en-US" w:bidi="ar-SA"/>
      </w:rPr>
    </w:lvl>
    <w:lvl w:ilvl="7" w:tplc="1CCC145C">
      <w:numFmt w:val="bullet"/>
      <w:lvlText w:val="•"/>
      <w:lvlJc w:val="left"/>
      <w:pPr>
        <w:ind w:left="6456" w:hanging="284"/>
      </w:pPr>
      <w:rPr>
        <w:rFonts w:hint="default"/>
        <w:lang w:val="es-ES" w:eastAsia="en-US" w:bidi="ar-SA"/>
      </w:rPr>
    </w:lvl>
    <w:lvl w:ilvl="8" w:tplc="7B76E15A">
      <w:numFmt w:val="bullet"/>
      <w:lvlText w:val="•"/>
      <w:lvlJc w:val="left"/>
      <w:pPr>
        <w:ind w:left="7324" w:hanging="284"/>
      </w:pPr>
      <w:rPr>
        <w:rFonts w:hint="default"/>
        <w:lang w:val="es-ES" w:eastAsia="en-US" w:bidi="ar-SA"/>
      </w:rPr>
    </w:lvl>
  </w:abstractNum>
  <w:abstractNum w:abstractNumId="29">
    <w:nsid w:val="5F237DF5"/>
    <w:multiLevelType w:val="hybridMultilevel"/>
    <w:tmpl w:val="08F87AFA"/>
    <w:lvl w:ilvl="0" w:tplc="5A306D2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F3119C4"/>
    <w:multiLevelType w:val="hybridMultilevel"/>
    <w:tmpl w:val="770A4DF4"/>
    <w:lvl w:ilvl="0" w:tplc="220A3BE2">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69B50C9C"/>
    <w:multiLevelType w:val="hybridMultilevel"/>
    <w:tmpl w:val="C164C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ADF4554"/>
    <w:multiLevelType w:val="hybridMultilevel"/>
    <w:tmpl w:val="4948ABBC"/>
    <w:lvl w:ilvl="0" w:tplc="F3EA151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8">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9">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0">
    <w:nsid w:val="75150729"/>
    <w:multiLevelType w:val="hybridMultilevel"/>
    <w:tmpl w:val="DF2AE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DF4C6B"/>
    <w:multiLevelType w:val="hybridMultilevel"/>
    <w:tmpl w:val="D466C948"/>
    <w:lvl w:ilvl="0" w:tplc="6BE6E47C">
      <w:start w:val="1"/>
      <w:numFmt w:val="decimal"/>
      <w:lvlText w:val="%1."/>
      <w:lvlJc w:val="left"/>
      <w:pPr>
        <w:ind w:left="529" w:hanging="428"/>
      </w:pPr>
      <w:rPr>
        <w:rFonts w:ascii="Arial MT" w:eastAsia="Arial MT" w:hAnsi="Arial MT" w:cs="Arial MT" w:hint="default"/>
        <w:w w:val="100"/>
        <w:sz w:val="24"/>
        <w:szCs w:val="24"/>
        <w:lang w:val="es-ES" w:eastAsia="en-US" w:bidi="ar-SA"/>
      </w:rPr>
    </w:lvl>
    <w:lvl w:ilvl="1" w:tplc="ECAC2080">
      <w:numFmt w:val="bullet"/>
      <w:lvlText w:val="•"/>
      <w:lvlJc w:val="left"/>
      <w:pPr>
        <w:ind w:left="1374" w:hanging="428"/>
      </w:pPr>
      <w:rPr>
        <w:rFonts w:hint="default"/>
        <w:lang w:val="es-ES" w:eastAsia="en-US" w:bidi="ar-SA"/>
      </w:rPr>
    </w:lvl>
    <w:lvl w:ilvl="2" w:tplc="28F6EE6E">
      <w:numFmt w:val="bullet"/>
      <w:lvlText w:val="•"/>
      <w:lvlJc w:val="left"/>
      <w:pPr>
        <w:ind w:left="2228" w:hanging="428"/>
      </w:pPr>
      <w:rPr>
        <w:rFonts w:hint="default"/>
        <w:lang w:val="es-ES" w:eastAsia="en-US" w:bidi="ar-SA"/>
      </w:rPr>
    </w:lvl>
    <w:lvl w:ilvl="3" w:tplc="85383BD6">
      <w:numFmt w:val="bullet"/>
      <w:lvlText w:val="•"/>
      <w:lvlJc w:val="left"/>
      <w:pPr>
        <w:ind w:left="3082" w:hanging="428"/>
      </w:pPr>
      <w:rPr>
        <w:rFonts w:hint="default"/>
        <w:lang w:val="es-ES" w:eastAsia="en-US" w:bidi="ar-SA"/>
      </w:rPr>
    </w:lvl>
    <w:lvl w:ilvl="4" w:tplc="065C6D5E">
      <w:numFmt w:val="bullet"/>
      <w:lvlText w:val="•"/>
      <w:lvlJc w:val="left"/>
      <w:pPr>
        <w:ind w:left="3936" w:hanging="428"/>
      </w:pPr>
      <w:rPr>
        <w:rFonts w:hint="default"/>
        <w:lang w:val="es-ES" w:eastAsia="en-US" w:bidi="ar-SA"/>
      </w:rPr>
    </w:lvl>
    <w:lvl w:ilvl="5" w:tplc="3B4429BE">
      <w:numFmt w:val="bullet"/>
      <w:lvlText w:val="•"/>
      <w:lvlJc w:val="left"/>
      <w:pPr>
        <w:ind w:left="4791" w:hanging="428"/>
      </w:pPr>
      <w:rPr>
        <w:rFonts w:hint="default"/>
        <w:lang w:val="es-ES" w:eastAsia="en-US" w:bidi="ar-SA"/>
      </w:rPr>
    </w:lvl>
    <w:lvl w:ilvl="6" w:tplc="B906B616">
      <w:numFmt w:val="bullet"/>
      <w:lvlText w:val="•"/>
      <w:lvlJc w:val="left"/>
      <w:pPr>
        <w:ind w:left="5645" w:hanging="428"/>
      </w:pPr>
      <w:rPr>
        <w:rFonts w:hint="default"/>
        <w:lang w:val="es-ES" w:eastAsia="en-US" w:bidi="ar-SA"/>
      </w:rPr>
    </w:lvl>
    <w:lvl w:ilvl="7" w:tplc="FDA08208">
      <w:numFmt w:val="bullet"/>
      <w:lvlText w:val="•"/>
      <w:lvlJc w:val="left"/>
      <w:pPr>
        <w:ind w:left="6499" w:hanging="428"/>
      </w:pPr>
      <w:rPr>
        <w:rFonts w:hint="default"/>
        <w:lang w:val="es-ES" w:eastAsia="en-US" w:bidi="ar-SA"/>
      </w:rPr>
    </w:lvl>
    <w:lvl w:ilvl="8" w:tplc="FA66C7A8">
      <w:numFmt w:val="bullet"/>
      <w:lvlText w:val="•"/>
      <w:lvlJc w:val="left"/>
      <w:pPr>
        <w:ind w:left="7353" w:hanging="428"/>
      </w:pPr>
      <w:rPr>
        <w:rFonts w:hint="default"/>
        <w:lang w:val="es-ES" w:eastAsia="en-US" w:bidi="ar-SA"/>
      </w:rPr>
    </w:lvl>
  </w:abstractNum>
  <w:abstractNum w:abstractNumId="42">
    <w:nsid w:val="766F5828"/>
    <w:multiLevelType w:val="hybridMultilevel"/>
    <w:tmpl w:val="6C3CD7FE"/>
    <w:lvl w:ilvl="0" w:tplc="B0ECE68C">
      <w:start w:val="1"/>
      <w:numFmt w:val="decimal"/>
      <w:lvlText w:val="%1."/>
      <w:lvlJc w:val="left"/>
      <w:pPr>
        <w:ind w:left="330" w:hanging="220"/>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43">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4"/>
  </w:num>
  <w:num w:numId="2">
    <w:abstractNumId w:val="39"/>
  </w:num>
  <w:num w:numId="3">
    <w:abstractNumId w:val="20"/>
  </w:num>
  <w:num w:numId="4">
    <w:abstractNumId w:val="15"/>
  </w:num>
  <w:num w:numId="5">
    <w:abstractNumId w:val="19"/>
  </w:num>
  <w:num w:numId="6">
    <w:abstractNumId w:val="13"/>
  </w:num>
  <w:num w:numId="7">
    <w:abstractNumId w:val="5"/>
  </w:num>
  <w:num w:numId="8">
    <w:abstractNumId w:val="7"/>
  </w:num>
  <w:num w:numId="9">
    <w:abstractNumId w:val="6"/>
  </w:num>
  <w:num w:numId="10">
    <w:abstractNumId w:val="37"/>
  </w:num>
  <w:num w:numId="11">
    <w:abstractNumId w:val="16"/>
  </w:num>
  <w:num w:numId="12">
    <w:abstractNumId w:val="9"/>
  </w:num>
  <w:num w:numId="13">
    <w:abstractNumId w:val="31"/>
  </w:num>
  <w:num w:numId="14">
    <w:abstractNumId w:val="42"/>
  </w:num>
  <w:num w:numId="15">
    <w:abstractNumId w:val="18"/>
  </w:num>
  <w:num w:numId="16">
    <w:abstractNumId w:val="32"/>
  </w:num>
  <w:num w:numId="17">
    <w:abstractNumId w:val="26"/>
  </w:num>
  <w:num w:numId="18">
    <w:abstractNumId w:val="3"/>
  </w:num>
  <w:num w:numId="19">
    <w:abstractNumId w:val="38"/>
  </w:num>
  <w:num w:numId="20">
    <w:abstractNumId w:val="43"/>
  </w:num>
  <w:num w:numId="21">
    <w:abstractNumId w:val="30"/>
  </w:num>
  <w:num w:numId="22">
    <w:abstractNumId w:val="0"/>
  </w:num>
  <w:num w:numId="23">
    <w:abstractNumId w:val="12"/>
  </w:num>
  <w:num w:numId="24">
    <w:abstractNumId w:val="2"/>
  </w:num>
  <w:num w:numId="25">
    <w:abstractNumId w:val="40"/>
  </w:num>
  <w:num w:numId="26">
    <w:abstractNumId w:val="41"/>
  </w:num>
  <w:num w:numId="27">
    <w:abstractNumId w:val="10"/>
  </w:num>
  <w:num w:numId="28">
    <w:abstractNumId w:val="24"/>
  </w:num>
  <w:num w:numId="29">
    <w:abstractNumId w:val="17"/>
  </w:num>
  <w:num w:numId="30">
    <w:abstractNumId w:val="33"/>
  </w:num>
  <w:num w:numId="31">
    <w:abstractNumId w:val="14"/>
  </w:num>
  <w:num w:numId="32">
    <w:abstractNumId w:val="4"/>
  </w:num>
  <w:num w:numId="33">
    <w:abstractNumId w:val="1"/>
  </w:num>
  <w:num w:numId="34">
    <w:abstractNumId w:val="23"/>
  </w:num>
  <w:num w:numId="35">
    <w:abstractNumId w:val="25"/>
  </w:num>
  <w:num w:numId="36">
    <w:abstractNumId w:val="11"/>
  </w:num>
  <w:num w:numId="37">
    <w:abstractNumId w:val="28"/>
  </w:num>
  <w:num w:numId="38">
    <w:abstractNumId w:val="35"/>
  </w:num>
  <w:num w:numId="39">
    <w:abstractNumId w:val="29"/>
  </w:num>
  <w:num w:numId="40">
    <w:abstractNumId w:val="21"/>
  </w:num>
  <w:num w:numId="41">
    <w:abstractNumId w:val="22"/>
  </w:num>
  <w:num w:numId="42">
    <w:abstractNumId w:val="36"/>
  </w:num>
  <w:num w:numId="43">
    <w:abstractNumId w:val="8"/>
  </w:num>
  <w:num w:numId="44">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51D"/>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2A92"/>
    <w:rsid w:val="00042AA3"/>
    <w:rsid w:val="00042B2B"/>
    <w:rsid w:val="00042F41"/>
    <w:rsid w:val="00042FF2"/>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987"/>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3E64"/>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A14"/>
    <w:rsid w:val="00106A64"/>
    <w:rsid w:val="00106A65"/>
    <w:rsid w:val="00106DD7"/>
    <w:rsid w:val="00107308"/>
    <w:rsid w:val="00107734"/>
    <w:rsid w:val="001079AF"/>
    <w:rsid w:val="00107A5F"/>
    <w:rsid w:val="00107D3B"/>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B007C"/>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E7"/>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8B1"/>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D51"/>
    <w:rsid w:val="00550DAC"/>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C5"/>
    <w:rsid w:val="0056597E"/>
    <w:rsid w:val="00565BFD"/>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410E"/>
    <w:rsid w:val="00644191"/>
    <w:rsid w:val="006451C6"/>
    <w:rsid w:val="006453F5"/>
    <w:rsid w:val="00645446"/>
    <w:rsid w:val="006457DF"/>
    <w:rsid w:val="00645B2A"/>
    <w:rsid w:val="00645D8C"/>
    <w:rsid w:val="006465F3"/>
    <w:rsid w:val="0064744B"/>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B87"/>
    <w:rsid w:val="006B72F4"/>
    <w:rsid w:val="006B7504"/>
    <w:rsid w:val="006B75FC"/>
    <w:rsid w:val="006C0255"/>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D80"/>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03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3FB6"/>
    <w:rsid w:val="008E4160"/>
    <w:rsid w:val="008E4CB9"/>
    <w:rsid w:val="008E4D9E"/>
    <w:rsid w:val="008E5DEB"/>
    <w:rsid w:val="008E6079"/>
    <w:rsid w:val="008E635E"/>
    <w:rsid w:val="008E6F9F"/>
    <w:rsid w:val="008E71AE"/>
    <w:rsid w:val="008E7D24"/>
    <w:rsid w:val="008F013A"/>
    <w:rsid w:val="008F0A1E"/>
    <w:rsid w:val="008F1244"/>
    <w:rsid w:val="008F1957"/>
    <w:rsid w:val="008F2109"/>
    <w:rsid w:val="008F2467"/>
    <w:rsid w:val="008F24B5"/>
    <w:rsid w:val="008F2A67"/>
    <w:rsid w:val="008F2D6A"/>
    <w:rsid w:val="008F2FD3"/>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0FA1"/>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F0210"/>
    <w:rsid w:val="009F025D"/>
    <w:rsid w:val="009F05DB"/>
    <w:rsid w:val="009F070D"/>
    <w:rsid w:val="009F114B"/>
    <w:rsid w:val="009F140E"/>
    <w:rsid w:val="009F1554"/>
    <w:rsid w:val="009F1638"/>
    <w:rsid w:val="009F1888"/>
    <w:rsid w:val="009F1ED4"/>
    <w:rsid w:val="009F1FB2"/>
    <w:rsid w:val="009F2047"/>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B89"/>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46C2"/>
    <w:rsid w:val="00AD4E15"/>
    <w:rsid w:val="00AD4E4A"/>
    <w:rsid w:val="00AD4EC8"/>
    <w:rsid w:val="00AD4F73"/>
    <w:rsid w:val="00AD543E"/>
    <w:rsid w:val="00AD5576"/>
    <w:rsid w:val="00AD5BD2"/>
    <w:rsid w:val="00AD6B51"/>
    <w:rsid w:val="00AD7071"/>
    <w:rsid w:val="00AD7935"/>
    <w:rsid w:val="00AD7A45"/>
    <w:rsid w:val="00AD7EA2"/>
    <w:rsid w:val="00AE09B6"/>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246B"/>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90C"/>
    <w:rsid w:val="00BD6C37"/>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1335"/>
    <w:rsid w:val="00CA19BB"/>
    <w:rsid w:val="00CA1C19"/>
    <w:rsid w:val="00CA26A3"/>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9D"/>
    <w:rsid w:val="00CC29F6"/>
    <w:rsid w:val="00CC2F1D"/>
    <w:rsid w:val="00CC3378"/>
    <w:rsid w:val="00CC3C40"/>
    <w:rsid w:val="00CC3CB0"/>
    <w:rsid w:val="00CC3F43"/>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98D"/>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8BC"/>
    <w:rsid w:val="00DD75DB"/>
    <w:rsid w:val="00DD7768"/>
    <w:rsid w:val="00DD7DAA"/>
    <w:rsid w:val="00DE072D"/>
    <w:rsid w:val="00DE09CE"/>
    <w:rsid w:val="00DE2986"/>
    <w:rsid w:val="00DE2AE8"/>
    <w:rsid w:val="00DE312C"/>
    <w:rsid w:val="00DE3404"/>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7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1C3"/>
    <w:rsid w:val="00F30ED9"/>
    <w:rsid w:val="00F30F7A"/>
    <w:rsid w:val="00F31AFA"/>
    <w:rsid w:val="00F3237D"/>
    <w:rsid w:val="00F325AC"/>
    <w:rsid w:val="00F32BBA"/>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854"/>
    <w:rsid w:val="00F96B0C"/>
    <w:rsid w:val="00F970B5"/>
    <w:rsid w:val="00F970D5"/>
    <w:rsid w:val="00F978F2"/>
    <w:rsid w:val="00F979D6"/>
    <w:rsid w:val="00F979DE"/>
    <w:rsid w:val="00F97A4D"/>
    <w:rsid w:val="00F97C6D"/>
    <w:rsid w:val="00FA0072"/>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0DEB4-B32E-476A-BBC0-4820FB3E6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453</Words>
  <Characters>2494</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4</cp:revision>
  <cp:lastPrinted>2022-02-26T00:56:00Z</cp:lastPrinted>
  <dcterms:created xsi:type="dcterms:W3CDTF">2022-03-01T20:26:00Z</dcterms:created>
  <dcterms:modified xsi:type="dcterms:W3CDTF">2022-03-01T20:27:00Z</dcterms:modified>
</cp:coreProperties>
</file>