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61ED35B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D2481">
        <w:rPr>
          <w:rFonts w:ascii="Arial" w:hAnsi="Arial" w:cs="Arial"/>
          <w:b/>
          <w:sz w:val="24"/>
          <w:szCs w:val="24"/>
        </w:rPr>
        <w:t>6</w:t>
      </w:r>
      <w:r w:rsidR="00A64575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D4A74BF" w14:textId="77777777" w:rsidR="002A0B74" w:rsidRPr="002A0B74" w:rsidRDefault="002A0B74" w:rsidP="002A0B74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14:paraId="0EBC4124" w14:textId="77777777" w:rsidR="00E23F83" w:rsidRDefault="00E23F83" w:rsidP="00DE5488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Continúa exposición de arte </w:t>
      </w:r>
    </w:p>
    <w:p w14:paraId="06ABEB1E" w14:textId="600A9F47" w:rsidR="00DE5488" w:rsidRPr="002604CE" w:rsidRDefault="00E23F83" w:rsidP="00DE5488">
      <w:pPr>
        <w:shd w:val="clear" w:color="auto" w:fill="FFFFFF"/>
        <w:jc w:val="center"/>
        <w:rPr>
          <w:b/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“De Doré a Sebastián y de Rivera a </w:t>
      </w:r>
      <w:proofErr w:type="spellStart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Brit</w:t>
      </w:r>
      <w:r w:rsidR="0010673A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t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o</w:t>
      </w:r>
      <w:proofErr w:type="spellEnd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”</w:t>
      </w:r>
    </w:p>
    <w:p w14:paraId="612889AD" w14:textId="77777777" w:rsidR="006F3167" w:rsidRDefault="00DE5488" w:rsidP="006F3167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16"/>
          <w:szCs w:val="16"/>
        </w:rPr>
        <w:t> </w:t>
      </w:r>
    </w:p>
    <w:p w14:paraId="5F9D1CD2" w14:textId="39C94089" w:rsidR="00DE5488" w:rsidRPr="004979A9" w:rsidRDefault="004979A9" w:rsidP="004979A9">
      <w:pPr>
        <w:pStyle w:val="NormalWeb"/>
        <w:numPr>
          <w:ilvl w:val="0"/>
          <w:numId w:val="13"/>
        </w:numPr>
        <w:shd w:val="clear" w:color="auto" w:fill="FFFFFF"/>
        <w:spacing w:before="0" w:after="0"/>
        <w:ind w:left="284" w:hanging="284"/>
        <w:jc w:val="both"/>
        <w:rPr>
          <w:rFonts w:ascii="Cambria" w:hAnsi="Cambria"/>
          <w:color w:val="222222"/>
          <w:sz w:val="20"/>
          <w:szCs w:val="20"/>
          <w:lang w:val="es-MX"/>
        </w:rPr>
      </w:pPr>
      <w:r w:rsidRPr="004979A9">
        <w:rPr>
          <w:rFonts w:ascii="Arial" w:hAnsi="Arial" w:cs="Arial"/>
          <w:lang w:val="es-MX"/>
        </w:rPr>
        <w:t>En ella se reúnen más de 200 años de arte, a través de la obra de 42 artistas de corte internacional y con fama a nivel mundial.</w:t>
      </w:r>
      <w:r w:rsidR="00DE5488" w:rsidRPr="006F3167">
        <w:rPr>
          <w:rFonts w:ascii="Arial" w:hAnsi="Arial" w:cs="Arial"/>
          <w:color w:val="222222"/>
          <w:sz w:val="20"/>
          <w:szCs w:val="20"/>
          <w:lang w:val="es-MX"/>
        </w:rPr>
        <w:t> </w:t>
      </w:r>
    </w:p>
    <w:p w14:paraId="2EC33F97" w14:textId="77777777" w:rsidR="004979A9" w:rsidRPr="006F3167" w:rsidRDefault="004979A9" w:rsidP="004979A9">
      <w:pPr>
        <w:pStyle w:val="NormalWeb"/>
        <w:shd w:val="clear" w:color="auto" w:fill="FFFFFF"/>
        <w:spacing w:before="0" w:after="0"/>
        <w:ind w:left="284"/>
        <w:jc w:val="both"/>
        <w:rPr>
          <w:rFonts w:ascii="Cambria" w:hAnsi="Cambria"/>
          <w:color w:val="222222"/>
          <w:sz w:val="20"/>
          <w:szCs w:val="20"/>
          <w:lang w:val="es-MX"/>
        </w:rPr>
      </w:pPr>
    </w:p>
    <w:p w14:paraId="2666F526" w14:textId="7B6C6E29" w:rsidR="001805F4" w:rsidRDefault="00B67AFC" w:rsidP="001805F4">
      <w:pPr>
        <w:autoSpaceDN/>
        <w:jc w:val="both"/>
        <w:rPr>
          <w:rFonts w:ascii="Arial" w:hAnsi="Arial" w:cs="Arial"/>
          <w:sz w:val="24"/>
          <w:szCs w:val="24"/>
        </w:rPr>
      </w:pPr>
      <w:r w:rsidRPr="00B67AFC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F50DE6" w:rsidRPr="00F50DE6">
        <w:rPr>
          <w:rFonts w:ascii="Arial" w:hAnsi="Arial" w:cs="Arial"/>
          <w:b/>
          <w:bCs/>
          <w:spacing w:val="-4"/>
          <w:sz w:val="24"/>
          <w:szCs w:val="24"/>
        </w:rPr>
        <w:t>sábado 7 de mayo</w:t>
      </w:r>
      <w:r w:rsidRPr="00F50DE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B67AFC">
        <w:rPr>
          <w:rFonts w:ascii="Arial" w:hAnsi="Arial" w:cs="Arial"/>
          <w:b/>
          <w:bCs/>
          <w:spacing w:val="-4"/>
          <w:sz w:val="24"/>
          <w:szCs w:val="24"/>
        </w:rPr>
        <w:t>de 2022</w:t>
      </w:r>
      <w:r>
        <w:rPr>
          <w:rFonts w:ascii="Arial" w:hAnsi="Arial" w:cs="Arial"/>
          <w:bCs/>
          <w:spacing w:val="-4"/>
          <w:sz w:val="24"/>
          <w:szCs w:val="24"/>
        </w:rPr>
        <w:t xml:space="preserve">.- </w:t>
      </w:r>
      <w:r w:rsidR="001805F4">
        <w:rPr>
          <w:rFonts w:ascii="Arial" w:hAnsi="Arial" w:cs="Arial"/>
          <w:sz w:val="24"/>
          <w:szCs w:val="24"/>
        </w:rPr>
        <w:t>Un</w:t>
      </w:r>
      <w:r w:rsidR="001805F4" w:rsidRPr="001805F4">
        <w:rPr>
          <w:rFonts w:ascii="Arial" w:hAnsi="Arial" w:cs="Arial"/>
          <w:sz w:val="24"/>
          <w:szCs w:val="24"/>
        </w:rPr>
        <w:t xml:space="preserve"> esfuerzo institucional </w:t>
      </w:r>
      <w:r w:rsidR="001805F4">
        <w:rPr>
          <w:rFonts w:ascii="Arial" w:hAnsi="Arial" w:cs="Arial"/>
          <w:sz w:val="24"/>
          <w:szCs w:val="24"/>
        </w:rPr>
        <w:t xml:space="preserve">que </w:t>
      </w:r>
      <w:r w:rsidR="001805F4" w:rsidRPr="001805F4">
        <w:rPr>
          <w:rFonts w:ascii="Arial" w:hAnsi="Arial" w:cs="Arial"/>
          <w:sz w:val="24"/>
          <w:szCs w:val="24"/>
        </w:rPr>
        <w:t>se materializa en una oferta cultural</w:t>
      </w:r>
      <w:r w:rsidR="001805F4">
        <w:rPr>
          <w:rFonts w:ascii="Arial" w:hAnsi="Arial" w:cs="Arial"/>
          <w:sz w:val="24"/>
          <w:szCs w:val="24"/>
        </w:rPr>
        <w:t xml:space="preserve"> </w:t>
      </w:r>
      <w:r w:rsidR="001805F4" w:rsidRPr="001805F4">
        <w:rPr>
          <w:rFonts w:ascii="Arial" w:hAnsi="Arial" w:cs="Arial"/>
          <w:sz w:val="24"/>
          <w:szCs w:val="24"/>
        </w:rPr>
        <w:t>de alta calidad al alcance de toda la población</w:t>
      </w:r>
      <w:r w:rsidR="006567CF">
        <w:rPr>
          <w:rFonts w:ascii="Arial" w:hAnsi="Arial" w:cs="Arial"/>
          <w:sz w:val="24"/>
          <w:szCs w:val="24"/>
        </w:rPr>
        <w:t>,</w:t>
      </w:r>
      <w:r w:rsidR="001805F4">
        <w:rPr>
          <w:rFonts w:ascii="Arial" w:hAnsi="Arial" w:cs="Arial"/>
          <w:sz w:val="24"/>
          <w:szCs w:val="24"/>
        </w:rPr>
        <w:t xml:space="preserve"> es la exposición “De Doré a Sebastián y de Rivera a </w:t>
      </w:r>
      <w:proofErr w:type="spellStart"/>
      <w:r w:rsidR="001805F4">
        <w:rPr>
          <w:rFonts w:ascii="Arial" w:hAnsi="Arial" w:cs="Arial"/>
          <w:sz w:val="24"/>
          <w:szCs w:val="24"/>
        </w:rPr>
        <w:t>Brit</w:t>
      </w:r>
      <w:r w:rsidR="0010673A">
        <w:rPr>
          <w:rFonts w:ascii="Arial" w:hAnsi="Arial" w:cs="Arial"/>
          <w:sz w:val="24"/>
          <w:szCs w:val="24"/>
        </w:rPr>
        <w:t>t</w:t>
      </w:r>
      <w:r w:rsidR="001805F4">
        <w:rPr>
          <w:rFonts w:ascii="Arial" w:hAnsi="Arial" w:cs="Arial"/>
          <w:sz w:val="24"/>
          <w:szCs w:val="24"/>
        </w:rPr>
        <w:t>o</w:t>
      </w:r>
      <w:proofErr w:type="spellEnd"/>
      <w:r w:rsidR="0010673A">
        <w:rPr>
          <w:rFonts w:ascii="Arial" w:hAnsi="Arial" w:cs="Arial"/>
          <w:sz w:val="24"/>
          <w:szCs w:val="24"/>
        </w:rPr>
        <w:t xml:space="preserve">. Aprendizajes y </w:t>
      </w:r>
      <w:proofErr w:type="spellStart"/>
      <w:r w:rsidR="0010673A">
        <w:rPr>
          <w:rFonts w:ascii="Arial" w:hAnsi="Arial" w:cs="Arial"/>
          <w:sz w:val="24"/>
          <w:szCs w:val="24"/>
        </w:rPr>
        <w:t>desaprendizajes</w:t>
      </w:r>
      <w:proofErr w:type="spellEnd"/>
      <w:r w:rsidR="0010673A">
        <w:rPr>
          <w:rFonts w:ascii="Arial" w:hAnsi="Arial" w:cs="Arial"/>
          <w:sz w:val="24"/>
          <w:szCs w:val="24"/>
        </w:rPr>
        <w:t xml:space="preserve"> en las artes plásticas</w:t>
      </w:r>
      <w:r w:rsidR="001805F4">
        <w:rPr>
          <w:rFonts w:ascii="Arial" w:hAnsi="Arial" w:cs="Arial"/>
          <w:sz w:val="24"/>
          <w:szCs w:val="24"/>
        </w:rPr>
        <w:t>”, que se presenta en la Sala de Arte “Rubén García Benavides” de la Universidad Autónoma de Baja California (UABC), Campus Mexicali.</w:t>
      </w:r>
      <w:r w:rsidR="006567CF">
        <w:rPr>
          <w:rFonts w:ascii="Arial" w:hAnsi="Arial" w:cs="Arial"/>
          <w:sz w:val="24"/>
          <w:szCs w:val="24"/>
        </w:rPr>
        <w:t xml:space="preserve"> El acceso es gratuito.</w:t>
      </w:r>
    </w:p>
    <w:p w14:paraId="03215D1C" w14:textId="77777777" w:rsidR="001805F4" w:rsidRPr="00486EF1" w:rsidRDefault="001805F4" w:rsidP="001805F4">
      <w:pPr>
        <w:autoSpaceDN/>
        <w:jc w:val="both"/>
        <w:rPr>
          <w:rFonts w:ascii="Arial" w:hAnsi="Arial" w:cs="Arial"/>
          <w:sz w:val="16"/>
          <w:szCs w:val="16"/>
        </w:rPr>
      </w:pPr>
    </w:p>
    <w:p w14:paraId="75DC9BAA" w14:textId="174F6D04" w:rsidR="006567CF" w:rsidRDefault="001805F4" w:rsidP="001805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ella se r</w:t>
      </w:r>
      <w:r w:rsidRPr="00DD2481">
        <w:rPr>
          <w:rFonts w:ascii="Arial" w:hAnsi="Arial" w:cs="Arial"/>
          <w:sz w:val="24"/>
          <w:szCs w:val="24"/>
        </w:rPr>
        <w:t>eúne</w:t>
      </w:r>
      <w:r>
        <w:rPr>
          <w:rFonts w:ascii="Arial" w:hAnsi="Arial" w:cs="Arial"/>
          <w:sz w:val="24"/>
          <w:szCs w:val="24"/>
        </w:rPr>
        <w:t>n</w:t>
      </w:r>
      <w:r w:rsidRPr="00DD2481">
        <w:rPr>
          <w:rFonts w:ascii="Arial" w:hAnsi="Arial" w:cs="Arial"/>
          <w:sz w:val="24"/>
          <w:szCs w:val="24"/>
        </w:rPr>
        <w:t xml:space="preserve"> más de 200 años de arte, a través de la obra de 42 artistas</w:t>
      </w:r>
      <w:r>
        <w:rPr>
          <w:rFonts w:ascii="Arial" w:hAnsi="Arial" w:cs="Arial"/>
          <w:sz w:val="24"/>
          <w:szCs w:val="24"/>
        </w:rPr>
        <w:t xml:space="preserve"> de corte internacional y con fama a nivel mundial. </w:t>
      </w:r>
      <w:r w:rsidR="006567CF">
        <w:rPr>
          <w:rFonts w:ascii="Arial" w:hAnsi="Arial" w:cs="Arial"/>
          <w:sz w:val="24"/>
          <w:szCs w:val="24"/>
        </w:rPr>
        <w:t>Entre ellos están Salvador</w:t>
      </w:r>
      <w:r w:rsidRPr="00DD2481">
        <w:rPr>
          <w:rFonts w:ascii="Arial" w:hAnsi="Arial" w:cs="Arial"/>
          <w:sz w:val="24"/>
          <w:szCs w:val="24"/>
        </w:rPr>
        <w:t xml:space="preserve"> Dalí, </w:t>
      </w:r>
      <w:proofErr w:type="spellStart"/>
      <w:r w:rsidR="006567CF">
        <w:rPr>
          <w:rFonts w:ascii="Arial" w:hAnsi="Arial" w:cs="Arial"/>
          <w:sz w:val="24"/>
          <w:szCs w:val="24"/>
        </w:rPr>
        <w:t>Gustave</w:t>
      </w:r>
      <w:proofErr w:type="spellEnd"/>
      <w:r w:rsidR="006567CF">
        <w:rPr>
          <w:rFonts w:ascii="Arial" w:hAnsi="Arial" w:cs="Arial"/>
          <w:sz w:val="24"/>
          <w:szCs w:val="24"/>
        </w:rPr>
        <w:t xml:space="preserve"> </w:t>
      </w:r>
      <w:r w:rsidRPr="00DD2481">
        <w:rPr>
          <w:rFonts w:ascii="Arial" w:hAnsi="Arial" w:cs="Arial"/>
          <w:sz w:val="24"/>
          <w:szCs w:val="24"/>
        </w:rPr>
        <w:t xml:space="preserve">Doré, </w:t>
      </w:r>
      <w:r w:rsidR="006567CF">
        <w:rPr>
          <w:rFonts w:ascii="Arial" w:hAnsi="Arial" w:cs="Arial"/>
          <w:sz w:val="24"/>
          <w:szCs w:val="24"/>
        </w:rPr>
        <w:t xml:space="preserve">Pablo </w:t>
      </w:r>
      <w:r w:rsidRPr="00DD2481">
        <w:rPr>
          <w:rFonts w:ascii="Arial" w:hAnsi="Arial" w:cs="Arial"/>
          <w:sz w:val="24"/>
          <w:szCs w:val="24"/>
        </w:rPr>
        <w:t>Picasso, Leonora Carri</w:t>
      </w:r>
      <w:r w:rsidR="006567CF">
        <w:rPr>
          <w:rFonts w:ascii="Arial" w:hAnsi="Arial" w:cs="Arial"/>
          <w:sz w:val="24"/>
          <w:szCs w:val="24"/>
        </w:rPr>
        <w:t>n</w:t>
      </w:r>
      <w:r w:rsidRPr="00DD2481">
        <w:rPr>
          <w:rFonts w:ascii="Arial" w:hAnsi="Arial" w:cs="Arial"/>
          <w:sz w:val="24"/>
          <w:szCs w:val="24"/>
        </w:rPr>
        <w:t>gton, Martha Chapa,</w:t>
      </w:r>
      <w:r w:rsidR="006567CF">
        <w:rPr>
          <w:rFonts w:ascii="Arial" w:hAnsi="Arial" w:cs="Arial"/>
          <w:sz w:val="24"/>
          <w:szCs w:val="24"/>
        </w:rPr>
        <w:t xml:space="preserve"> Fernando</w:t>
      </w:r>
      <w:r w:rsidRPr="00DD2481">
        <w:rPr>
          <w:rFonts w:ascii="Arial" w:hAnsi="Arial" w:cs="Arial"/>
          <w:sz w:val="24"/>
          <w:szCs w:val="24"/>
        </w:rPr>
        <w:t xml:space="preserve"> Botero,</w:t>
      </w:r>
      <w:r w:rsidR="0010673A">
        <w:rPr>
          <w:rFonts w:ascii="Arial" w:hAnsi="Arial" w:cs="Arial"/>
          <w:sz w:val="24"/>
          <w:szCs w:val="24"/>
        </w:rPr>
        <w:t xml:space="preserve"> Romero </w:t>
      </w:r>
      <w:proofErr w:type="spellStart"/>
      <w:r w:rsidR="0010673A">
        <w:rPr>
          <w:rFonts w:ascii="Arial" w:hAnsi="Arial" w:cs="Arial"/>
          <w:sz w:val="24"/>
          <w:szCs w:val="24"/>
        </w:rPr>
        <w:t>Britto</w:t>
      </w:r>
      <w:proofErr w:type="spellEnd"/>
      <w:r w:rsidR="0010673A">
        <w:rPr>
          <w:rFonts w:ascii="Arial" w:hAnsi="Arial" w:cs="Arial"/>
          <w:sz w:val="24"/>
          <w:szCs w:val="24"/>
        </w:rPr>
        <w:t>,</w:t>
      </w:r>
      <w:r w:rsidRPr="00DD2481">
        <w:rPr>
          <w:rFonts w:ascii="Arial" w:hAnsi="Arial" w:cs="Arial"/>
          <w:sz w:val="24"/>
          <w:szCs w:val="24"/>
        </w:rPr>
        <w:t xml:space="preserve"> Diego Rivera, José Luis Cuevas,</w:t>
      </w:r>
      <w:r w:rsidR="006567CF">
        <w:rPr>
          <w:rFonts w:ascii="Arial" w:hAnsi="Arial" w:cs="Arial"/>
          <w:sz w:val="24"/>
          <w:szCs w:val="24"/>
        </w:rPr>
        <w:t xml:space="preserve"> Joan Miró</w:t>
      </w:r>
      <w:r w:rsidRPr="00DD2481">
        <w:rPr>
          <w:rFonts w:ascii="Arial" w:hAnsi="Arial" w:cs="Arial"/>
          <w:sz w:val="24"/>
          <w:szCs w:val="24"/>
        </w:rPr>
        <w:t xml:space="preserve"> entre otros</w:t>
      </w:r>
      <w:r>
        <w:rPr>
          <w:rFonts w:ascii="Arial" w:hAnsi="Arial" w:cs="Arial"/>
          <w:sz w:val="24"/>
          <w:szCs w:val="24"/>
        </w:rPr>
        <w:t xml:space="preserve"> creadores</w:t>
      </w:r>
      <w:r w:rsidRPr="00DD2481">
        <w:rPr>
          <w:rFonts w:ascii="Arial" w:hAnsi="Arial" w:cs="Arial"/>
          <w:sz w:val="24"/>
          <w:szCs w:val="24"/>
        </w:rPr>
        <w:t xml:space="preserve">. </w:t>
      </w:r>
    </w:p>
    <w:p w14:paraId="0AC54316" w14:textId="77777777" w:rsidR="009260B0" w:rsidRPr="00486EF1" w:rsidRDefault="009260B0" w:rsidP="001805F4">
      <w:pPr>
        <w:jc w:val="both"/>
        <w:rPr>
          <w:rFonts w:ascii="Arial" w:hAnsi="Arial" w:cs="Arial"/>
          <w:sz w:val="16"/>
          <w:szCs w:val="16"/>
        </w:rPr>
      </w:pPr>
    </w:p>
    <w:p w14:paraId="4CAB4935" w14:textId="30C6DAF2" w:rsidR="009260B0" w:rsidRDefault="009260B0" w:rsidP="001805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obras expuestas son parte de la colección privada de Alejandro Castañeda, </w:t>
      </w:r>
      <w:proofErr w:type="spellStart"/>
      <w:r>
        <w:rPr>
          <w:rFonts w:ascii="Arial" w:hAnsi="Arial" w:cs="Arial"/>
          <w:sz w:val="24"/>
          <w:szCs w:val="24"/>
        </w:rPr>
        <w:t>Alessandra</w:t>
      </w:r>
      <w:proofErr w:type="spellEnd"/>
      <w:r>
        <w:rPr>
          <w:rFonts w:ascii="Arial" w:hAnsi="Arial" w:cs="Arial"/>
          <w:sz w:val="24"/>
          <w:szCs w:val="24"/>
        </w:rPr>
        <w:t xml:space="preserve"> Camila Castañeda Gaytán, Antonio </w:t>
      </w:r>
      <w:proofErr w:type="spellStart"/>
      <w:r>
        <w:rPr>
          <w:rFonts w:ascii="Arial" w:hAnsi="Arial" w:cs="Arial"/>
          <w:sz w:val="24"/>
          <w:szCs w:val="24"/>
        </w:rPr>
        <w:t>Ojesto</w:t>
      </w:r>
      <w:proofErr w:type="spellEnd"/>
      <w:r>
        <w:rPr>
          <w:rFonts w:ascii="Arial" w:hAnsi="Arial" w:cs="Arial"/>
          <w:sz w:val="24"/>
          <w:szCs w:val="24"/>
        </w:rPr>
        <w:t xml:space="preserve">, Colección Elías </w:t>
      </w:r>
      <w:proofErr w:type="spellStart"/>
      <w:r>
        <w:rPr>
          <w:rFonts w:ascii="Arial" w:hAnsi="Arial" w:cs="Arial"/>
          <w:sz w:val="24"/>
          <w:szCs w:val="24"/>
        </w:rPr>
        <w:t>Fontes</w:t>
      </w:r>
      <w:proofErr w:type="spellEnd"/>
      <w:r>
        <w:rPr>
          <w:rFonts w:ascii="Arial" w:hAnsi="Arial" w:cs="Arial"/>
          <w:sz w:val="24"/>
          <w:szCs w:val="24"/>
        </w:rPr>
        <w:t xml:space="preserve">, Carlos Coronado Ortega, </w:t>
      </w:r>
      <w:proofErr w:type="spellStart"/>
      <w:r>
        <w:rPr>
          <w:rFonts w:ascii="Arial" w:hAnsi="Arial" w:cs="Arial"/>
          <w:sz w:val="24"/>
          <w:szCs w:val="24"/>
        </w:rPr>
        <w:t>Dommy</w:t>
      </w:r>
      <w:proofErr w:type="spellEnd"/>
      <w:r>
        <w:rPr>
          <w:rFonts w:ascii="Arial" w:hAnsi="Arial" w:cs="Arial"/>
          <w:sz w:val="24"/>
          <w:szCs w:val="24"/>
        </w:rPr>
        <w:t xml:space="preserve"> Vivero de Pinedo (</w:t>
      </w:r>
      <w:proofErr w:type="spellStart"/>
      <w:r>
        <w:rPr>
          <w:rFonts w:ascii="Arial" w:hAnsi="Arial" w:cs="Arial"/>
          <w:sz w:val="24"/>
          <w:szCs w:val="24"/>
        </w:rPr>
        <w:t>q.e.p.d</w:t>
      </w:r>
      <w:proofErr w:type="spellEnd"/>
      <w:r>
        <w:rPr>
          <w:rFonts w:ascii="Arial" w:hAnsi="Arial" w:cs="Arial"/>
          <w:sz w:val="24"/>
          <w:szCs w:val="24"/>
        </w:rPr>
        <w:t>) y parte del Patrimonio Cultural de la UABC.</w:t>
      </w:r>
    </w:p>
    <w:p w14:paraId="71E9C8BC" w14:textId="77777777" w:rsidR="009260B0" w:rsidRPr="00486EF1" w:rsidRDefault="009260B0" w:rsidP="001805F4">
      <w:pPr>
        <w:jc w:val="both"/>
        <w:rPr>
          <w:rFonts w:ascii="Arial" w:hAnsi="Arial" w:cs="Arial"/>
          <w:sz w:val="16"/>
          <w:szCs w:val="16"/>
        </w:rPr>
      </w:pPr>
    </w:p>
    <w:p w14:paraId="57CA3920" w14:textId="6D226A72" w:rsidR="009260B0" w:rsidRDefault="009260B0" w:rsidP="001805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Luz María Ortega Villa, titular de la Coordinación General de Extensión de la Cultura y Divulgación de la Ciencia de la UABC, </w:t>
      </w:r>
      <w:r w:rsidR="004979A9">
        <w:rPr>
          <w:rFonts w:ascii="Arial" w:hAnsi="Arial" w:cs="Arial"/>
          <w:sz w:val="24"/>
          <w:szCs w:val="24"/>
        </w:rPr>
        <w:t xml:space="preserve">agradeció a los coleccionistas su aportación para que esta casa de estudios pueda cumplir con su compromiso de divulgar la ciencias, las humanidades y el arte. </w:t>
      </w:r>
    </w:p>
    <w:p w14:paraId="539B836E" w14:textId="77777777" w:rsidR="004979A9" w:rsidRPr="00486EF1" w:rsidRDefault="004979A9" w:rsidP="004979A9">
      <w:pPr>
        <w:jc w:val="both"/>
        <w:rPr>
          <w:rFonts w:ascii="Arial" w:hAnsi="Arial" w:cs="Arial"/>
          <w:bCs/>
          <w:spacing w:val="-4"/>
          <w:sz w:val="16"/>
          <w:szCs w:val="16"/>
        </w:rPr>
      </w:pPr>
    </w:p>
    <w:p w14:paraId="100DE4C9" w14:textId="79D7097A" w:rsidR="004979A9" w:rsidRDefault="004979A9" w:rsidP="004979A9">
      <w:pPr>
        <w:jc w:val="both"/>
        <w:rPr>
          <w:rFonts w:ascii="Arial" w:hAnsi="Arial" w:cs="Arial"/>
          <w:bCs/>
          <w:spacing w:val="-4"/>
          <w:sz w:val="24"/>
          <w:szCs w:val="24"/>
        </w:rPr>
      </w:pPr>
      <w:r>
        <w:rPr>
          <w:rFonts w:ascii="Arial" w:hAnsi="Arial" w:cs="Arial"/>
          <w:bCs/>
          <w:spacing w:val="-4"/>
          <w:sz w:val="24"/>
          <w:szCs w:val="24"/>
        </w:rPr>
        <w:t>“La exposición cumple con ese anhelo de ofrecer lo mejor de la creación humana de manera que sea accesible para todos. Este es un campus universitario, esta es la UABC y les abrimos la puertas para que gocen con el arte universal que se muestra aquí”, expresó la coordinadora general.</w:t>
      </w:r>
    </w:p>
    <w:p w14:paraId="3B089FA6" w14:textId="77777777" w:rsidR="006567CF" w:rsidRPr="00486EF1" w:rsidRDefault="006567CF" w:rsidP="001805F4">
      <w:pPr>
        <w:jc w:val="both"/>
        <w:rPr>
          <w:rFonts w:ascii="Arial" w:hAnsi="Arial" w:cs="Arial"/>
          <w:sz w:val="16"/>
          <w:szCs w:val="16"/>
        </w:rPr>
      </w:pPr>
    </w:p>
    <w:p w14:paraId="0E4A9A80" w14:textId="513E317C" w:rsidR="001805F4" w:rsidRDefault="006567CF" w:rsidP="001805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805F4" w:rsidRPr="00DD2481">
        <w:rPr>
          <w:rFonts w:ascii="Arial" w:hAnsi="Arial" w:cs="Arial"/>
          <w:sz w:val="24"/>
          <w:szCs w:val="24"/>
        </w:rPr>
        <w:t xml:space="preserve">sta exposición </w:t>
      </w:r>
      <w:r>
        <w:rPr>
          <w:rFonts w:ascii="Arial" w:hAnsi="Arial" w:cs="Arial"/>
          <w:sz w:val="24"/>
          <w:szCs w:val="24"/>
        </w:rPr>
        <w:t>permanecerá hasta el 17 de junio de 2022. L</w:t>
      </w:r>
      <w:r w:rsidR="001805F4" w:rsidRPr="00DD2481">
        <w:rPr>
          <w:rFonts w:ascii="Arial" w:hAnsi="Arial" w:cs="Arial"/>
          <w:sz w:val="24"/>
          <w:szCs w:val="24"/>
        </w:rPr>
        <w:t xml:space="preserve">a Sala de Arte </w:t>
      </w:r>
      <w:r>
        <w:rPr>
          <w:rFonts w:ascii="Arial" w:hAnsi="Arial" w:cs="Arial"/>
          <w:sz w:val="24"/>
          <w:szCs w:val="24"/>
        </w:rPr>
        <w:t>“Rubén García Benavides”</w:t>
      </w:r>
      <w:r w:rsidR="001805F4" w:rsidRPr="00DD2481">
        <w:rPr>
          <w:rFonts w:ascii="Arial" w:hAnsi="Arial" w:cs="Arial"/>
          <w:sz w:val="24"/>
          <w:szCs w:val="24"/>
        </w:rPr>
        <w:t xml:space="preserve"> se ubica dentro del Centro Universitario Estudiantil de la Vicerrectoría </w:t>
      </w:r>
      <w:r>
        <w:rPr>
          <w:rFonts w:ascii="Arial" w:hAnsi="Arial" w:cs="Arial"/>
          <w:sz w:val="24"/>
          <w:szCs w:val="24"/>
        </w:rPr>
        <w:t xml:space="preserve">del Campus </w:t>
      </w:r>
      <w:r w:rsidR="001805F4" w:rsidRPr="00DD2481">
        <w:rPr>
          <w:rFonts w:ascii="Arial" w:hAnsi="Arial" w:cs="Arial"/>
          <w:sz w:val="24"/>
          <w:szCs w:val="24"/>
        </w:rPr>
        <w:t>Mexicali.</w:t>
      </w:r>
      <w:r>
        <w:rPr>
          <w:rFonts w:ascii="Arial" w:hAnsi="Arial" w:cs="Arial"/>
          <w:sz w:val="24"/>
          <w:szCs w:val="24"/>
        </w:rPr>
        <w:t xml:space="preserve"> El horario de visitas es de lunes a viernes de 9:00 a 14:00 y de 16:00 a 19:00 horas.</w:t>
      </w:r>
    </w:p>
    <w:p w14:paraId="2F37CE38" w14:textId="77777777" w:rsidR="00883209" w:rsidRPr="00486EF1" w:rsidRDefault="00883209" w:rsidP="001805F4">
      <w:pPr>
        <w:jc w:val="both"/>
        <w:rPr>
          <w:rFonts w:ascii="Arial" w:hAnsi="Arial" w:cs="Arial"/>
          <w:sz w:val="16"/>
          <w:szCs w:val="16"/>
        </w:rPr>
      </w:pPr>
    </w:p>
    <w:p w14:paraId="0AEF0AF8" w14:textId="08DEC294" w:rsidR="00883209" w:rsidRDefault="00883209" w:rsidP="001805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señalar que también sigue en los jardines de la Vicerrectoría del Campus Mexicali la exposición “Radio/grafías. Nuevas escrituras desde la fonética del cuerpo”. Cada pieza cuenta con un código QR que vincula a </w:t>
      </w:r>
      <w:proofErr w:type="spellStart"/>
      <w:r>
        <w:rPr>
          <w:rFonts w:ascii="Arial" w:hAnsi="Arial" w:cs="Arial"/>
          <w:sz w:val="24"/>
          <w:szCs w:val="24"/>
        </w:rPr>
        <w:t>Spotify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5429C">
        <w:rPr>
          <w:rFonts w:ascii="Arial" w:hAnsi="Arial" w:cs="Arial"/>
          <w:sz w:val="24"/>
          <w:szCs w:val="24"/>
        </w:rPr>
        <w:t>para escuchar f</w:t>
      </w:r>
      <w:r>
        <w:rPr>
          <w:rFonts w:ascii="Arial" w:hAnsi="Arial" w:cs="Arial"/>
          <w:sz w:val="24"/>
          <w:szCs w:val="24"/>
        </w:rPr>
        <w:t>ragmentos de la creación literaria de diversos escritores de México. Se podrá apreciar hasta el próximo 19 de agosto.</w:t>
      </w:r>
    </w:p>
    <w:p w14:paraId="6634A33D" w14:textId="77777777" w:rsidR="00B5429C" w:rsidRPr="00486EF1" w:rsidRDefault="00B5429C" w:rsidP="001805F4">
      <w:pPr>
        <w:jc w:val="both"/>
        <w:rPr>
          <w:rFonts w:ascii="Arial" w:hAnsi="Arial" w:cs="Arial"/>
          <w:sz w:val="16"/>
          <w:szCs w:val="16"/>
        </w:rPr>
      </w:pPr>
    </w:p>
    <w:p w14:paraId="517F0E10" w14:textId="77777777" w:rsidR="00DD2481" w:rsidRPr="00DD2481" w:rsidRDefault="00DD2481" w:rsidP="00DD248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DD2481" w:rsidRPr="00DD2481" w:rsidSect="00486EF1">
      <w:pgSz w:w="12240" w:h="15840" w:code="1"/>
      <w:pgMar w:top="0" w:right="1041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6EC48" w14:textId="77777777" w:rsidR="00573474" w:rsidRDefault="00573474">
      <w:r>
        <w:separator/>
      </w:r>
    </w:p>
  </w:endnote>
  <w:endnote w:type="continuationSeparator" w:id="0">
    <w:p w14:paraId="75937FED" w14:textId="77777777" w:rsidR="00573474" w:rsidRDefault="0057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59350" w14:textId="77777777" w:rsidR="00573474" w:rsidRDefault="00573474">
      <w:r>
        <w:rPr>
          <w:color w:val="000000"/>
        </w:rPr>
        <w:separator/>
      </w:r>
    </w:p>
  </w:footnote>
  <w:footnote w:type="continuationSeparator" w:id="0">
    <w:p w14:paraId="27C23F64" w14:textId="77777777" w:rsidR="00573474" w:rsidRDefault="00573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0E3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8F3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474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6A0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7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0DE6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1B25C-C301-416A-914E-117205B4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2022-04-23T00:20:00Z</cp:lastPrinted>
  <dcterms:created xsi:type="dcterms:W3CDTF">2022-05-06T23:56:00Z</dcterms:created>
  <dcterms:modified xsi:type="dcterms:W3CDTF">2022-05-06T23:58:00Z</dcterms:modified>
</cp:coreProperties>
</file>