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16AA902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382178">
        <w:rPr>
          <w:rFonts w:ascii="Arial" w:hAnsi="Arial" w:cs="Arial"/>
          <w:b/>
          <w:sz w:val="24"/>
          <w:szCs w:val="24"/>
        </w:rPr>
        <w:t>7</w:t>
      </w:r>
      <w:r w:rsidR="009715F4">
        <w:rPr>
          <w:rFonts w:ascii="Arial" w:hAnsi="Arial" w:cs="Arial"/>
          <w:b/>
          <w:sz w:val="24"/>
          <w:szCs w:val="24"/>
        </w:rPr>
        <w:t>5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3978C50" w14:textId="77777777" w:rsidR="005A6CFD" w:rsidRPr="005A6CFD" w:rsidRDefault="005A6CF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9D787C0" w14:textId="152908B1" w:rsidR="008561A6" w:rsidRPr="004764D8" w:rsidRDefault="009715F4" w:rsidP="009715F4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r w:rsidRPr="004764D8">
        <w:rPr>
          <w:rFonts w:ascii="Arial" w:hAnsi="Arial" w:cs="Arial"/>
          <w:b/>
          <w:sz w:val="36"/>
          <w:szCs w:val="24"/>
        </w:rPr>
        <w:t>Presentan proyectos ganadores de Pulsar 2021</w:t>
      </w:r>
    </w:p>
    <w:p w14:paraId="5CA41DE2" w14:textId="77777777" w:rsidR="00CB70A9" w:rsidRDefault="00CB70A9" w:rsidP="00CB70A9">
      <w:pPr>
        <w:pStyle w:val="Cuerpo"/>
        <w:numPr>
          <w:ilvl w:val="0"/>
          <w:numId w:val="35"/>
        </w:numPr>
        <w:suppressAutoHyphens/>
        <w:jc w:val="both"/>
        <w:rPr>
          <w:rFonts w:ascii="Arial" w:hAnsi="Arial" w:cs="Arial"/>
          <w:sz w:val="24"/>
          <w:szCs w:val="24"/>
        </w:rPr>
      </w:pPr>
      <w:r w:rsidRPr="009715F4">
        <w:rPr>
          <w:rFonts w:ascii="Arial" w:hAnsi="Arial" w:cs="Arial"/>
          <w:sz w:val="24"/>
          <w:szCs w:val="24"/>
        </w:rPr>
        <w:t>La bolsa general repartida entre las 13 propuestas ga</w:t>
      </w:r>
      <w:r>
        <w:rPr>
          <w:rFonts w:ascii="Arial" w:hAnsi="Arial" w:cs="Arial"/>
          <w:sz w:val="24"/>
          <w:szCs w:val="24"/>
        </w:rPr>
        <w:t>nadoras fue de 420,000.00 pesos.</w:t>
      </w:r>
    </w:p>
    <w:p w14:paraId="1F1B4FDB" w14:textId="77777777" w:rsidR="00CB70A9" w:rsidRPr="009715F4" w:rsidRDefault="00CB70A9" w:rsidP="00CB70A9">
      <w:pPr>
        <w:pStyle w:val="Cuerpo"/>
        <w:suppressAutoHyphens/>
        <w:ind w:left="305"/>
        <w:jc w:val="both"/>
        <w:rPr>
          <w:rFonts w:ascii="Arial" w:hAnsi="Arial" w:cs="Arial"/>
          <w:sz w:val="24"/>
          <w:szCs w:val="24"/>
        </w:rPr>
      </w:pPr>
    </w:p>
    <w:p w14:paraId="75D3357C" w14:textId="77777777" w:rsidR="00CB70A9" w:rsidRDefault="00CB70A9" w:rsidP="00CB70A9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 w:rsidRPr="009715F4">
        <w:rPr>
          <w:rFonts w:ascii="Arial" w:hAnsi="Arial" w:cs="Arial"/>
          <w:b/>
          <w:color w:val="auto"/>
          <w:sz w:val="24"/>
          <w:szCs w:val="24"/>
        </w:rPr>
        <w:t xml:space="preserve">Mexicali, Baja California, </w:t>
      </w:r>
      <w:r>
        <w:rPr>
          <w:rFonts w:ascii="Arial" w:hAnsi="Arial" w:cs="Arial"/>
          <w:b/>
          <w:color w:val="auto"/>
          <w:sz w:val="24"/>
          <w:szCs w:val="24"/>
        </w:rPr>
        <w:t>domingo 22</w:t>
      </w:r>
      <w:r w:rsidRPr="009715F4">
        <w:rPr>
          <w:rFonts w:ascii="Arial" w:hAnsi="Arial" w:cs="Arial"/>
          <w:b/>
          <w:color w:val="auto"/>
          <w:sz w:val="24"/>
          <w:szCs w:val="24"/>
        </w:rPr>
        <w:t xml:space="preserve"> de mayo de 2022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.- </w:t>
      </w:r>
      <w:r>
        <w:rPr>
          <w:rFonts w:ascii="Arial" w:hAnsi="Arial" w:cs="Arial"/>
          <w:color w:val="auto"/>
          <w:sz w:val="24"/>
          <w:szCs w:val="24"/>
        </w:rPr>
        <w:t xml:space="preserve">Se llevaron a cabo las presentaciones de 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12 de los 13 proyectos que resultaron ganadores en la convocatoria PULSAR 2021 que extendió la UABC, </w:t>
      </w:r>
      <w:r>
        <w:rPr>
          <w:rFonts w:ascii="Arial" w:hAnsi="Arial" w:cs="Arial"/>
          <w:color w:val="auto"/>
          <w:sz w:val="24"/>
          <w:szCs w:val="24"/>
        </w:rPr>
        <w:t xml:space="preserve">a través </w:t>
      </w:r>
      <w:r w:rsidRPr="009715F4">
        <w:rPr>
          <w:rFonts w:ascii="Arial" w:hAnsi="Arial" w:cs="Arial"/>
          <w:color w:val="auto"/>
          <w:sz w:val="24"/>
          <w:szCs w:val="24"/>
        </w:rPr>
        <w:t>de la Coordinación General de Extensión de la Cultura y Divulgación de la Ciencia,</w:t>
      </w:r>
      <w:r>
        <w:rPr>
          <w:rFonts w:ascii="Arial" w:hAnsi="Arial" w:cs="Arial"/>
          <w:color w:val="auto"/>
          <w:sz w:val="24"/>
          <w:szCs w:val="24"/>
        </w:rPr>
        <w:t xml:space="preserve"> con el objetivo de promover y reconocer el talento artístico y cultural de los cimarrones para beneficio de la sociedad bajacaliforniana.</w:t>
      </w:r>
    </w:p>
    <w:p w14:paraId="7E28A22E" w14:textId="77777777" w:rsidR="00CC19E0" w:rsidRDefault="00CC19E0" w:rsidP="00CB70A9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1F6720A9" w14:textId="77777777" w:rsidR="00CB70A9" w:rsidRDefault="00CB70A9" w:rsidP="00CB70A9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 w:rsidRPr="009715F4">
        <w:rPr>
          <w:rFonts w:ascii="Arial" w:hAnsi="Arial" w:cs="Arial"/>
          <w:color w:val="auto"/>
          <w:sz w:val="24"/>
          <w:szCs w:val="24"/>
        </w:rPr>
        <w:t xml:space="preserve">En esta primera edición de la convocatoria se apoyó desde una obra en teatro guiñol para promover el conocimiento y la conservación de los murciélagos, hasta una exposición fotográfica de la mujer migrante. Otros de los proyectos que se presentaron fueron el concierto “Romanza </w:t>
      </w:r>
      <w:proofErr w:type="spellStart"/>
      <w:r w:rsidRPr="009715F4">
        <w:rPr>
          <w:rFonts w:ascii="Arial" w:hAnsi="Arial" w:cs="Arial"/>
          <w:color w:val="auto"/>
          <w:sz w:val="24"/>
          <w:szCs w:val="24"/>
        </w:rPr>
        <w:t>alla</w:t>
      </w:r>
      <w:proofErr w:type="spellEnd"/>
      <w:r w:rsidRPr="009715F4">
        <w:rPr>
          <w:rFonts w:ascii="Arial" w:hAnsi="Arial" w:cs="Arial"/>
          <w:color w:val="auto"/>
          <w:sz w:val="24"/>
          <w:szCs w:val="24"/>
        </w:rPr>
        <w:t xml:space="preserve"> italiana: El origen de las divas” y la exposición “Exploración, memorias y </w:t>
      </w:r>
      <w:r>
        <w:rPr>
          <w:rFonts w:ascii="Arial" w:hAnsi="Arial" w:cs="Arial"/>
          <w:color w:val="auto"/>
          <w:sz w:val="24"/>
          <w:szCs w:val="24"/>
        </w:rPr>
        <w:t>arte”, en Ensenada; la obra de t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eatro “El </w:t>
      </w:r>
      <w:proofErr w:type="spellStart"/>
      <w:r w:rsidRPr="009715F4">
        <w:rPr>
          <w:rFonts w:ascii="Arial" w:hAnsi="Arial" w:cs="Arial"/>
          <w:color w:val="auto"/>
          <w:sz w:val="24"/>
          <w:szCs w:val="24"/>
        </w:rPr>
        <w:t>Opositium</w:t>
      </w:r>
      <w:proofErr w:type="spellEnd"/>
      <w:r w:rsidRPr="009715F4">
        <w:rPr>
          <w:rFonts w:ascii="Arial" w:hAnsi="Arial" w:cs="Arial"/>
          <w:color w:val="auto"/>
          <w:sz w:val="24"/>
          <w:szCs w:val="24"/>
        </w:rPr>
        <w:t>”, en Tijuana</w:t>
      </w:r>
      <w:r>
        <w:rPr>
          <w:rFonts w:ascii="Arial" w:hAnsi="Arial" w:cs="Arial"/>
          <w:color w:val="auto"/>
          <w:sz w:val="24"/>
          <w:szCs w:val="24"/>
        </w:rPr>
        <w:t>,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 así como la presentación interactiva “Marie Curie </w:t>
      </w:r>
      <w:proofErr w:type="spellStart"/>
      <w:r w:rsidRPr="009715F4">
        <w:rPr>
          <w:rFonts w:ascii="Arial" w:hAnsi="Arial" w:cs="Arial"/>
          <w:color w:val="auto"/>
          <w:sz w:val="24"/>
          <w:szCs w:val="24"/>
        </w:rPr>
        <w:t>lab</w:t>
      </w:r>
      <w:proofErr w:type="spellEnd"/>
      <w:r w:rsidRPr="009715F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715F4">
        <w:rPr>
          <w:rFonts w:ascii="Arial" w:hAnsi="Arial" w:cs="Arial"/>
          <w:color w:val="auto"/>
          <w:sz w:val="24"/>
          <w:szCs w:val="24"/>
        </w:rPr>
        <w:t>steam</w:t>
      </w:r>
      <w:proofErr w:type="spellEnd"/>
      <w:r w:rsidRPr="009715F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9715F4">
        <w:rPr>
          <w:rFonts w:ascii="Arial" w:hAnsi="Arial" w:cs="Arial"/>
          <w:color w:val="auto"/>
          <w:sz w:val="24"/>
          <w:szCs w:val="24"/>
        </w:rPr>
        <w:t>room</w:t>
      </w:r>
      <w:proofErr w:type="spellEnd"/>
      <w:r w:rsidRPr="009715F4">
        <w:rPr>
          <w:rFonts w:ascii="Arial" w:hAnsi="Arial" w:cs="Arial"/>
          <w:color w:val="auto"/>
          <w:sz w:val="24"/>
          <w:szCs w:val="24"/>
        </w:rPr>
        <w:t xml:space="preserve">”, en Mexicali. </w:t>
      </w:r>
    </w:p>
    <w:p w14:paraId="77E2B17F" w14:textId="77777777" w:rsidR="00CC19E0" w:rsidRPr="009715F4" w:rsidRDefault="00CC19E0" w:rsidP="00CB70A9">
      <w:pPr>
        <w:pStyle w:val="Cuerpo"/>
        <w:suppressAutoHyphens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14:paraId="49941280" w14:textId="69D382A6" w:rsidR="00CB70A9" w:rsidRDefault="00CB70A9" w:rsidP="00CB70A9">
      <w:pPr>
        <w:pStyle w:val="Cuerpo"/>
        <w:jc w:val="both"/>
        <w:rPr>
          <w:rFonts w:ascii="Arial" w:hAnsi="Arial" w:cs="Arial"/>
          <w:color w:val="auto"/>
          <w:sz w:val="24"/>
          <w:szCs w:val="24"/>
        </w:rPr>
      </w:pPr>
      <w:r w:rsidRPr="009715F4">
        <w:rPr>
          <w:rFonts w:ascii="Arial" w:hAnsi="Arial" w:cs="Arial"/>
          <w:color w:val="auto"/>
          <w:sz w:val="24"/>
          <w:szCs w:val="24"/>
        </w:rPr>
        <w:t>Las primeras cuatro presentaciones tuvieron lugar en Ensenada, las siguientes tres en Tijuana y las cinco restantes en Mexicali.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9715F4">
        <w:rPr>
          <w:rFonts w:ascii="Arial" w:hAnsi="Arial" w:cs="Arial"/>
          <w:color w:val="auto"/>
          <w:sz w:val="24"/>
          <w:szCs w:val="24"/>
        </w:rPr>
        <w:t>El</w:t>
      </w:r>
      <w:r>
        <w:rPr>
          <w:rFonts w:ascii="Arial" w:hAnsi="Arial" w:cs="Arial"/>
          <w:color w:val="auto"/>
          <w:sz w:val="24"/>
          <w:szCs w:val="24"/>
        </w:rPr>
        <w:t xml:space="preserve"> próximo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 28 de mayo se presentará el último proyecto </w:t>
      </w:r>
      <w:r>
        <w:rPr>
          <w:rFonts w:ascii="Arial" w:hAnsi="Arial" w:cs="Arial"/>
          <w:color w:val="auto"/>
          <w:sz w:val="24"/>
          <w:szCs w:val="24"/>
        </w:rPr>
        <w:t>denom</w:t>
      </w:r>
      <w:r>
        <w:rPr>
          <w:rFonts w:ascii="Arial" w:hAnsi="Arial" w:cs="Arial"/>
          <w:color w:val="auto"/>
          <w:sz w:val="24"/>
          <w:szCs w:val="24"/>
        </w:rPr>
        <w:t>i</w:t>
      </w:r>
      <w:r>
        <w:rPr>
          <w:rFonts w:ascii="Arial" w:hAnsi="Arial" w:cs="Arial"/>
          <w:color w:val="auto"/>
          <w:sz w:val="24"/>
          <w:szCs w:val="24"/>
        </w:rPr>
        <w:t>nado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 “Escuela de comunicación Grafito activo” en Colonia Satélite, Calle </w:t>
      </w:r>
      <w:proofErr w:type="spellStart"/>
      <w:r w:rsidRPr="009715F4">
        <w:rPr>
          <w:rFonts w:ascii="Arial" w:hAnsi="Arial" w:cs="Arial"/>
          <w:color w:val="auto"/>
          <w:sz w:val="24"/>
          <w:szCs w:val="24"/>
        </w:rPr>
        <w:t>Niquel</w:t>
      </w:r>
      <w:proofErr w:type="spellEnd"/>
      <w:r w:rsidRPr="009715F4">
        <w:rPr>
          <w:rFonts w:ascii="Arial" w:hAnsi="Arial" w:cs="Arial"/>
          <w:color w:val="auto"/>
          <w:sz w:val="24"/>
          <w:szCs w:val="24"/>
        </w:rPr>
        <w:t xml:space="preserve"> #1478 a partir de las </w:t>
      </w:r>
      <w:r>
        <w:rPr>
          <w:rFonts w:ascii="Arial" w:hAnsi="Arial" w:cs="Arial"/>
          <w:color w:val="auto"/>
          <w:sz w:val="24"/>
          <w:szCs w:val="24"/>
        </w:rPr>
        <w:t>18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:00 </w:t>
      </w:r>
      <w:r>
        <w:rPr>
          <w:rFonts w:ascii="Arial" w:hAnsi="Arial" w:cs="Arial"/>
          <w:color w:val="auto"/>
          <w:sz w:val="24"/>
          <w:szCs w:val="24"/>
        </w:rPr>
        <w:t xml:space="preserve">horas en </w:t>
      </w:r>
      <w:r w:rsidRPr="009715F4">
        <w:rPr>
          <w:rFonts w:ascii="Arial" w:hAnsi="Arial" w:cs="Arial"/>
          <w:color w:val="auto"/>
          <w:sz w:val="24"/>
          <w:szCs w:val="24"/>
        </w:rPr>
        <w:t>Mexicali.</w:t>
      </w:r>
    </w:p>
    <w:p w14:paraId="4EC05FD4" w14:textId="77777777" w:rsidR="00CC19E0" w:rsidRPr="009715F4" w:rsidRDefault="00CC19E0" w:rsidP="00CB70A9">
      <w:pPr>
        <w:pStyle w:val="Cuerpo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14:paraId="33BAB4E9" w14:textId="315C7FD6" w:rsidR="00CB70A9" w:rsidRDefault="00CB70A9" w:rsidP="00CB70A9">
      <w:pPr>
        <w:pStyle w:val="Cuerpo"/>
        <w:jc w:val="both"/>
        <w:rPr>
          <w:rFonts w:ascii="Arial" w:hAnsi="Arial" w:cs="Arial"/>
          <w:sz w:val="24"/>
          <w:szCs w:val="24"/>
        </w:rPr>
      </w:pPr>
      <w:r w:rsidRPr="009715F4">
        <w:rPr>
          <w:rFonts w:ascii="Arial" w:hAnsi="Arial" w:cs="Arial"/>
          <w:color w:val="auto"/>
          <w:sz w:val="24"/>
          <w:szCs w:val="24"/>
        </w:rPr>
        <w:t xml:space="preserve">La bolsa general repartida entre los 13 proyectos fue de 420,000.00 pesos que se otorgaron a los </w:t>
      </w:r>
      <w:r>
        <w:rPr>
          <w:rFonts w:ascii="Arial" w:hAnsi="Arial" w:cs="Arial"/>
          <w:color w:val="auto"/>
          <w:sz w:val="24"/>
          <w:szCs w:val="24"/>
        </w:rPr>
        <w:t>ganadores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 para que pudieran cumplir con los objetivos planteados en su trabajo.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9715F4">
        <w:rPr>
          <w:rFonts w:ascii="Arial" w:hAnsi="Arial" w:cs="Arial"/>
          <w:sz w:val="24"/>
          <w:szCs w:val="24"/>
        </w:rPr>
        <w:t>Se abordó una amplia variedad de temáticas entre los proyec</w:t>
      </w:r>
      <w:r>
        <w:rPr>
          <w:rFonts w:ascii="Arial" w:hAnsi="Arial" w:cs="Arial"/>
          <w:sz w:val="24"/>
          <w:szCs w:val="24"/>
        </w:rPr>
        <w:t>tos seleccionados.</w:t>
      </w:r>
    </w:p>
    <w:p w14:paraId="45292A3F" w14:textId="77777777" w:rsidR="00CC19E0" w:rsidRDefault="00CC19E0" w:rsidP="00CB70A9">
      <w:pPr>
        <w:pStyle w:val="Cuerpo"/>
        <w:jc w:val="both"/>
        <w:rPr>
          <w:rFonts w:ascii="Arial" w:hAnsi="Arial" w:cs="Arial"/>
          <w:sz w:val="24"/>
          <w:szCs w:val="24"/>
        </w:rPr>
      </w:pPr>
    </w:p>
    <w:p w14:paraId="14F314F6" w14:textId="6E5802BA" w:rsidR="00CB70A9" w:rsidRDefault="00CB70A9" w:rsidP="00CB70A9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Este año</w:t>
      </w:r>
      <w:r w:rsidRPr="009715F4">
        <w:rPr>
          <w:rFonts w:ascii="Arial" w:hAnsi="Arial" w:cs="Arial"/>
          <w:color w:val="auto"/>
          <w:sz w:val="24"/>
          <w:szCs w:val="24"/>
        </w:rPr>
        <w:t xml:space="preserve"> la convocatoria se emitirá por segunda ocasión para apoyar nuevas propuestas de estudiantes inscritos en el semestre 2022-2, quienes podrán participar y tendrán la oportunidad de que sus proyectos sean seleccionados.</w:t>
      </w:r>
    </w:p>
    <w:p w14:paraId="574691BF" w14:textId="77777777" w:rsidR="00CC19E0" w:rsidRPr="009715F4" w:rsidRDefault="00CC19E0" w:rsidP="00CB70A9">
      <w:pPr>
        <w:pStyle w:val="Cuerpo"/>
        <w:suppressAutoHyphens/>
        <w:jc w:val="both"/>
        <w:rPr>
          <w:rFonts w:ascii="Arial" w:eastAsia="Calibri" w:hAnsi="Arial" w:cs="Arial"/>
          <w:color w:val="auto"/>
          <w:sz w:val="24"/>
          <w:szCs w:val="24"/>
        </w:rPr>
      </w:pPr>
      <w:bookmarkStart w:id="0" w:name="_GoBack"/>
      <w:bookmarkEnd w:id="0"/>
    </w:p>
    <w:p w14:paraId="2DFBFF52" w14:textId="77777777" w:rsidR="00CB70A9" w:rsidRPr="009715F4" w:rsidRDefault="00CB70A9" w:rsidP="00CB70A9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both"/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9715F4">
        <w:rPr>
          <w:rStyle w:val="Ninguno"/>
          <w:rFonts w:ascii="Arial" w:hAnsi="Arial" w:cs="Arial"/>
          <w:color w:val="auto"/>
          <w:sz w:val="24"/>
          <w:szCs w:val="24"/>
          <w:u w:color="000000"/>
        </w:rPr>
        <w:t xml:space="preserve">La UABC invita a concursar en la convocatoria 2022, así como a estar al pendiente de la página de Facebook de Cultura UABC y de la página web cultura.uabc.mx. para conocer más información acerca de </w:t>
      </w:r>
      <w:r w:rsidRPr="009715F4">
        <w:rPr>
          <w:rStyle w:val="Ninguno"/>
          <w:rFonts w:ascii="Arial" w:hAnsi="Arial" w:cs="Arial"/>
          <w:color w:val="auto"/>
          <w:sz w:val="24"/>
          <w:szCs w:val="24"/>
          <w:u w:color="000000"/>
          <w:lang w:val="fr-FR"/>
        </w:rPr>
        <w:t>é</w:t>
      </w:r>
      <w:r w:rsidRPr="009715F4">
        <w:rPr>
          <w:rStyle w:val="Ninguno"/>
          <w:rFonts w:ascii="Arial" w:hAnsi="Arial" w:cs="Arial"/>
          <w:color w:val="auto"/>
          <w:sz w:val="24"/>
          <w:szCs w:val="24"/>
          <w:u w:color="000000"/>
        </w:rPr>
        <w:t>sta y otras actividades.</w:t>
      </w:r>
    </w:p>
    <w:p w14:paraId="08A27D0D" w14:textId="77777777" w:rsidR="00CB70A9" w:rsidRPr="009715F4" w:rsidRDefault="00CB70A9" w:rsidP="009715F4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7F9B6566" w14:textId="458155E3" w:rsidR="00F77C74" w:rsidRPr="009715F4" w:rsidRDefault="00F77C74" w:rsidP="009715F4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sectPr w:rsidR="00F77C74" w:rsidRPr="009715F4" w:rsidSect="00BA5176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40D69" w14:textId="77777777" w:rsidR="00367D63" w:rsidRDefault="00367D63">
      <w:r>
        <w:separator/>
      </w:r>
    </w:p>
  </w:endnote>
  <w:endnote w:type="continuationSeparator" w:id="0">
    <w:p w14:paraId="53B1B15B" w14:textId="77777777" w:rsidR="00367D63" w:rsidRDefault="0036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DB0B8" w14:textId="77777777" w:rsidR="00367D63" w:rsidRDefault="00367D63">
      <w:r>
        <w:rPr>
          <w:color w:val="000000"/>
        </w:rPr>
        <w:separator/>
      </w:r>
    </w:p>
  </w:footnote>
  <w:footnote w:type="continuationSeparator" w:id="0">
    <w:p w14:paraId="5B8A4241" w14:textId="77777777" w:rsidR="00367D63" w:rsidRDefault="00367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0">
    <w:nsid w:val="411A4753"/>
    <w:multiLevelType w:val="hybridMultilevel"/>
    <w:tmpl w:val="20526B68"/>
    <w:numStyleLink w:val="Vietagrande"/>
  </w:abstractNum>
  <w:abstractNum w:abstractNumId="21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3"/>
  </w:num>
  <w:num w:numId="4">
    <w:abstractNumId w:val="22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30"/>
  </w:num>
  <w:num w:numId="10">
    <w:abstractNumId w:val="0"/>
  </w:num>
  <w:num w:numId="11">
    <w:abstractNumId w:val="14"/>
  </w:num>
  <w:num w:numId="12">
    <w:abstractNumId w:val="24"/>
  </w:num>
  <w:num w:numId="13">
    <w:abstractNumId w:val="34"/>
  </w:num>
  <w:num w:numId="14">
    <w:abstractNumId w:val="8"/>
  </w:num>
  <w:num w:numId="15">
    <w:abstractNumId w:val="21"/>
  </w:num>
  <w:num w:numId="16">
    <w:abstractNumId w:val="25"/>
  </w:num>
  <w:num w:numId="17">
    <w:abstractNumId w:val="28"/>
  </w:num>
  <w:num w:numId="18">
    <w:abstractNumId w:val="31"/>
  </w:num>
  <w:num w:numId="19">
    <w:abstractNumId w:val="4"/>
  </w:num>
  <w:num w:numId="20">
    <w:abstractNumId w:val="12"/>
  </w:num>
  <w:num w:numId="21">
    <w:abstractNumId w:val="32"/>
  </w:num>
  <w:num w:numId="22">
    <w:abstractNumId w:val="13"/>
  </w:num>
  <w:num w:numId="23">
    <w:abstractNumId w:val="7"/>
  </w:num>
  <w:num w:numId="24">
    <w:abstractNumId w:val="29"/>
  </w:num>
  <w:num w:numId="25">
    <w:abstractNumId w:val="23"/>
  </w:num>
  <w:num w:numId="26">
    <w:abstractNumId w:val="18"/>
  </w:num>
  <w:num w:numId="27">
    <w:abstractNumId w:val="6"/>
  </w:num>
  <w:num w:numId="28">
    <w:abstractNumId w:val="33"/>
  </w:num>
  <w:num w:numId="29">
    <w:abstractNumId w:val="26"/>
  </w:num>
  <w:num w:numId="30">
    <w:abstractNumId w:val="9"/>
  </w:num>
  <w:num w:numId="31">
    <w:abstractNumId w:val="17"/>
  </w:num>
  <w:num w:numId="32">
    <w:abstractNumId w:val="1"/>
  </w:num>
  <w:num w:numId="33">
    <w:abstractNumId w:val="16"/>
  </w:num>
  <w:num w:numId="34">
    <w:abstractNumId w:val="19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6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577"/>
    <w:rsid w:val="00497677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9E0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440FE-3E46-4A43-987B-05F86C78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</cp:revision>
  <cp:lastPrinted>2022-05-11T19:34:00Z</cp:lastPrinted>
  <dcterms:created xsi:type="dcterms:W3CDTF">2022-05-21T00:18:00Z</dcterms:created>
  <dcterms:modified xsi:type="dcterms:W3CDTF">2022-05-23T17:17:00Z</dcterms:modified>
</cp:coreProperties>
</file>