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74D88AA9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5D96F75B">
            <wp:simplePos x="0" y="0"/>
            <wp:positionH relativeFrom="column">
              <wp:posOffset>-15240</wp:posOffset>
            </wp:positionH>
            <wp:positionV relativeFrom="paragraph">
              <wp:posOffset>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</w:t>
      </w:r>
      <w:r w:rsidR="00427C24">
        <w:rPr>
          <w:sz w:val="24"/>
          <w:szCs w:val="24"/>
        </w:rPr>
        <w:t xml:space="preserve">     </w:t>
      </w:r>
      <w:r w:rsidR="007A78D8" w:rsidRPr="00CA69FC">
        <w:rPr>
          <w:sz w:val="24"/>
          <w:szCs w:val="24"/>
        </w:rPr>
        <w:t xml:space="preserve">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890040">
        <w:rPr>
          <w:rFonts w:ascii="Arial" w:hAnsi="Arial" w:cs="Arial"/>
          <w:b/>
          <w:sz w:val="24"/>
          <w:szCs w:val="24"/>
        </w:rPr>
        <w:t>0</w:t>
      </w:r>
      <w:r w:rsidR="009904A6">
        <w:rPr>
          <w:rFonts w:ascii="Arial" w:hAnsi="Arial" w:cs="Arial"/>
          <w:b/>
          <w:sz w:val="24"/>
          <w:szCs w:val="24"/>
        </w:rPr>
        <w:t>8</w:t>
      </w:r>
      <w:r w:rsidR="008C3F87">
        <w:rPr>
          <w:rFonts w:ascii="Arial" w:hAnsi="Arial" w:cs="Arial"/>
          <w:b/>
          <w:sz w:val="24"/>
          <w:szCs w:val="24"/>
        </w:rPr>
        <w:t>2</w:t>
      </w:r>
      <w:r w:rsidR="0049457C" w:rsidRPr="00890040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3415B513" w14:textId="77777777" w:rsidR="00F346B6" w:rsidRPr="00F346B6" w:rsidRDefault="00F346B6" w:rsidP="008C3F87">
      <w:pPr>
        <w:jc w:val="center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14:paraId="59864CFF" w14:textId="77777777" w:rsidR="009C7B34" w:rsidRDefault="008C3F87" w:rsidP="008C3F87">
      <w:pPr>
        <w:jc w:val="center"/>
        <w:rPr>
          <w:rFonts w:ascii="Arial" w:hAnsi="Arial" w:cs="Arial"/>
          <w:b/>
          <w:bCs/>
          <w:color w:val="000000" w:themeColor="text1"/>
          <w:sz w:val="36"/>
          <w:szCs w:val="36"/>
        </w:rPr>
      </w:pPr>
      <w:bookmarkStart w:id="0" w:name="_GoBack"/>
      <w:r w:rsidRPr="008C3F87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El SURTV de la UABC ya cuenta </w:t>
      </w:r>
      <w:r w:rsidR="009C7B34">
        <w:rPr>
          <w:rFonts w:ascii="Arial" w:hAnsi="Arial" w:cs="Arial"/>
          <w:b/>
          <w:bCs/>
          <w:color w:val="000000" w:themeColor="text1"/>
          <w:sz w:val="36"/>
          <w:szCs w:val="36"/>
        </w:rPr>
        <w:t>con</w:t>
      </w:r>
    </w:p>
    <w:p w14:paraId="276EE680" w14:textId="1044BCD0" w:rsidR="008C3F87" w:rsidRPr="008C3F87" w:rsidRDefault="008C3F87" w:rsidP="008C3F87">
      <w:pPr>
        <w:jc w:val="center"/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 w:rsidRPr="008C3F87">
        <w:rPr>
          <w:rFonts w:ascii="Arial" w:hAnsi="Arial" w:cs="Arial"/>
          <w:b/>
          <w:bCs/>
          <w:color w:val="000000" w:themeColor="text1"/>
          <w:sz w:val="36"/>
          <w:szCs w:val="36"/>
        </w:rPr>
        <w:t>Defensor de las audiencias</w:t>
      </w:r>
    </w:p>
    <w:p w14:paraId="1D9D0F0D" w14:textId="77777777" w:rsidR="008C3F87" w:rsidRPr="00F346B6" w:rsidRDefault="008C3F87" w:rsidP="008C3F87">
      <w:pPr>
        <w:suppressAutoHyphens w:val="0"/>
        <w:autoSpaceDN/>
        <w:contextualSpacing/>
        <w:jc w:val="both"/>
        <w:textAlignment w:val="auto"/>
        <w:rPr>
          <w:rFonts w:ascii="Arial" w:hAnsi="Arial" w:cs="Arial"/>
          <w:color w:val="000000" w:themeColor="text1"/>
          <w:sz w:val="16"/>
          <w:szCs w:val="16"/>
        </w:rPr>
      </w:pPr>
    </w:p>
    <w:p w14:paraId="419579D2" w14:textId="52C25DCB" w:rsidR="008C3F87" w:rsidRDefault="008C3F87" w:rsidP="00477F49">
      <w:pPr>
        <w:numPr>
          <w:ilvl w:val="0"/>
          <w:numId w:val="39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Entre sus actividades se encuentran </w:t>
      </w:r>
      <w:r w:rsidRPr="008C3F87">
        <w:rPr>
          <w:rFonts w:ascii="Arial" w:hAnsi="Arial" w:cs="Arial"/>
          <w:color w:val="000000" w:themeColor="text1"/>
          <w:sz w:val="24"/>
          <w:szCs w:val="24"/>
        </w:rPr>
        <w:t>atender</w:t>
      </w:r>
      <w:r w:rsidR="00D72903">
        <w:rPr>
          <w:rFonts w:ascii="Arial" w:hAnsi="Arial" w:cs="Arial"/>
          <w:color w:val="000000" w:themeColor="text1"/>
          <w:sz w:val="24"/>
          <w:szCs w:val="24"/>
        </w:rPr>
        <w:t xml:space="preserve"> las</w:t>
      </w:r>
      <w:r w:rsidRPr="008C3F87">
        <w:rPr>
          <w:rFonts w:ascii="Arial" w:hAnsi="Arial" w:cs="Arial"/>
          <w:color w:val="000000" w:themeColor="text1"/>
          <w:sz w:val="24"/>
          <w:szCs w:val="24"/>
        </w:rPr>
        <w:t xml:space="preserve"> sugerencias y quejas</w:t>
      </w:r>
      <w:r w:rsidR="00477F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77F49" w:rsidRPr="008C3F87">
        <w:rPr>
          <w:rFonts w:ascii="Arial" w:hAnsi="Arial" w:cs="Arial"/>
          <w:color w:val="000000" w:themeColor="text1"/>
          <w:sz w:val="24"/>
          <w:szCs w:val="24"/>
        </w:rPr>
        <w:t>de las audiencias acerca de los contenidos y la programación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5940760" w14:textId="1E6F56DE" w:rsidR="008C3F87" w:rsidRPr="00F346B6" w:rsidRDefault="008C3F87" w:rsidP="00D335DF">
      <w:pPr>
        <w:autoSpaceDN/>
        <w:contextualSpacing/>
        <w:jc w:val="both"/>
        <w:textAlignment w:val="auto"/>
        <w:rPr>
          <w:rFonts w:ascii="Arial" w:hAnsi="Arial" w:cs="Arial"/>
          <w:color w:val="000000" w:themeColor="text1"/>
          <w:sz w:val="16"/>
          <w:szCs w:val="16"/>
        </w:rPr>
      </w:pPr>
      <w:r w:rsidRPr="00F346B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14:paraId="3AEBBC1A" w14:textId="56A35360" w:rsidR="008C3F87" w:rsidRPr="008C3F87" w:rsidRDefault="008C3F87" w:rsidP="00477F4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C3F87">
        <w:rPr>
          <w:rFonts w:ascii="Arial" w:hAnsi="Arial" w:cs="Arial"/>
          <w:b/>
          <w:color w:val="000000" w:themeColor="text1"/>
          <w:sz w:val="24"/>
          <w:szCs w:val="24"/>
        </w:rPr>
        <w:t>Ensenada, Baja California, sábado 4 de junio de 2022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.- </w:t>
      </w:r>
      <w:r w:rsidRPr="008C3F87">
        <w:rPr>
          <w:rFonts w:ascii="Arial" w:hAnsi="Arial" w:cs="Arial"/>
          <w:color w:val="000000" w:themeColor="text1"/>
          <w:sz w:val="24"/>
          <w:szCs w:val="24"/>
        </w:rPr>
        <w:t xml:space="preserve">El </w:t>
      </w:r>
      <w:r>
        <w:rPr>
          <w:rFonts w:ascii="Arial" w:hAnsi="Arial" w:cs="Arial"/>
          <w:color w:val="000000" w:themeColor="text1"/>
          <w:sz w:val="24"/>
          <w:szCs w:val="24"/>
        </w:rPr>
        <w:t>l</w:t>
      </w:r>
      <w:r w:rsidRPr="008C3F87">
        <w:rPr>
          <w:rFonts w:ascii="Arial" w:hAnsi="Arial" w:cs="Arial"/>
          <w:color w:val="000000" w:themeColor="text1"/>
          <w:sz w:val="24"/>
          <w:szCs w:val="24"/>
        </w:rPr>
        <w:t xml:space="preserve">icenciado Ricardo Meza Godoy fue designado como </w:t>
      </w:r>
      <w:r w:rsidR="00D72903">
        <w:rPr>
          <w:rFonts w:ascii="Arial" w:hAnsi="Arial" w:cs="Arial"/>
          <w:color w:val="000000" w:themeColor="text1"/>
          <w:sz w:val="24"/>
          <w:szCs w:val="24"/>
        </w:rPr>
        <w:t>d</w:t>
      </w:r>
      <w:r w:rsidRPr="008C3F87">
        <w:rPr>
          <w:rFonts w:ascii="Arial" w:hAnsi="Arial" w:cs="Arial"/>
          <w:color w:val="000000" w:themeColor="text1"/>
          <w:sz w:val="24"/>
          <w:szCs w:val="24"/>
        </w:rPr>
        <w:t>efensor de las audiencias del Sistema Universitario de Radio y Televisión Digital (SURTV) de la Universidad Autónoma de Baja California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(UABC)</w:t>
      </w:r>
      <w:r w:rsidRPr="008C3F8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2E5ADC">
        <w:rPr>
          <w:rFonts w:ascii="Arial" w:hAnsi="Arial" w:cs="Arial"/>
          <w:color w:val="000000" w:themeColor="text1"/>
          <w:sz w:val="24"/>
          <w:szCs w:val="24"/>
        </w:rPr>
        <w:t>cargo que</w:t>
      </w:r>
      <w:r w:rsidRPr="008C3F87">
        <w:rPr>
          <w:rFonts w:ascii="Arial" w:hAnsi="Arial" w:cs="Arial"/>
          <w:color w:val="000000" w:themeColor="text1"/>
          <w:sz w:val="24"/>
          <w:szCs w:val="24"/>
        </w:rPr>
        <w:t xml:space="preserve"> ejercerá durante los siguientes dos años. </w:t>
      </w:r>
    </w:p>
    <w:p w14:paraId="009BFD34" w14:textId="77777777" w:rsidR="008C3F87" w:rsidRPr="00F346B6" w:rsidRDefault="008C3F87" w:rsidP="00477F4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346B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EF904BB" w14:textId="77777777" w:rsidR="00477F49" w:rsidRDefault="00477F49" w:rsidP="00477F4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Su designación estuvo a cargo del </w:t>
      </w:r>
      <w:r w:rsidR="008C3F87">
        <w:rPr>
          <w:rFonts w:ascii="Arial" w:hAnsi="Arial" w:cs="Arial"/>
          <w:color w:val="000000" w:themeColor="text1"/>
          <w:sz w:val="24"/>
          <w:szCs w:val="24"/>
        </w:rPr>
        <w:t>r</w:t>
      </w:r>
      <w:r w:rsidR="008C3F87" w:rsidRPr="008C3F87">
        <w:rPr>
          <w:rFonts w:ascii="Arial" w:hAnsi="Arial" w:cs="Arial"/>
          <w:color w:val="000000" w:themeColor="text1"/>
          <w:sz w:val="24"/>
          <w:szCs w:val="24"/>
        </w:rPr>
        <w:t xml:space="preserve">ector de la </w:t>
      </w:r>
      <w:r w:rsidR="008C3F87">
        <w:rPr>
          <w:rFonts w:ascii="Arial" w:hAnsi="Arial" w:cs="Arial"/>
          <w:color w:val="000000" w:themeColor="text1"/>
          <w:sz w:val="24"/>
          <w:szCs w:val="24"/>
        </w:rPr>
        <w:t>UABC</w:t>
      </w:r>
      <w:r w:rsidR="008C3F87" w:rsidRPr="008C3F8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8C3F87">
        <w:rPr>
          <w:rFonts w:ascii="Arial" w:hAnsi="Arial" w:cs="Arial"/>
          <w:color w:val="000000" w:themeColor="text1"/>
          <w:sz w:val="24"/>
          <w:szCs w:val="24"/>
        </w:rPr>
        <w:t>doctor</w:t>
      </w:r>
      <w:r w:rsidR="008C3F87" w:rsidRPr="008C3F87">
        <w:rPr>
          <w:rFonts w:ascii="Arial" w:hAnsi="Arial" w:cs="Arial"/>
          <w:color w:val="000000" w:themeColor="text1"/>
          <w:sz w:val="24"/>
          <w:szCs w:val="24"/>
        </w:rPr>
        <w:t xml:space="preserve"> Daniel Octavio Valdez Delgadillo</w:t>
      </w:r>
      <w:r w:rsidR="00F346B6">
        <w:rPr>
          <w:rFonts w:ascii="Arial" w:hAnsi="Arial" w:cs="Arial"/>
          <w:color w:val="000000" w:themeColor="text1"/>
          <w:sz w:val="24"/>
          <w:szCs w:val="24"/>
        </w:rPr>
        <w:t xml:space="preserve">, y se da </w:t>
      </w:r>
      <w:r w:rsidR="008C3F87" w:rsidRPr="008C3F87">
        <w:rPr>
          <w:rFonts w:ascii="Arial" w:hAnsi="Arial" w:cs="Arial"/>
          <w:color w:val="000000" w:themeColor="text1"/>
          <w:sz w:val="24"/>
          <w:szCs w:val="24"/>
        </w:rPr>
        <w:t xml:space="preserve">cumplimiento al </w:t>
      </w:r>
      <w:r w:rsidR="00F346B6">
        <w:rPr>
          <w:rFonts w:ascii="Arial" w:hAnsi="Arial" w:cs="Arial"/>
          <w:color w:val="000000" w:themeColor="text1"/>
          <w:sz w:val="24"/>
          <w:szCs w:val="24"/>
        </w:rPr>
        <w:t>artículo</w:t>
      </w:r>
      <w:r w:rsidR="008C3F87" w:rsidRPr="008C3F87">
        <w:rPr>
          <w:rFonts w:ascii="Arial" w:hAnsi="Arial" w:cs="Arial"/>
          <w:color w:val="000000" w:themeColor="text1"/>
          <w:sz w:val="24"/>
          <w:szCs w:val="24"/>
        </w:rPr>
        <w:t xml:space="preserve"> 86 de la Ley Federal de Telecomuni</w:t>
      </w:r>
      <w:r w:rsidR="00F346B6">
        <w:rPr>
          <w:rFonts w:ascii="Arial" w:hAnsi="Arial" w:cs="Arial"/>
          <w:color w:val="000000" w:themeColor="text1"/>
          <w:sz w:val="24"/>
          <w:szCs w:val="24"/>
        </w:rPr>
        <w:t xml:space="preserve">caciones y Radiodifusión (LFTR), </w:t>
      </w:r>
      <w:r w:rsidR="002E5ADC">
        <w:rPr>
          <w:rFonts w:ascii="Arial" w:hAnsi="Arial" w:cs="Arial"/>
          <w:color w:val="000000" w:themeColor="text1"/>
          <w:sz w:val="24"/>
          <w:szCs w:val="24"/>
        </w:rPr>
        <w:t xml:space="preserve">en el que se señala que </w:t>
      </w:r>
      <w:r>
        <w:rPr>
          <w:rFonts w:ascii="Arial" w:hAnsi="Arial" w:cs="Arial"/>
          <w:color w:val="000000" w:themeColor="text1"/>
          <w:sz w:val="24"/>
          <w:szCs w:val="24"/>
        </w:rPr>
        <w:t>quienes obtengan una concesión para prestar el servicio de radiodifusión deben cumplir, entre otros requisitos, con la defensa de sus contenidos.</w:t>
      </w:r>
    </w:p>
    <w:p w14:paraId="616F8ABF" w14:textId="77777777" w:rsidR="008C3F87" w:rsidRPr="00F346B6" w:rsidRDefault="008C3F87" w:rsidP="00477F4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F2AA160" w14:textId="26C98EC1" w:rsidR="008C3F87" w:rsidRPr="008C3F87" w:rsidRDefault="008C3F87" w:rsidP="00477F4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C3F87">
        <w:rPr>
          <w:rFonts w:ascii="Arial" w:hAnsi="Arial" w:cs="Arial"/>
          <w:color w:val="000000" w:themeColor="text1"/>
          <w:sz w:val="24"/>
          <w:szCs w:val="24"/>
        </w:rPr>
        <w:t xml:space="preserve">De acuerdo con la LFTR, el Defensor de las audiencias deberá hacer valer los derechos que se mencionan en sus artículos 256, 257, 258 y 259. Como es señalado en el artículo 261, </w:t>
      </w:r>
      <w:r w:rsidR="00477F49">
        <w:rPr>
          <w:rFonts w:ascii="Arial" w:hAnsi="Arial" w:cs="Arial"/>
          <w:color w:val="000000" w:themeColor="text1"/>
          <w:sz w:val="24"/>
          <w:szCs w:val="24"/>
        </w:rPr>
        <w:t>quien</w:t>
      </w:r>
      <w:r w:rsidRPr="008C3F87">
        <w:rPr>
          <w:rFonts w:ascii="Arial" w:hAnsi="Arial" w:cs="Arial"/>
          <w:color w:val="000000" w:themeColor="text1"/>
          <w:sz w:val="24"/>
          <w:szCs w:val="24"/>
        </w:rPr>
        <w:t xml:space="preserve"> desempeñ</w:t>
      </w:r>
      <w:r w:rsidR="00477F49">
        <w:rPr>
          <w:rFonts w:ascii="Arial" w:hAnsi="Arial" w:cs="Arial"/>
          <w:color w:val="000000" w:themeColor="text1"/>
          <w:sz w:val="24"/>
          <w:szCs w:val="24"/>
        </w:rPr>
        <w:t>e</w:t>
      </w:r>
      <w:r w:rsidRPr="008C3F87">
        <w:rPr>
          <w:rFonts w:ascii="Arial" w:hAnsi="Arial" w:cs="Arial"/>
          <w:color w:val="000000" w:themeColor="text1"/>
          <w:sz w:val="24"/>
          <w:szCs w:val="24"/>
        </w:rPr>
        <w:t xml:space="preserve"> este papel se ocupará de atender las sugerencias y quejas de las audiencias acerca de los contenidos y la programación, en este caso, de la radio universitaria</w:t>
      </w:r>
      <w:r w:rsidR="00477F49">
        <w:rPr>
          <w:rFonts w:ascii="Arial" w:hAnsi="Arial" w:cs="Arial"/>
          <w:color w:val="000000" w:themeColor="text1"/>
          <w:sz w:val="24"/>
          <w:szCs w:val="24"/>
        </w:rPr>
        <w:t>.</w:t>
      </w:r>
      <w:r w:rsidR="009C7B34">
        <w:rPr>
          <w:rFonts w:ascii="Arial" w:hAnsi="Arial" w:cs="Arial"/>
          <w:color w:val="000000" w:themeColor="text1"/>
          <w:sz w:val="24"/>
          <w:szCs w:val="24"/>
        </w:rPr>
        <w:t xml:space="preserve"> De igual manera, seguirá</w:t>
      </w:r>
      <w:r w:rsidR="00D72903">
        <w:rPr>
          <w:rFonts w:ascii="Arial" w:hAnsi="Arial" w:cs="Arial"/>
          <w:color w:val="000000" w:themeColor="text1"/>
          <w:sz w:val="24"/>
          <w:szCs w:val="24"/>
        </w:rPr>
        <w:t xml:space="preserve"> el Código de Ética, </w:t>
      </w:r>
      <w:r w:rsidR="009C7B34">
        <w:rPr>
          <w:rFonts w:ascii="Arial" w:hAnsi="Arial" w:cs="Arial"/>
          <w:color w:val="000000" w:themeColor="text1"/>
          <w:sz w:val="24"/>
          <w:szCs w:val="24"/>
        </w:rPr>
        <w:t xml:space="preserve">los </w:t>
      </w:r>
      <w:r w:rsidR="00D72903">
        <w:rPr>
          <w:rFonts w:ascii="Arial" w:hAnsi="Arial" w:cs="Arial"/>
          <w:color w:val="000000" w:themeColor="text1"/>
          <w:sz w:val="24"/>
          <w:szCs w:val="24"/>
        </w:rPr>
        <w:t>L</w:t>
      </w:r>
      <w:r w:rsidR="009C7B34">
        <w:rPr>
          <w:rFonts w:ascii="Arial" w:hAnsi="Arial" w:cs="Arial"/>
          <w:color w:val="000000" w:themeColor="text1"/>
          <w:sz w:val="24"/>
          <w:szCs w:val="24"/>
        </w:rPr>
        <w:t>ineamientos</w:t>
      </w:r>
      <w:r w:rsidR="00D72903">
        <w:rPr>
          <w:rFonts w:ascii="Arial" w:hAnsi="Arial" w:cs="Arial"/>
          <w:color w:val="000000" w:themeColor="text1"/>
          <w:sz w:val="24"/>
          <w:szCs w:val="24"/>
        </w:rPr>
        <w:t xml:space="preserve"> del Consejo Ciudadano y </w:t>
      </w:r>
      <w:proofErr w:type="spellStart"/>
      <w:r w:rsidR="00D72903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proofErr w:type="gramStart"/>
      <w:r w:rsidR="00D72903">
        <w:rPr>
          <w:rFonts w:ascii="Arial" w:hAnsi="Arial" w:cs="Arial"/>
          <w:color w:val="000000" w:themeColor="text1"/>
          <w:sz w:val="24"/>
          <w:szCs w:val="24"/>
        </w:rPr>
        <w:t>el</w:t>
      </w:r>
      <w:proofErr w:type="spellEnd"/>
      <w:r w:rsidR="00D72903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gramEnd"/>
      <w:r w:rsidR="00D72903">
        <w:rPr>
          <w:rFonts w:ascii="Arial" w:hAnsi="Arial" w:cs="Arial"/>
          <w:color w:val="000000" w:themeColor="text1"/>
          <w:sz w:val="24"/>
          <w:szCs w:val="24"/>
        </w:rPr>
        <w:t>la) Defensor(a) de las A</w:t>
      </w:r>
      <w:r w:rsidR="009C7B34">
        <w:rPr>
          <w:rFonts w:ascii="Arial" w:hAnsi="Arial" w:cs="Arial"/>
          <w:color w:val="000000" w:themeColor="text1"/>
          <w:sz w:val="24"/>
          <w:szCs w:val="24"/>
        </w:rPr>
        <w:t xml:space="preserve">udiencias </w:t>
      </w:r>
      <w:r w:rsidR="00D72903">
        <w:rPr>
          <w:rFonts w:ascii="Arial" w:hAnsi="Arial" w:cs="Arial"/>
          <w:color w:val="000000" w:themeColor="text1"/>
          <w:sz w:val="24"/>
          <w:szCs w:val="24"/>
        </w:rPr>
        <w:t xml:space="preserve">del </w:t>
      </w:r>
      <w:proofErr w:type="spellStart"/>
      <w:r w:rsidR="00D72903">
        <w:rPr>
          <w:rFonts w:ascii="Arial" w:hAnsi="Arial" w:cs="Arial"/>
          <w:color w:val="000000" w:themeColor="text1"/>
          <w:sz w:val="24"/>
          <w:szCs w:val="24"/>
        </w:rPr>
        <w:t>Surtv</w:t>
      </w:r>
      <w:proofErr w:type="spellEnd"/>
      <w:r w:rsidRPr="008C3F8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17D8722" w14:textId="77777777" w:rsidR="008C3F87" w:rsidRPr="008C3F87" w:rsidRDefault="008C3F87" w:rsidP="00477F4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71D1DAF" w14:textId="204ECB99" w:rsidR="009C7B34" w:rsidRPr="008C3F87" w:rsidRDefault="009C7B34" w:rsidP="009C7B3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84EA0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Meza Godoy </w:t>
      </w:r>
      <w:r w:rsidRPr="00C84EA0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comentó que asume la responsabilidad de esta encomienda sin precedentes, con total responsabilidad </w:t>
      </w:r>
      <w:r w:rsidRPr="00C84EA0">
        <w:rPr>
          <w:rFonts w:ascii="Arial" w:hAnsi="Arial" w:cs="Arial"/>
          <w:color w:val="000000" w:themeColor="text1"/>
          <w:spacing w:val="-4"/>
          <w:sz w:val="24"/>
          <w:szCs w:val="24"/>
        </w:rPr>
        <w:t>para utilizar</w:t>
      </w:r>
      <w:r w:rsidRPr="00C84EA0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su experiencia</w:t>
      </w:r>
      <w:r w:rsidRPr="00C84EA0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profesional</w:t>
      </w:r>
      <w:r w:rsidRPr="00C84EA0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como herramienta </w:t>
      </w:r>
      <w:r w:rsidRPr="00C84EA0">
        <w:rPr>
          <w:rFonts w:ascii="Arial" w:hAnsi="Arial" w:cs="Arial"/>
          <w:color w:val="000000" w:themeColor="text1"/>
          <w:spacing w:val="-4"/>
          <w:sz w:val="24"/>
          <w:szCs w:val="24"/>
        </w:rPr>
        <w:t>que le permita</w:t>
      </w:r>
      <w:r w:rsidRPr="00C84EA0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desempeñar adecuadamente la función. Por otra parte, en lo que corresponde a sus metas en este papel, mencionó que lo más importante es lograr que se cierre el círculo del proceso de comunicación que necesita la radio </w:t>
      </w:r>
      <w:r w:rsidRPr="00C84EA0">
        <w:rPr>
          <w:rFonts w:ascii="Arial" w:hAnsi="Arial" w:cs="Arial"/>
          <w:color w:val="000000" w:themeColor="text1"/>
          <w:spacing w:val="-4"/>
          <w:sz w:val="24"/>
          <w:szCs w:val="24"/>
        </w:rPr>
        <w:t>universitaria</w:t>
      </w:r>
      <w:r w:rsidRPr="00C84EA0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en lo que corresponde a la retroalimentación con la audiencia</w:t>
      </w:r>
      <w:r w:rsidRPr="00C84EA0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. Por </w:t>
      </w:r>
      <w:r w:rsidRPr="00C84EA0">
        <w:rPr>
          <w:rFonts w:ascii="Arial" w:hAnsi="Arial" w:cs="Arial"/>
          <w:color w:val="000000" w:themeColor="text1"/>
          <w:spacing w:val="-4"/>
          <w:sz w:val="24"/>
          <w:szCs w:val="24"/>
        </w:rPr>
        <w:t>último</w:t>
      </w:r>
      <w:r w:rsidRPr="00C84EA0">
        <w:rPr>
          <w:rFonts w:ascii="Arial" w:hAnsi="Arial" w:cs="Arial"/>
          <w:color w:val="000000" w:themeColor="text1"/>
          <w:spacing w:val="-4"/>
          <w:sz w:val="24"/>
          <w:szCs w:val="24"/>
        </w:rPr>
        <w:t>,</w:t>
      </w:r>
      <w:r w:rsidRPr="00C84EA0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i</w:t>
      </w:r>
      <w:r w:rsidRPr="00C84EA0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nvitó a estudiantes, egresados </w:t>
      </w:r>
      <w:r w:rsidRPr="00C84EA0">
        <w:rPr>
          <w:rFonts w:ascii="Arial" w:hAnsi="Arial" w:cs="Arial"/>
          <w:color w:val="000000" w:themeColor="text1"/>
          <w:spacing w:val="-4"/>
          <w:sz w:val="24"/>
          <w:szCs w:val="24"/>
        </w:rPr>
        <w:t>y público en general a aprovechar la oport</w:t>
      </w:r>
      <w:r w:rsidR="00C84EA0">
        <w:rPr>
          <w:rFonts w:ascii="Arial" w:hAnsi="Arial" w:cs="Arial"/>
          <w:color w:val="000000" w:themeColor="text1"/>
          <w:spacing w:val="-4"/>
          <w:sz w:val="24"/>
          <w:szCs w:val="24"/>
        </w:rPr>
        <w:t>unidad para comunicar sus ideas y</w:t>
      </w:r>
      <w:r w:rsidRPr="00C84EA0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presentar mejoras que contribuyan a crear un espacio más diverso</w:t>
      </w:r>
      <w:r w:rsidRPr="008C3F8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FCA01AE" w14:textId="77777777" w:rsidR="009C7B34" w:rsidRDefault="009C7B34" w:rsidP="00477F4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E8A14AD" w14:textId="0DF65780" w:rsidR="009C7B34" w:rsidRDefault="009C7B34" w:rsidP="00477F4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El ahora defensor de audiencias es L</w:t>
      </w:r>
      <w:r w:rsidR="008C3F87" w:rsidRPr="008C3F87">
        <w:rPr>
          <w:rFonts w:ascii="Arial" w:hAnsi="Arial" w:cs="Arial"/>
          <w:color w:val="000000" w:themeColor="text1"/>
          <w:sz w:val="24"/>
          <w:szCs w:val="24"/>
        </w:rPr>
        <w:t xml:space="preserve">icenciado en Ciencias de la Comunicación por la UABC. Actualmente se desempeña como docente a nivel licenciatura en CUT Ensenada y como director general del portal de noticias PLEX. Cuenta con un amplio currículum en el que se incluye su ejercicio como titular del noticiero </w:t>
      </w:r>
      <w:r w:rsidR="008C3F87" w:rsidRPr="00D72903">
        <w:rPr>
          <w:rFonts w:ascii="Arial" w:hAnsi="Arial" w:cs="Arial"/>
          <w:i/>
          <w:color w:val="000000" w:themeColor="text1"/>
          <w:sz w:val="24"/>
          <w:szCs w:val="24"/>
        </w:rPr>
        <w:t>Nuestras Noticias</w:t>
      </w:r>
      <w:r w:rsidR="008C3F87" w:rsidRPr="008C3F87">
        <w:rPr>
          <w:rFonts w:ascii="Arial" w:hAnsi="Arial" w:cs="Arial"/>
          <w:color w:val="000000" w:themeColor="text1"/>
          <w:sz w:val="24"/>
          <w:szCs w:val="24"/>
        </w:rPr>
        <w:t xml:space="preserve"> en Ensenada, como</w:t>
      </w:r>
      <w:r w:rsidR="00D72903">
        <w:rPr>
          <w:rFonts w:ascii="Arial" w:hAnsi="Arial" w:cs="Arial"/>
          <w:color w:val="000000" w:themeColor="text1"/>
          <w:sz w:val="24"/>
          <w:szCs w:val="24"/>
        </w:rPr>
        <w:t xml:space="preserve"> reportero para los periódicos </w:t>
      </w:r>
      <w:r w:rsidR="008C3F87" w:rsidRPr="00D72903">
        <w:rPr>
          <w:rFonts w:ascii="Arial" w:hAnsi="Arial" w:cs="Arial"/>
          <w:i/>
          <w:color w:val="000000" w:themeColor="text1"/>
          <w:sz w:val="24"/>
          <w:szCs w:val="24"/>
        </w:rPr>
        <w:t>La Crónica</w:t>
      </w:r>
      <w:r w:rsidR="00D72903">
        <w:rPr>
          <w:rFonts w:ascii="Arial" w:hAnsi="Arial" w:cs="Arial"/>
          <w:color w:val="000000" w:themeColor="text1"/>
          <w:sz w:val="24"/>
          <w:szCs w:val="24"/>
        </w:rPr>
        <w:t xml:space="preserve"> y </w:t>
      </w:r>
      <w:r w:rsidR="008C3F87" w:rsidRPr="00D72903">
        <w:rPr>
          <w:rFonts w:ascii="Arial" w:hAnsi="Arial" w:cs="Arial"/>
          <w:i/>
          <w:color w:val="000000" w:themeColor="text1"/>
          <w:sz w:val="24"/>
          <w:szCs w:val="24"/>
        </w:rPr>
        <w:t>El Mexicano</w:t>
      </w:r>
      <w:r w:rsidR="008C3F87" w:rsidRPr="008C3F87">
        <w:rPr>
          <w:rFonts w:ascii="Arial" w:hAnsi="Arial" w:cs="Arial"/>
          <w:color w:val="000000" w:themeColor="text1"/>
          <w:sz w:val="24"/>
          <w:szCs w:val="24"/>
        </w:rPr>
        <w:t>, así como para Noticieros Televisa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Además, fue </w:t>
      </w:r>
      <w:r w:rsidR="008C3F87" w:rsidRPr="008C3F87">
        <w:rPr>
          <w:rFonts w:ascii="Arial" w:hAnsi="Arial" w:cs="Arial"/>
          <w:color w:val="000000" w:themeColor="text1"/>
          <w:sz w:val="24"/>
          <w:szCs w:val="24"/>
        </w:rPr>
        <w:t xml:space="preserve">editor de la Gaceta </w:t>
      </w:r>
      <w:r>
        <w:rPr>
          <w:rFonts w:ascii="Arial" w:hAnsi="Arial" w:cs="Arial"/>
          <w:color w:val="000000" w:themeColor="text1"/>
          <w:sz w:val="24"/>
          <w:szCs w:val="24"/>
        </w:rPr>
        <w:t>UAB</w:t>
      </w:r>
      <w:r w:rsidR="008C3F87" w:rsidRPr="008C3F87">
        <w:rPr>
          <w:rFonts w:ascii="Arial" w:hAnsi="Arial" w:cs="Arial"/>
          <w:color w:val="000000" w:themeColor="text1"/>
          <w:sz w:val="24"/>
          <w:szCs w:val="24"/>
        </w:rPr>
        <w:t>C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y se desempeñó en</w:t>
      </w:r>
      <w:r w:rsidR="008C3F87" w:rsidRPr="008C3F87">
        <w:rPr>
          <w:rFonts w:ascii="Arial" w:hAnsi="Arial" w:cs="Arial"/>
          <w:color w:val="000000" w:themeColor="text1"/>
          <w:sz w:val="24"/>
          <w:szCs w:val="24"/>
        </w:rPr>
        <w:t xml:space="preserve"> otros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puestos en los que ejerció </w:t>
      </w:r>
      <w:r w:rsidR="008C3F87" w:rsidRPr="008C3F87">
        <w:rPr>
          <w:rFonts w:ascii="Arial" w:hAnsi="Arial" w:cs="Arial"/>
          <w:color w:val="000000" w:themeColor="text1"/>
          <w:sz w:val="24"/>
          <w:szCs w:val="24"/>
        </w:rPr>
        <w:t>actividades relacionadas con su profesión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C42F9CB" w14:textId="77777777" w:rsidR="008C3F87" w:rsidRPr="008C3F87" w:rsidRDefault="008C3F87" w:rsidP="00477F4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A485A6E" w14:textId="3E879328" w:rsidR="008C3F87" w:rsidRPr="008C3F87" w:rsidRDefault="008C3F87" w:rsidP="00477F4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C3F87">
        <w:rPr>
          <w:rFonts w:ascii="Arial" w:hAnsi="Arial" w:cs="Arial"/>
          <w:color w:val="000000" w:themeColor="text1"/>
          <w:sz w:val="24"/>
          <w:szCs w:val="24"/>
        </w:rPr>
        <w:t>La UABC invita a s</w:t>
      </w:r>
      <w:r w:rsidR="009C7B34">
        <w:rPr>
          <w:rFonts w:ascii="Arial" w:hAnsi="Arial" w:cs="Arial"/>
          <w:color w:val="000000" w:themeColor="text1"/>
          <w:sz w:val="24"/>
          <w:szCs w:val="24"/>
        </w:rPr>
        <w:t>eguir la programación del SURTV,</w:t>
      </w:r>
      <w:r w:rsidRPr="008C3F87">
        <w:rPr>
          <w:rFonts w:ascii="Arial" w:hAnsi="Arial" w:cs="Arial"/>
          <w:color w:val="000000" w:themeColor="text1"/>
          <w:sz w:val="24"/>
          <w:szCs w:val="24"/>
        </w:rPr>
        <w:t xml:space="preserve"> así como a estar al pendiente de la página de Facebook de Cultura UABC y de la página web cultura.uabc.mx</w:t>
      </w:r>
      <w:r w:rsidR="009C7B34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8C3F87">
        <w:rPr>
          <w:rFonts w:ascii="Arial" w:hAnsi="Arial" w:cs="Arial"/>
          <w:color w:val="000000" w:themeColor="text1"/>
          <w:sz w:val="24"/>
          <w:szCs w:val="24"/>
        </w:rPr>
        <w:t xml:space="preserve">para conocer información acerca de actividades y eventos de la Coordinación General de Extensión de la </w:t>
      </w:r>
      <w:r w:rsidR="009C7B34">
        <w:rPr>
          <w:rFonts w:ascii="Arial" w:hAnsi="Arial" w:cs="Arial"/>
          <w:color w:val="000000" w:themeColor="text1"/>
          <w:sz w:val="24"/>
          <w:szCs w:val="24"/>
        </w:rPr>
        <w:t>C</w:t>
      </w:r>
      <w:r w:rsidRPr="008C3F87">
        <w:rPr>
          <w:rFonts w:ascii="Arial" w:hAnsi="Arial" w:cs="Arial"/>
          <w:color w:val="000000" w:themeColor="text1"/>
          <w:sz w:val="24"/>
          <w:szCs w:val="24"/>
        </w:rPr>
        <w:t xml:space="preserve">ultura y </w:t>
      </w:r>
      <w:r w:rsidR="009C7B34">
        <w:rPr>
          <w:rFonts w:ascii="Arial" w:hAnsi="Arial" w:cs="Arial"/>
          <w:color w:val="000000" w:themeColor="text1"/>
          <w:sz w:val="24"/>
          <w:szCs w:val="24"/>
        </w:rPr>
        <w:t>Divulgación de la C</w:t>
      </w:r>
      <w:r w:rsidRPr="008C3F87">
        <w:rPr>
          <w:rFonts w:ascii="Arial" w:hAnsi="Arial" w:cs="Arial"/>
          <w:color w:val="000000" w:themeColor="text1"/>
          <w:sz w:val="24"/>
          <w:szCs w:val="24"/>
        </w:rPr>
        <w:t>iencia.</w:t>
      </w:r>
    </w:p>
    <w:bookmarkEnd w:id="0"/>
    <w:p w14:paraId="04C2099A" w14:textId="77777777" w:rsidR="008C3F87" w:rsidRDefault="008C3F87" w:rsidP="00477F49"/>
    <w:p w14:paraId="73978C50" w14:textId="77777777" w:rsidR="005A6CFD" w:rsidRPr="005A6CFD" w:rsidRDefault="005A6CFD" w:rsidP="002265B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color w:val="000000"/>
          <w:sz w:val="12"/>
          <w:szCs w:val="12"/>
        </w:rPr>
      </w:pPr>
    </w:p>
    <w:sectPr w:rsidR="005A6CFD" w:rsidRPr="005A6CFD" w:rsidSect="00D335DF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529DE5" w14:textId="77777777" w:rsidR="00C34328" w:rsidRDefault="00C34328">
      <w:r>
        <w:separator/>
      </w:r>
    </w:p>
  </w:endnote>
  <w:endnote w:type="continuationSeparator" w:id="0">
    <w:p w14:paraId="07FA8F61" w14:textId="77777777" w:rsidR="00C34328" w:rsidRDefault="00C34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173A2D" w14:textId="77777777" w:rsidR="00C34328" w:rsidRDefault="00C34328">
      <w:r>
        <w:rPr>
          <w:color w:val="000000"/>
        </w:rPr>
        <w:separator/>
      </w:r>
    </w:p>
  </w:footnote>
  <w:footnote w:type="continuationSeparator" w:id="0">
    <w:p w14:paraId="5001F9EE" w14:textId="77777777" w:rsidR="00C34328" w:rsidRDefault="00C34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D1D46D2"/>
    <w:multiLevelType w:val="hybridMultilevel"/>
    <w:tmpl w:val="4C76BD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C239D"/>
    <w:multiLevelType w:val="hybridMultilevel"/>
    <w:tmpl w:val="E6B42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4D6D7B"/>
    <w:multiLevelType w:val="hybridMultilevel"/>
    <w:tmpl w:val="A44A50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FC68FE"/>
    <w:multiLevelType w:val="hybridMultilevel"/>
    <w:tmpl w:val="6DBC2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E7065D"/>
    <w:multiLevelType w:val="hybridMultilevel"/>
    <w:tmpl w:val="794847F8"/>
    <w:lvl w:ilvl="0" w:tplc="080A0001">
      <w:start w:val="1"/>
      <w:numFmt w:val="bullet"/>
      <w:lvlText w:val=""/>
      <w:lvlJc w:val="left"/>
      <w:pPr>
        <w:ind w:left="1120" w:hanging="552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705BBF"/>
    <w:multiLevelType w:val="hybridMultilevel"/>
    <w:tmpl w:val="D048E75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41D3560"/>
    <w:multiLevelType w:val="multilevel"/>
    <w:tmpl w:val="C1AC6D98"/>
    <w:lvl w:ilvl="0">
      <w:start w:val="1"/>
      <w:numFmt w:val="decimal"/>
      <w:lvlText w:val="%1."/>
      <w:lvlJc w:val="left"/>
      <w:pPr>
        <w:ind w:left="141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2130" w:hanging="360"/>
      </w:pPr>
    </w:lvl>
    <w:lvl w:ilvl="2">
      <w:start w:val="1"/>
      <w:numFmt w:val="lowerRoman"/>
      <w:lvlText w:val="%3."/>
      <w:lvlJc w:val="right"/>
      <w:pPr>
        <w:ind w:left="2850" w:hanging="180"/>
      </w:pPr>
    </w:lvl>
    <w:lvl w:ilvl="3">
      <w:start w:val="1"/>
      <w:numFmt w:val="decimal"/>
      <w:lvlText w:val="%4."/>
      <w:lvlJc w:val="left"/>
      <w:pPr>
        <w:ind w:left="3570" w:hanging="360"/>
      </w:pPr>
    </w:lvl>
    <w:lvl w:ilvl="4">
      <w:start w:val="1"/>
      <w:numFmt w:val="lowerLetter"/>
      <w:lvlText w:val="%5."/>
      <w:lvlJc w:val="left"/>
      <w:pPr>
        <w:ind w:left="4290" w:hanging="360"/>
      </w:pPr>
    </w:lvl>
    <w:lvl w:ilvl="5">
      <w:start w:val="1"/>
      <w:numFmt w:val="lowerRoman"/>
      <w:lvlText w:val="%6."/>
      <w:lvlJc w:val="right"/>
      <w:pPr>
        <w:ind w:left="5010" w:hanging="180"/>
      </w:pPr>
    </w:lvl>
    <w:lvl w:ilvl="6">
      <w:start w:val="1"/>
      <w:numFmt w:val="decimal"/>
      <w:lvlText w:val="%7."/>
      <w:lvlJc w:val="left"/>
      <w:pPr>
        <w:ind w:left="5730" w:hanging="360"/>
      </w:pPr>
    </w:lvl>
    <w:lvl w:ilvl="7">
      <w:start w:val="1"/>
      <w:numFmt w:val="lowerLetter"/>
      <w:lvlText w:val="%8."/>
      <w:lvlJc w:val="left"/>
      <w:pPr>
        <w:ind w:left="6450" w:hanging="360"/>
      </w:pPr>
    </w:lvl>
    <w:lvl w:ilvl="8">
      <w:start w:val="1"/>
      <w:numFmt w:val="lowerRoman"/>
      <w:lvlText w:val="%9."/>
      <w:lvlJc w:val="right"/>
      <w:pPr>
        <w:ind w:left="7170" w:hanging="180"/>
      </w:pPr>
    </w:lvl>
  </w:abstractNum>
  <w:abstractNum w:abstractNumId="9">
    <w:nsid w:val="24EB7FF6"/>
    <w:multiLevelType w:val="hybridMultilevel"/>
    <w:tmpl w:val="C9EE61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8955A5"/>
    <w:multiLevelType w:val="hybridMultilevel"/>
    <w:tmpl w:val="8E42DE12"/>
    <w:lvl w:ilvl="0" w:tplc="FEEC5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0C3B9C"/>
    <w:multiLevelType w:val="hybridMultilevel"/>
    <w:tmpl w:val="B97EB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360B70"/>
    <w:multiLevelType w:val="hybridMultilevel"/>
    <w:tmpl w:val="188C08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3F5F97"/>
    <w:multiLevelType w:val="hybridMultilevel"/>
    <w:tmpl w:val="8D0ED870"/>
    <w:lvl w:ilvl="0" w:tplc="E4E24E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9A786A"/>
    <w:multiLevelType w:val="hybridMultilevel"/>
    <w:tmpl w:val="A1BC2D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1140D8"/>
    <w:multiLevelType w:val="hybridMultilevel"/>
    <w:tmpl w:val="C5D644C0"/>
    <w:lvl w:ilvl="0" w:tplc="D34C834E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E8C2E23C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CCB86412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96803E52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41747586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F63C11E2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7E96D4B8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215AC69E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1A14CBA2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17">
    <w:nsid w:val="367E38F6"/>
    <w:multiLevelType w:val="hybridMultilevel"/>
    <w:tmpl w:val="EFF088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D358BE"/>
    <w:multiLevelType w:val="hybridMultilevel"/>
    <w:tmpl w:val="44DAC9A4"/>
    <w:lvl w:ilvl="0" w:tplc="1DDE236C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5475" w:hanging="360"/>
      </w:pPr>
    </w:lvl>
    <w:lvl w:ilvl="2" w:tplc="0C0A001B" w:tentative="1">
      <w:start w:val="1"/>
      <w:numFmt w:val="lowerRoman"/>
      <w:lvlText w:val="%3."/>
      <w:lvlJc w:val="right"/>
      <w:pPr>
        <w:ind w:left="6195" w:hanging="180"/>
      </w:pPr>
    </w:lvl>
    <w:lvl w:ilvl="3" w:tplc="0C0A000F" w:tentative="1">
      <w:start w:val="1"/>
      <w:numFmt w:val="decimal"/>
      <w:lvlText w:val="%4."/>
      <w:lvlJc w:val="left"/>
      <w:pPr>
        <w:ind w:left="6915" w:hanging="360"/>
      </w:pPr>
    </w:lvl>
    <w:lvl w:ilvl="4" w:tplc="0C0A0019" w:tentative="1">
      <w:start w:val="1"/>
      <w:numFmt w:val="lowerLetter"/>
      <w:lvlText w:val="%5."/>
      <w:lvlJc w:val="left"/>
      <w:pPr>
        <w:ind w:left="7635" w:hanging="360"/>
      </w:pPr>
    </w:lvl>
    <w:lvl w:ilvl="5" w:tplc="0C0A001B" w:tentative="1">
      <w:start w:val="1"/>
      <w:numFmt w:val="lowerRoman"/>
      <w:lvlText w:val="%6."/>
      <w:lvlJc w:val="right"/>
      <w:pPr>
        <w:ind w:left="8355" w:hanging="180"/>
      </w:pPr>
    </w:lvl>
    <w:lvl w:ilvl="6" w:tplc="0C0A000F" w:tentative="1">
      <w:start w:val="1"/>
      <w:numFmt w:val="decimal"/>
      <w:lvlText w:val="%7."/>
      <w:lvlJc w:val="left"/>
      <w:pPr>
        <w:ind w:left="9075" w:hanging="360"/>
      </w:pPr>
    </w:lvl>
    <w:lvl w:ilvl="7" w:tplc="0C0A0019" w:tentative="1">
      <w:start w:val="1"/>
      <w:numFmt w:val="lowerLetter"/>
      <w:lvlText w:val="%8."/>
      <w:lvlJc w:val="left"/>
      <w:pPr>
        <w:ind w:left="9795" w:hanging="360"/>
      </w:pPr>
    </w:lvl>
    <w:lvl w:ilvl="8" w:tplc="0C0A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9">
    <w:nsid w:val="3F4B69FD"/>
    <w:multiLevelType w:val="hybridMultilevel"/>
    <w:tmpl w:val="40C08910"/>
    <w:lvl w:ilvl="0" w:tplc="97762960">
      <w:numFmt w:val="bullet"/>
      <w:lvlText w:val="·"/>
      <w:lvlJc w:val="left"/>
      <w:pPr>
        <w:ind w:left="1120" w:hanging="552"/>
      </w:pPr>
      <w:rPr>
        <w:rFonts w:ascii="Arial" w:eastAsia="Times New Roman" w:hAnsi="Arial" w:cs="Aria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21">
    <w:nsid w:val="411A4753"/>
    <w:multiLevelType w:val="hybridMultilevel"/>
    <w:tmpl w:val="20526B68"/>
    <w:numStyleLink w:val="Vietagrande"/>
  </w:abstractNum>
  <w:abstractNum w:abstractNumId="22">
    <w:nsid w:val="44827878"/>
    <w:multiLevelType w:val="hybridMultilevel"/>
    <w:tmpl w:val="D0DAF7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F35082"/>
    <w:multiLevelType w:val="multilevel"/>
    <w:tmpl w:val="B978A86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75F3A82"/>
    <w:multiLevelType w:val="hybridMultilevel"/>
    <w:tmpl w:val="19205B26"/>
    <w:lvl w:ilvl="0" w:tplc="2814E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E46F80"/>
    <w:multiLevelType w:val="hybridMultilevel"/>
    <w:tmpl w:val="30B60C86"/>
    <w:lvl w:ilvl="0" w:tplc="D0CA95BC">
      <w:numFmt w:val="bullet"/>
      <w:lvlText w:val="·"/>
      <w:lvlJc w:val="left"/>
      <w:pPr>
        <w:ind w:left="1120" w:hanging="552"/>
      </w:pPr>
      <w:rPr>
        <w:rFonts w:ascii="Arial" w:eastAsia="Times New Roman" w:hAnsi="Arial" w:cs="Aria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51126C82"/>
    <w:multiLevelType w:val="hybridMultilevel"/>
    <w:tmpl w:val="0B16A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FE4EB6"/>
    <w:multiLevelType w:val="hybridMultilevel"/>
    <w:tmpl w:val="9FC828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E8358A"/>
    <w:multiLevelType w:val="hybridMultilevel"/>
    <w:tmpl w:val="3D3441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641C596B"/>
    <w:multiLevelType w:val="hybridMultilevel"/>
    <w:tmpl w:val="3E9EBD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B24707"/>
    <w:multiLevelType w:val="hybridMultilevel"/>
    <w:tmpl w:val="75BE7128"/>
    <w:lvl w:ilvl="0" w:tplc="8E9A4458">
      <w:numFmt w:val="bullet"/>
      <w:lvlText w:val="·"/>
      <w:lvlJc w:val="left"/>
      <w:pPr>
        <w:ind w:left="836" w:hanging="552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>
    <w:nsid w:val="67F86CCA"/>
    <w:multiLevelType w:val="hybridMultilevel"/>
    <w:tmpl w:val="AF2A90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253DAA"/>
    <w:multiLevelType w:val="hybridMultilevel"/>
    <w:tmpl w:val="DAF451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5">
    <w:nsid w:val="736A69DB"/>
    <w:multiLevelType w:val="hybridMultilevel"/>
    <w:tmpl w:val="652E14C0"/>
    <w:lvl w:ilvl="0" w:tplc="080A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6">
    <w:nsid w:val="752E4304"/>
    <w:multiLevelType w:val="hybridMultilevel"/>
    <w:tmpl w:val="69380E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5579E0"/>
    <w:multiLevelType w:val="hybridMultilevel"/>
    <w:tmpl w:val="29EE0C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BC1C07"/>
    <w:multiLevelType w:val="hybridMultilevel"/>
    <w:tmpl w:val="EBDE5C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5"/>
  </w:num>
  <w:num w:numId="3">
    <w:abstractNumId w:val="3"/>
  </w:num>
  <w:num w:numId="4">
    <w:abstractNumId w:val="24"/>
  </w:num>
  <w:num w:numId="5">
    <w:abstractNumId w:val="10"/>
  </w:num>
  <w:num w:numId="6">
    <w:abstractNumId w:val="11"/>
  </w:num>
  <w:num w:numId="7">
    <w:abstractNumId w:val="2"/>
  </w:num>
  <w:num w:numId="8">
    <w:abstractNumId w:val="5"/>
  </w:num>
  <w:num w:numId="9">
    <w:abstractNumId w:val="33"/>
  </w:num>
  <w:num w:numId="10">
    <w:abstractNumId w:val="0"/>
  </w:num>
  <w:num w:numId="11">
    <w:abstractNumId w:val="14"/>
  </w:num>
  <w:num w:numId="12">
    <w:abstractNumId w:val="26"/>
  </w:num>
  <w:num w:numId="13">
    <w:abstractNumId w:val="38"/>
  </w:num>
  <w:num w:numId="14">
    <w:abstractNumId w:val="8"/>
  </w:num>
  <w:num w:numId="15">
    <w:abstractNumId w:val="23"/>
  </w:num>
  <w:num w:numId="16">
    <w:abstractNumId w:val="27"/>
  </w:num>
  <w:num w:numId="17">
    <w:abstractNumId w:val="30"/>
  </w:num>
  <w:num w:numId="18">
    <w:abstractNumId w:val="34"/>
  </w:num>
  <w:num w:numId="19">
    <w:abstractNumId w:val="4"/>
  </w:num>
  <w:num w:numId="20">
    <w:abstractNumId w:val="12"/>
  </w:num>
  <w:num w:numId="21">
    <w:abstractNumId w:val="36"/>
  </w:num>
  <w:num w:numId="22">
    <w:abstractNumId w:val="13"/>
  </w:num>
  <w:num w:numId="23">
    <w:abstractNumId w:val="7"/>
  </w:num>
  <w:num w:numId="24">
    <w:abstractNumId w:val="31"/>
  </w:num>
  <w:num w:numId="25">
    <w:abstractNumId w:val="25"/>
  </w:num>
  <w:num w:numId="26">
    <w:abstractNumId w:val="19"/>
  </w:num>
  <w:num w:numId="27">
    <w:abstractNumId w:val="6"/>
  </w:num>
  <w:num w:numId="28">
    <w:abstractNumId w:val="37"/>
  </w:num>
  <w:num w:numId="29">
    <w:abstractNumId w:val="28"/>
  </w:num>
  <w:num w:numId="30">
    <w:abstractNumId w:val="9"/>
  </w:num>
  <w:num w:numId="31">
    <w:abstractNumId w:val="18"/>
  </w:num>
  <w:num w:numId="32">
    <w:abstractNumId w:val="1"/>
  </w:num>
  <w:num w:numId="33">
    <w:abstractNumId w:val="17"/>
  </w:num>
  <w:num w:numId="34">
    <w:abstractNumId w:val="20"/>
  </w:num>
  <w:num w:numId="35">
    <w:abstractNumId w:val="21"/>
  </w:num>
  <w:num w:numId="36">
    <w:abstractNumId w:val="35"/>
  </w:num>
  <w:num w:numId="37">
    <w:abstractNumId w:val="16"/>
  </w:num>
  <w:num w:numId="38">
    <w:abstractNumId w:val="22"/>
  </w:num>
  <w:num w:numId="39">
    <w:abstractNumId w:val="3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302"/>
    <w:rsid w:val="00023386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30548"/>
    <w:rsid w:val="0003071C"/>
    <w:rsid w:val="0003096E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2F2F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E00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B73"/>
    <w:rsid w:val="00362CA9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5951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374"/>
    <w:rsid w:val="0041762A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3"/>
    <w:rsid w:val="00454D45"/>
    <w:rsid w:val="00454E35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64"/>
    <w:rsid w:val="00465D22"/>
    <w:rsid w:val="00465D87"/>
    <w:rsid w:val="00466245"/>
    <w:rsid w:val="004664C9"/>
    <w:rsid w:val="004665D3"/>
    <w:rsid w:val="00466828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029"/>
    <w:rsid w:val="00472946"/>
    <w:rsid w:val="004729C5"/>
    <w:rsid w:val="00473140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3F9"/>
    <w:rsid w:val="004D2725"/>
    <w:rsid w:val="004D2803"/>
    <w:rsid w:val="004D2BB5"/>
    <w:rsid w:val="004D32B4"/>
    <w:rsid w:val="004D3718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BA8"/>
    <w:rsid w:val="00517C72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D8B"/>
    <w:rsid w:val="00527E00"/>
    <w:rsid w:val="0053028F"/>
    <w:rsid w:val="00530819"/>
    <w:rsid w:val="005309E8"/>
    <w:rsid w:val="00530DF3"/>
    <w:rsid w:val="00530E99"/>
    <w:rsid w:val="00531C1D"/>
    <w:rsid w:val="00531C7B"/>
    <w:rsid w:val="00531F13"/>
    <w:rsid w:val="005326B6"/>
    <w:rsid w:val="00532925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787"/>
    <w:rsid w:val="005C5AE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4364"/>
    <w:rsid w:val="0061455C"/>
    <w:rsid w:val="00615AD3"/>
    <w:rsid w:val="00615B47"/>
    <w:rsid w:val="00616557"/>
    <w:rsid w:val="006172AA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6B3"/>
    <w:rsid w:val="00676922"/>
    <w:rsid w:val="00676DE3"/>
    <w:rsid w:val="00677454"/>
    <w:rsid w:val="006774B1"/>
    <w:rsid w:val="00677835"/>
    <w:rsid w:val="00677BFE"/>
    <w:rsid w:val="00680CC6"/>
    <w:rsid w:val="006814B7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C5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65E3"/>
    <w:rsid w:val="007477CC"/>
    <w:rsid w:val="007478F9"/>
    <w:rsid w:val="0075029F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41F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E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79"/>
    <w:rsid w:val="008027C9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2F1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3A8C"/>
    <w:rsid w:val="00833C2D"/>
    <w:rsid w:val="00834393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4B9"/>
    <w:rsid w:val="0085480A"/>
    <w:rsid w:val="008549A3"/>
    <w:rsid w:val="00854CB1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5AA"/>
    <w:rsid w:val="008716C6"/>
    <w:rsid w:val="008719F3"/>
    <w:rsid w:val="00871D80"/>
    <w:rsid w:val="0087218A"/>
    <w:rsid w:val="008722E0"/>
    <w:rsid w:val="008722ED"/>
    <w:rsid w:val="00872497"/>
    <w:rsid w:val="0087289E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104"/>
    <w:rsid w:val="008D764F"/>
    <w:rsid w:val="008D7BC5"/>
    <w:rsid w:val="008D7C77"/>
    <w:rsid w:val="008E0401"/>
    <w:rsid w:val="008E085B"/>
    <w:rsid w:val="008E09A4"/>
    <w:rsid w:val="008E0E8B"/>
    <w:rsid w:val="008E1499"/>
    <w:rsid w:val="008E14FF"/>
    <w:rsid w:val="008E1869"/>
    <w:rsid w:val="008E196F"/>
    <w:rsid w:val="008E1BC6"/>
    <w:rsid w:val="008E1C16"/>
    <w:rsid w:val="008E2589"/>
    <w:rsid w:val="008E3147"/>
    <w:rsid w:val="008E3230"/>
    <w:rsid w:val="008E35EC"/>
    <w:rsid w:val="008E3FB6"/>
    <w:rsid w:val="008E4160"/>
    <w:rsid w:val="008E4CB9"/>
    <w:rsid w:val="008E4D9E"/>
    <w:rsid w:val="008E552E"/>
    <w:rsid w:val="008E5DEB"/>
    <w:rsid w:val="008E6079"/>
    <w:rsid w:val="008E635E"/>
    <w:rsid w:val="008E6BF1"/>
    <w:rsid w:val="008E6F9F"/>
    <w:rsid w:val="008E71AE"/>
    <w:rsid w:val="008E7D24"/>
    <w:rsid w:val="008F013A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55E9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BEE"/>
    <w:rsid w:val="0094601A"/>
    <w:rsid w:val="00946065"/>
    <w:rsid w:val="009465F1"/>
    <w:rsid w:val="00946793"/>
    <w:rsid w:val="00946D6A"/>
    <w:rsid w:val="00947770"/>
    <w:rsid w:val="00947CDA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5435"/>
    <w:rsid w:val="00965952"/>
    <w:rsid w:val="00965BBE"/>
    <w:rsid w:val="0096645C"/>
    <w:rsid w:val="00966966"/>
    <w:rsid w:val="00966B4F"/>
    <w:rsid w:val="00966DEC"/>
    <w:rsid w:val="00966F3C"/>
    <w:rsid w:val="009678AD"/>
    <w:rsid w:val="0096790F"/>
    <w:rsid w:val="0097001A"/>
    <w:rsid w:val="009702E8"/>
    <w:rsid w:val="00970974"/>
    <w:rsid w:val="00970CD6"/>
    <w:rsid w:val="009715F4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57F5"/>
    <w:rsid w:val="00A25870"/>
    <w:rsid w:val="00A25DD1"/>
    <w:rsid w:val="00A26D5B"/>
    <w:rsid w:val="00A26E3B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6A1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AF0"/>
    <w:rsid w:val="00A70C06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641"/>
    <w:rsid w:val="00C00BBA"/>
    <w:rsid w:val="00C00C26"/>
    <w:rsid w:val="00C00DDF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57B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1A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721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A3"/>
    <w:rsid w:val="00DA14B0"/>
    <w:rsid w:val="00DA1BE6"/>
    <w:rsid w:val="00DA1FB6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4AA"/>
    <w:rsid w:val="00DA76FE"/>
    <w:rsid w:val="00DA7992"/>
    <w:rsid w:val="00DA7AE2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099"/>
    <w:rsid w:val="00E659F1"/>
    <w:rsid w:val="00E65A79"/>
    <w:rsid w:val="00E660EC"/>
    <w:rsid w:val="00E66711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37D"/>
    <w:rsid w:val="00F325AC"/>
    <w:rsid w:val="00F32BBA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3D25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34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34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17CAE-9EEA-4A84-9E84-211367B63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472</Words>
  <Characters>2596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9</cp:revision>
  <cp:lastPrinted>2022-06-04T01:31:00Z</cp:lastPrinted>
  <dcterms:created xsi:type="dcterms:W3CDTF">2022-06-03T18:19:00Z</dcterms:created>
  <dcterms:modified xsi:type="dcterms:W3CDTF">2022-06-04T02:15:00Z</dcterms:modified>
</cp:coreProperties>
</file>