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9E431A0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1909D6" w:rsidRPr="001909D6">
        <w:rPr>
          <w:rFonts w:ascii="Arial" w:hAnsi="Arial" w:cs="Arial"/>
          <w:b/>
          <w:sz w:val="24"/>
          <w:szCs w:val="24"/>
        </w:rPr>
        <w:t>9</w:t>
      </w:r>
      <w:r w:rsidR="003C6D9C">
        <w:rPr>
          <w:rFonts w:ascii="Arial" w:hAnsi="Arial" w:cs="Arial"/>
          <w:b/>
          <w:sz w:val="24"/>
          <w:szCs w:val="24"/>
        </w:rPr>
        <w:t>8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B1DA706" w14:textId="77777777" w:rsidR="003C6D9C" w:rsidRDefault="003C6D9C" w:rsidP="003C6D9C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24"/>
          <w:szCs w:val="16"/>
        </w:rPr>
      </w:pPr>
      <w:r w:rsidRPr="005F4B33">
        <w:rPr>
          <w:rFonts w:ascii="Arial" w:hAnsi="Arial" w:cs="Arial"/>
          <w:b/>
          <w:bCs/>
          <w:sz w:val="24"/>
          <w:szCs w:val="16"/>
        </w:rPr>
        <w:t> </w:t>
      </w:r>
    </w:p>
    <w:p w14:paraId="20B71086" w14:textId="2B9D66FA" w:rsidR="003C6D9C" w:rsidRPr="005F4B33" w:rsidRDefault="003C6D9C" w:rsidP="003C6D9C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pacing w:val="-6"/>
          <w:sz w:val="34"/>
          <w:szCs w:val="34"/>
          <w:lang w:val="es-ES"/>
        </w:rPr>
      </w:pPr>
      <w:r w:rsidRPr="005F4B33">
        <w:rPr>
          <w:rFonts w:ascii="Arial" w:hAnsi="Arial" w:cs="Arial"/>
          <w:b/>
          <w:bCs/>
          <w:spacing w:val="-6"/>
          <w:sz w:val="34"/>
          <w:szCs w:val="34"/>
          <w:lang w:val="es-ES"/>
        </w:rPr>
        <w:t>Llegará a Mexicali exposición del cuerpo humano “</w:t>
      </w:r>
      <w:proofErr w:type="spellStart"/>
      <w:r w:rsidRPr="005F4B33">
        <w:rPr>
          <w:rFonts w:ascii="Arial" w:hAnsi="Arial" w:cs="Arial"/>
          <w:b/>
          <w:bCs/>
          <w:spacing w:val="-6"/>
          <w:sz w:val="34"/>
          <w:szCs w:val="34"/>
          <w:lang w:val="es-ES"/>
        </w:rPr>
        <w:t>Body</w:t>
      </w:r>
      <w:proofErr w:type="spellEnd"/>
      <w:r w:rsidRPr="005F4B33">
        <w:rPr>
          <w:rFonts w:ascii="Arial" w:hAnsi="Arial" w:cs="Arial"/>
          <w:b/>
          <w:bCs/>
          <w:spacing w:val="-6"/>
          <w:sz w:val="34"/>
          <w:szCs w:val="34"/>
          <w:lang w:val="es-ES"/>
        </w:rPr>
        <w:t xml:space="preserve"> </w:t>
      </w:r>
      <w:proofErr w:type="spellStart"/>
      <w:r w:rsidRPr="005F4B33">
        <w:rPr>
          <w:rFonts w:ascii="Arial" w:hAnsi="Arial" w:cs="Arial"/>
          <w:b/>
          <w:bCs/>
          <w:spacing w:val="-6"/>
          <w:sz w:val="34"/>
          <w:szCs w:val="34"/>
          <w:lang w:val="es-ES"/>
        </w:rPr>
        <w:t>Worlds</w:t>
      </w:r>
      <w:proofErr w:type="spellEnd"/>
      <w:r w:rsidRPr="005F4B33">
        <w:rPr>
          <w:rFonts w:ascii="Arial" w:hAnsi="Arial" w:cs="Arial"/>
          <w:b/>
          <w:bCs/>
          <w:spacing w:val="-6"/>
          <w:sz w:val="34"/>
          <w:szCs w:val="34"/>
          <w:lang w:val="es-ES"/>
        </w:rPr>
        <w:t>”</w:t>
      </w:r>
    </w:p>
    <w:p w14:paraId="2A019C21" w14:textId="77777777" w:rsidR="003C6D9C" w:rsidRPr="009D09FD" w:rsidRDefault="003C6D9C" w:rsidP="003C6D9C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</w:rPr>
      </w:pPr>
      <w:r w:rsidRPr="009D09FD">
        <w:rPr>
          <w:rFonts w:ascii="Arial" w:hAnsi="Arial" w:cs="Arial"/>
          <w:color w:val="FF0000"/>
        </w:rPr>
        <w:t> </w:t>
      </w:r>
    </w:p>
    <w:p w14:paraId="1ACF615A" w14:textId="11D4FC09" w:rsidR="003C6D9C" w:rsidRPr="007050E5" w:rsidRDefault="003C6D9C" w:rsidP="003C6D9C">
      <w:pPr>
        <w:pStyle w:val="Prrafodelista"/>
        <w:numPr>
          <w:ilvl w:val="0"/>
          <w:numId w:val="5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7050E5">
        <w:rPr>
          <w:rFonts w:ascii="Arial" w:hAnsi="Arial" w:cs="Arial"/>
          <w:spacing w:val="-4"/>
          <w:sz w:val="24"/>
          <w:szCs w:val="24"/>
        </w:rPr>
        <w:t xml:space="preserve">La UABC ofrece de forma gratuita </w:t>
      </w:r>
      <w:r w:rsidR="007050E5" w:rsidRPr="007050E5">
        <w:rPr>
          <w:rFonts w:ascii="Arial" w:hAnsi="Arial" w:cs="Arial"/>
          <w:spacing w:val="-4"/>
          <w:sz w:val="24"/>
          <w:szCs w:val="24"/>
        </w:rPr>
        <w:t>esta</w:t>
      </w:r>
      <w:r w:rsidRPr="007050E5">
        <w:rPr>
          <w:rFonts w:ascii="Arial" w:hAnsi="Arial" w:cs="Arial"/>
          <w:spacing w:val="-4"/>
          <w:sz w:val="24"/>
          <w:szCs w:val="24"/>
        </w:rPr>
        <w:t xml:space="preserve"> exposición de fama mundial</w:t>
      </w:r>
      <w:r w:rsidR="0007121F">
        <w:rPr>
          <w:rFonts w:ascii="Arial" w:hAnsi="Arial" w:cs="Arial"/>
          <w:spacing w:val="-4"/>
          <w:sz w:val="24"/>
          <w:szCs w:val="24"/>
        </w:rPr>
        <w:t>,</w:t>
      </w:r>
      <w:r w:rsidRPr="007050E5">
        <w:rPr>
          <w:rFonts w:ascii="Arial" w:hAnsi="Arial" w:cs="Arial"/>
          <w:spacing w:val="-4"/>
          <w:sz w:val="24"/>
          <w:szCs w:val="24"/>
        </w:rPr>
        <w:t xml:space="preserve"> en la que se muestra la anatomía humana a través de órganos y cuerpos reales</w:t>
      </w:r>
      <w:r w:rsidR="0007121F">
        <w:rPr>
          <w:rFonts w:ascii="Arial" w:hAnsi="Arial" w:cs="Arial"/>
          <w:spacing w:val="-4"/>
          <w:sz w:val="24"/>
          <w:szCs w:val="24"/>
        </w:rPr>
        <w:t xml:space="preserve">, a partir del </w:t>
      </w:r>
      <w:bookmarkStart w:id="0" w:name="_GoBack"/>
      <w:bookmarkEnd w:id="0"/>
      <w:r w:rsidR="007050E5" w:rsidRPr="007050E5">
        <w:rPr>
          <w:rFonts w:ascii="Arial" w:hAnsi="Arial" w:cs="Arial"/>
          <w:spacing w:val="-4"/>
          <w:sz w:val="24"/>
          <w:szCs w:val="24"/>
        </w:rPr>
        <w:t>8 de agosto de 2022.</w:t>
      </w:r>
    </w:p>
    <w:p w14:paraId="20D6787D" w14:textId="77777777" w:rsidR="003C6D9C" w:rsidRPr="005F4B33" w:rsidRDefault="003C6D9C" w:rsidP="003C6D9C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ED90F20" w14:textId="1940C598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  <w:r w:rsidRPr="00FF53CB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bCs/>
          <w:spacing w:val="-4"/>
          <w:sz w:val="24"/>
          <w:szCs w:val="24"/>
        </w:rPr>
        <w:t>miércoles 29</w:t>
      </w:r>
      <w:r w:rsidRPr="00FF53CB">
        <w:rPr>
          <w:rFonts w:ascii="Arial" w:hAnsi="Arial" w:cs="Arial"/>
          <w:b/>
          <w:bCs/>
          <w:spacing w:val="-4"/>
          <w:sz w:val="24"/>
          <w:szCs w:val="24"/>
        </w:rPr>
        <w:t xml:space="preserve"> de junio de 2022.-</w:t>
      </w:r>
      <w:r w:rsidRPr="009D09FD">
        <w:rPr>
          <w:rFonts w:ascii="Arial" w:hAnsi="Arial" w:cs="Arial"/>
          <w:spacing w:val="-4"/>
          <w:sz w:val="24"/>
          <w:szCs w:val="24"/>
        </w:rPr>
        <w:t xml:space="preserve"> </w:t>
      </w:r>
      <w:r w:rsidRPr="005F4B33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Universidad Autónoma de Baja California (</w:t>
      </w:r>
      <w:r w:rsidRPr="005F4B33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)</w:t>
      </w:r>
      <w:r w:rsidRPr="005F4B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presenta por primera vez en México una </w:t>
      </w:r>
      <w:r w:rsidRPr="005F4B33">
        <w:rPr>
          <w:rFonts w:ascii="Arial" w:hAnsi="Arial" w:cs="Arial"/>
          <w:sz w:val="24"/>
          <w:szCs w:val="24"/>
        </w:rPr>
        <w:t>versión especial de las exposiciones de “</w:t>
      </w:r>
      <w:proofErr w:type="spellStart"/>
      <w:r w:rsidRPr="005F4B33">
        <w:rPr>
          <w:rFonts w:ascii="Arial" w:hAnsi="Arial" w:cs="Arial"/>
          <w:sz w:val="24"/>
          <w:szCs w:val="24"/>
        </w:rPr>
        <w:t>Body</w:t>
      </w:r>
      <w:proofErr w:type="spellEnd"/>
      <w:r w:rsidRPr="005F4B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4B33">
        <w:rPr>
          <w:rFonts w:ascii="Arial" w:hAnsi="Arial" w:cs="Arial"/>
          <w:sz w:val="24"/>
          <w:szCs w:val="24"/>
        </w:rPr>
        <w:t>Worlds</w:t>
      </w:r>
      <w:proofErr w:type="spellEnd"/>
      <w:r>
        <w:rPr>
          <w:rFonts w:ascii="Arial" w:hAnsi="Arial" w:cs="Arial"/>
          <w:sz w:val="24"/>
          <w:szCs w:val="24"/>
        </w:rPr>
        <w:t xml:space="preserve">”. </w:t>
      </w:r>
      <w:r w:rsidRPr="005F4B33">
        <w:rPr>
          <w:rFonts w:ascii="Arial" w:hAnsi="Arial" w:cs="Arial"/>
          <w:sz w:val="24"/>
          <w:szCs w:val="24"/>
        </w:rPr>
        <w:t>Esta colección</w:t>
      </w:r>
      <w:r>
        <w:rPr>
          <w:rFonts w:ascii="Arial" w:hAnsi="Arial" w:cs="Arial"/>
          <w:sz w:val="24"/>
          <w:szCs w:val="24"/>
        </w:rPr>
        <w:t>,</w:t>
      </w:r>
      <w:r w:rsidRPr="005F4B33">
        <w:rPr>
          <w:rFonts w:ascii="Arial" w:hAnsi="Arial" w:cs="Arial"/>
          <w:sz w:val="24"/>
          <w:szCs w:val="24"/>
        </w:rPr>
        <w:t xml:space="preserve"> de más de 70 ejemplares, muestra la anatomía humana a través de diversos órganos y cuerpos reales, enfocándose en temas de salud, envejecimiento y algunas enfermedades crónicas. </w:t>
      </w:r>
    </w:p>
    <w:p w14:paraId="482635E9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</w:p>
    <w:p w14:paraId="7CEF0C13" w14:textId="3052A220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  <w:r w:rsidRPr="005F4B33">
        <w:rPr>
          <w:rFonts w:ascii="Arial" w:hAnsi="Arial" w:cs="Arial"/>
          <w:sz w:val="24"/>
          <w:szCs w:val="24"/>
        </w:rPr>
        <w:t xml:space="preserve">Esta es una oportunidad única para disfrutar </w:t>
      </w:r>
      <w:r>
        <w:rPr>
          <w:rFonts w:ascii="Arial" w:hAnsi="Arial" w:cs="Arial"/>
          <w:sz w:val="24"/>
          <w:szCs w:val="24"/>
        </w:rPr>
        <w:t>de forma gratuita</w:t>
      </w:r>
      <w:r w:rsidRPr="005F4B33">
        <w:rPr>
          <w:rFonts w:ascii="Arial" w:hAnsi="Arial" w:cs="Arial"/>
          <w:sz w:val="24"/>
          <w:szCs w:val="24"/>
        </w:rPr>
        <w:t xml:space="preserve"> una exposición de </w:t>
      </w:r>
      <w:r w:rsidR="007050E5">
        <w:rPr>
          <w:rFonts w:ascii="Arial" w:hAnsi="Arial" w:cs="Arial"/>
          <w:sz w:val="24"/>
          <w:szCs w:val="24"/>
        </w:rPr>
        <w:t>fama mundial</w:t>
      </w:r>
      <w:r w:rsidRPr="005F4B33">
        <w:rPr>
          <w:rFonts w:ascii="Arial" w:hAnsi="Arial" w:cs="Arial"/>
          <w:sz w:val="24"/>
          <w:szCs w:val="24"/>
        </w:rPr>
        <w:t xml:space="preserve">, que la </w:t>
      </w:r>
      <w:r>
        <w:rPr>
          <w:rFonts w:ascii="Arial" w:hAnsi="Arial" w:cs="Arial"/>
          <w:sz w:val="24"/>
          <w:szCs w:val="24"/>
        </w:rPr>
        <w:t>UABC</w:t>
      </w:r>
      <w:r w:rsidRPr="005F4B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presentará en el</w:t>
      </w:r>
      <w:r w:rsidRPr="005F4B33">
        <w:rPr>
          <w:rFonts w:ascii="Arial" w:hAnsi="Arial" w:cs="Arial"/>
          <w:sz w:val="24"/>
          <w:szCs w:val="24"/>
        </w:rPr>
        <w:t xml:space="preserve"> Instituto de Investigaciones Culturales-Museo, a través de la Coordinación General de Extensión de la Cultura y Divulgación de la Ciencia.</w:t>
      </w:r>
    </w:p>
    <w:p w14:paraId="79AF2C56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</w:p>
    <w:p w14:paraId="5044CD9C" w14:textId="77777777" w:rsidR="003C6D9C" w:rsidRPr="00345446" w:rsidRDefault="003C6D9C" w:rsidP="003C6D9C">
      <w:pPr>
        <w:jc w:val="both"/>
        <w:rPr>
          <w:rFonts w:ascii="Arial" w:hAnsi="Arial" w:cs="Arial"/>
          <w:sz w:val="24"/>
          <w:szCs w:val="24"/>
        </w:rPr>
      </w:pPr>
      <w:r w:rsidRPr="00345446">
        <w:rPr>
          <w:rFonts w:ascii="Arial" w:hAnsi="Arial" w:cs="Arial"/>
          <w:sz w:val="24"/>
          <w:szCs w:val="24"/>
        </w:rPr>
        <w:t>Las exposiciones de “</w:t>
      </w:r>
      <w:proofErr w:type="spellStart"/>
      <w:r w:rsidRPr="00345446">
        <w:rPr>
          <w:rFonts w:ascii="Arial" w:hAnsi="Arial" w:cs="Arial"/>
          <w:sz w:val="24"/>
          <w:szCs w:val="24"/>
        </w:rPr>
        <w:t>Body</w:t>
      </w:r>
      <w:proofErr w:type="spellEnd"/>
      <w:r w:rsidRPr="00345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446">
        <w:rPr>
          <w:rFonts w:ascii="Arial" w:hAnsi="Arial" w:cs="Arial"/>
          <w:sz w:val="24"/>
          <w:szCs w:val="24"/>
        </w:rPr>
        <w:t>Worlds</w:t>
      </w:r>
      <w:proofErr w:type="spellEnd"/>
      <w:r w:rsidRPr="00345446">
        <w:rPr>
          <w:rFonts w:ascii="Arial" w:hAnsi="Arial" w:cs="Arial"/>
          <w:sz w:val="24"/>
          <w:szCs w:val="24"/>
        </w:rPr>
        <w:t xml:space="preserve">” se han </w:t>
      </w:r>
      <w:r>
        <w:rPr>
          <w:rFonts w:ascii="Arial" w:hAnsi="Arial" w:cs="Arial"/>
          <w:sz w:val="24"/>
          <w:szCs w:val="24"/>
        </w:rPr>
        <w:t>exhibido</w:t>
      </w:r>
      <w:r w:rsidRPr="00345446">
        <w:rPr>
          <w:rFonts w:ascii="Arial" w:hAnsi="Arial" w:cs="Arial"/>
          <w:sz w:val="24"/>
          <w:szCs w:val="24"/>
        </w:rPr>
        <w:t xml:space="preserve"> en más de 140 ciudades de Europa, Asia, África y América. </w:t>
      </w:r>
      <w:r>
        <w:rPr>
          <w:rFonts w:ascii="Arial" w:hAnsi="Arial" w:cs="Arial"/>
          <w:sz w:val="24"/>
          <w:szCs w:val="24"/>
        </w:rPr>
        <w:t>F</w:t>
      </w:r>
      <w:r w:rsidRPr="00345446">
        <w:rPr>
          <w:rFonts w:ascii="Arial" w:hAnsi="Arial" w:cs="Arial"/>
          <w:sz w:val="24"/>
          <w:szCs w:val="24"/>
        </w:rPr>
        <w:t xml:space="preserve">ueron diseñadas por la doctora Angelina </w:t>
      </w:r>
      <w:proofErr w:type="spellStart"/>
      <w:r w:rsidRPr="00345446">
        <w:rPr>
          <w:rFonts w:ascii="Arial" w:hAnsi="Arial" w:cs="Arial"/>
          <w:sz w:val="24"/>
          <w:szCs w:val="24"/>
        </w:rPr>
        <w:t>Whalley</w:t>
      </w:r>
      <w:proofErr w:type="spellEnd"/>
      <w:r w:rsidRPr="00345446">
        <w:rPr>
          <w:rFonts w:ascii="Arial" w:hAnsi="Arial" w:cs="Arial"/>
          <w:sz w:val="24"/>
          <w:szCs w:val="24"/>
        </w:rPr>
        <w:t xml:space="preserve"> y el doctor </w:t>
      </w:r>
      <w:proofErr w:type="spellStart"/>
      <w:r w:rsidRPr="00345446">
        <w:rPr>
          <w:rFonts w:ascii="Arial" w:hAnsi="Arial" w:cs="Arial"/>
          <w:sz w:val="24"/>
          <w:szCs w:val="24"/>
        </w:rPr>
        <w:t>Gunther</w:t>
      </w:r>
      <w:proofErr w:type="spellEnd"/>
      <w:r w:rsidRPr="00345446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345446">
        <w:rPr>
          <w:rFonts w:ascii="Arial" w:hAnsi="Arial" w:cs="Arial"/>
          <w:sz w:val="24"/>
          <w:szCs w:val="24"/>
        </w:rPr>
        <w:t>Hagens</w:t>
      </w:r>
      <w:proofErr w:type="spellEnd"/>
      <w:r w:rsidRPr="003454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quien en 1977 inventó </w:t>
      </w:r>
      <w:r w:rsidRPr="00345446">
        <w:rPr>
          <w:rFonts w:ascii="Arial" w:hAnsi="Arial" w:cs="Arial"/>
          <w:sz w:val="24"/>
          <w:szCs w:val="24"/>
        </w:rPr>
        <w:t xml:space="preserve">el proceso de </w:t>
      </w:r>
      <w:proofErr w:type="spellStart"/>
      <w:r w:rsidRPr="00345446">
        <w:rPr>
          <w:rFonts w:ascii="Arial" w:hAnsi="Arial" w:cs="Arial"/>
          <w:sz w:val="24"/>
          <w:szCs w:val="24"/>
        </w:rPr>
        <w:t>plastinación</w:t>
      </w:r>
      <w:proofErr w:type="spellEnd"/>
      <w:r w:rsidRPr="003454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un método innovador para detener la descomposición para preservar </w:t>
      </w:r>
      <w:r w:rsidRPr="00DC234E">
        <w:rPr>
          <w:rFonts w:ascii="Arial" w:hAnsi="Arial" w:cs="Arial"/>
          <w:sz w:val="24"/>
          <w:szCs w:val="24"/>
          <w:lang w:val="es-ES"/>
        </w:rPr>
        <w:t xml:space="preserve">especímenes anatómicos para la educación científica y médica. </w:t>
      </w:r>
      <w:r w:rsidRPr="00345446">
        <w:rPr>
          <w:rFonts w:ascii="Arial" w:hAnsi="Arial" w:cs="Arial"/>
          <w:sz w:val="24"/>
          <w:szCs w:val="24"/>
        </w:rPr>
        <w:t xml:space="preserve"> </w:t>
      </w:r>
    </w:p>
    <w:p w14:paraId="7A90C8F0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</w:p>
    <w:p w14:paraId="1F799547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  <w:r w:rsidRPr="005F4B33">
        <w:rPr>
          <w:rFonts w:ascii="Arial" w:hAnsi="Arial" w:cs="Arial"/>
          <w:sz w:val="24"/>
          <w:szCs w:val="24"/>
        </w:rPr>
        <w:t xml:space="preserve">Los cuerpos </w:t>
      </w:r>
      <w:r>
        <w:rPr>
          <w:rFonts w:ascii="Arial" w:hAnsi="Arial" w:cs="Arial"/>
          <w:sz w:val="24"/>
          <w:szCs w:val="24"/>
        </w:rPr>
        <w:t xml:space="preserve">presentados </w:t>
      </w:r>
      <w:r w:rsidRPr="005F4B33">
        <w:rPr>
          <w:rFonts w:ascii="Arial" w:hAnsi="Arial" w:cs="Arial"/>
          <w:sz w:val="24"/>
          <w:szCs w:val="24"/>
        </w:rPr>
        <w:t xml:space="preserve">han sido donados al Instituto de </w:t>
      </w:r>
      <w:proofErr w:type="spellStart"/>
      <w:r w:rsidRPr="005F4B33">
        <w:rPr>
          <w:rFonts w:ascii="Arial" w:hAnsi="Arial" w:cs="Arial"/>
          <w:sz w:val="24"/>
          <w:szCs w:val="24"/>
        </w:rPr>
        <w:t>Plastinación</w:t>
      </w:r>
      <w:proofErr w:type="spellEnd"/>
      <w:r w:rsidRPr="005F4B33">
        <w:rPr>
          <w:rFonts w:ascii="Arial" w:hAnsi="Arial" w:cs="Arial"/>
          <w:sz w:val="24"/>
          <w:szCs w:val="24"/>
        </w:rPr>
        <w:t xml:space="preserve"> por personas que especificaron que, al fallecer, su cuerpo fuese preservado para propósitos educativos y se mostrara en exposiciones públicas. </w:t>
      </w:r>
    </w:p>
    <w:p w14:paraId="16608276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</w:p>
    <w:p w14:paraId="0F79AF27" w14:textId="77777777" w:rsidR="003C6D9C" w:rsidRDefault="003C6D9C" w:rsidP="003C6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Body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Worlds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5F4B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permanecerá </w:t>
      </w:r>
      <w:r w:rsidRPr="005F4B33">
        <w:rPr>
          <w:rFonts w:ascii="Arial" w:hAnsi="Arial" w:cs="Arial"/>
          <w:sz w:val="24"/>
          <w:szCs w:val="24"/>
        </w:rPr>
        <w:t>del 8 de agosto al 7 de diciembre de 2022.</w:t>
      </w:r>
      <w:r>
        <w:rPr>
          <w:rFonts w:ascii="Arial" w:hAnsi="Arial" w:cs="Arial"/>
          <w:sz w:val="24"/>
          <w:szCs w:val="24"/>
        </w:rPr>
        <w:t xml:space="preserve"> Para más información sobre horarios o para agendar visitas escolares, consultar la página web del Instituto de Investigaciones Culturales-Museo: </w:t>
      </w:r>
      <w:hyperlink r:id="rId10" w:history="1">
        <w:r w:rsidRPr="00926F0B">
          <w:rPr>
            <w:rStyle w:val="Hipervnculo"/>
            <w:rFonts w:ascii="Arial" w:hAnsi="Arial" w:cs="Arial"/>
            <w:sz w:val="24"/>
            <w:szCs w:val="24"/>
          </w:rPr>
          <w:t>http://iic-museo.uabc.mx/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A412D2E" w14:textId="77777777" w:rsidR="003C6D9C" w:rsidRDefault="003C6D9C" w:rsidP="003C6D9C">
      <w:pPr>
        <w:jc w:val="both"/>
        <w:rPr>
          <w:rFonts w:ascii="Arial" w:hAnsi="Arial" w:cs="Arial"/>
          <w:sz w:val="24"/>
          <w:szCs w:val="24"/>
        </w:rPr>
      </w:pPr>
    </w:p>
    <w:p w14:paraId="416F1886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  <w:r w:rsidRPr="005F4B33">
        <w:rPr>
          <w:rFonts w:ascii="Arial" w:hAnsi="Arial" w:cs="Arial"/>
          <w:sz w:val="24"/>
          <w:szCs w:val="24"/>
        </w:rPr>
        <w:t>La UABC invita a toda la comunidad bajacaliforniana a seguir la página de Facebook de Cultura UABC para recibir información sobre ésta y otras actividades de la Coordinación General de Extensión de la Cultura y Divulgación de la Ciencia.</w:t>
      </w:r>
    </w:p>
    <w:p w14:paraId="5E0CAC36" w14:textId="77777777" w:rsidR="003C6D9C" w:rsidRPr="005F4B33" w:rsidRDefault="003C6D9C" w:rsidP="003C6D9C">
      <w:pPr>
        <w:jc w:val="both"/>
        <w:rPr>
          <w:rFonts w:ascii="Arial" w:hAnsi="Arial" w:cs="Arial"/>
          <w:sz w:val="24"/>
          <w:szCs w:val="24"/>
        </w:rPr>
      </w:pPr>
    </w:p>
    <w:p w14:paraId="27378429" w14:textId="77777777" w:rsidR="003C6D9C" w:rsidRPr="005F4B33" w:rsidRDefault="003C6D9C" w:rsidP="003C6D9C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17D5EBFE" w14:textId="77777777" w:rsidR="003C6D9C" w:rsidRPr="005F4B33" w:rsidRDefault="003C6D9C" w:rsidP="003C6D9C">
      <w:pPr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04CB339D" w14:textId="77777777" w:rsidR="003C6D9C" w:rsidRPr="005F4B33" w:rsidRDefault="003C6D9C" w:rsidP="003C6D9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287B454" w14:textId="77777777" w:rsidR="003C6D9C" w:rsidRPr="004B61A0" w:rsidRDefault="003C6D9C" w:rsidP="003C6D9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68C7B4C5" w14:textId="77777777" w:rsidR="00BE2375" w:rsidRPr="003C6D9C" w:rsidRDefault="00BE2375" w:rsidP="00BE2375">
      <w:pPr>
        <w:jc w:val="center"/>
        <w:rPr>
          <w:rFonts w:ascii="Arial" w:hAnsi="Arial" w:cs="Arial"/>
          <w:b/>
          <w:sz w:val="12"/>
          <w:szCs w:val="12"/>
          <w:lang w:val="es-ES"/>
        </w:rPr>
      </w:pPr>
    </w:p>
    <w:sectPr w:rsidR="00BE2375" w:rsidRPr="003C6D9C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981DC" w14:textId="77777777" w:rsidR="00B1178C" w:rsidRDefault="00B1178C">
      <w:r>
        <w:separator/>
      </w:r>
    </w:p>
  </w:endnote>
  <w:endnote w:type="continuationSeparator" w:id="0">
    <w:p w14:paraId="605063BE" w14:textId="77777777" w:rsidR="00B1178C" w:rsidRDefault="00B1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ACD37" w14:textId="77777777" w:rsidR="00B1178C" w:rsidRDefault="00B1178C">
      <w:r>
        <w:rPr>
          <w:color w:val="000000"/>
        </w:rPr>
        <w:separator/>
      </w:r>
    </w:p>
  </w:footnote>
  <w:footnote w:type="continuationSeparator" w:id="0">
    <w:p w14:paraId="6E15F126" w14:textId="77777777" w:rsidR="00B1178C" w:rsidRDefault="00B11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ic-museo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68E6-1572-4FA0-9690-F33C33E5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2022-06-28T20:51:00Z</cp:lastPrinted>
  <dcterms:created xsi:type="dcterms:W3CDTF">2022-06-28T22:43:00Z</dcterms:created>
  <dcterms:modified xsi:type="dcterms:W3CDTF">2022-06-29T16:16:00Z</dcterms:modified>
</cp:coreProperties>
</file>