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44BC64E6" w:rsidR="007A78D8" w:rsidRPr="00CA69FC" w:rsidRDefault="00D335DF" w:rsidP="00D335DF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5CBCE6" wp14:editId="4F468FA4">
            <wp:simplePos x="0" y="0"/>
            <wp:positionH relativeFrom="column">
              <wp:posOffset>-540385</wp:posOffset>
            </wp:positionH>
            <wp:positionV relativeFrom="paragraph">
              <wp:posOffset>0</wp:posOffset>
            </wp:positionV>
            <wp:extent cx="7780020" cy="1485900"/>
            <wp:effectExtent l="0" t="0" r="0" b="0"/>
            <wp:wrapSquare wrapText="bothSides"/>
            <wp:docPr id="2" name="Imagen 2" descr="C:\Users\UABC\Desktop\Encabezado-Boletines_Comunicación_Escu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_Escud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02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</w:t>
      </w:r>
      <w:r w:rsidR="00427C24">
        <w:rPr>
          <w:sz w:val="24"/>
          <w:szCs w:val="24"/>
        </w:rPr>
        <w:t xml:space="preserve">     </w:t>
      </w:r>
      <w:r w:rsidR="007A78D8" w:rsidRPr="00CA69FC">
        <w:rPr>
          <w:sz w:val="24"/>
          <w:szCs w:val="24"/>
        </w:rPr>
        <w:t xml:space="preserve">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4F2761">
        <w:rPr>
          <w:rFonts w:ascii="Arial" w:hAnsi="Arial" w:cs="Arial"/>
          <w:b/>
          <w:sz w:val="24"/>
          <w:szCs w:val="24"/>
        </w:rPr>
        <w:t>0</w:t>
      </w:r>
      <w:r w:rsidR="004F2761" w:rsidRPr="004F2761">
        <w:rPr>
          <w:rFonts w:ascii="Arial" w:hAnsi="Arial" w:cs="Arial"/>
          <w:b/>
          <w:sz w:val="24"/>
          <w:szCs w:val="24"/>
        </w:rPr>
        <w:t>06</w:t>
      </w:r>
      <w:r w:rsidR="0049457C" w:rsidRPr="004F2761">
        <w:rPr>
          <w:rFonts w:ascii="Arial" w:hAnsi="Arial" w:cs="Arial"/>
          <w:b/>
          <w:sz w:val="24"/>
          <w:szCs w:val="24"/>
        </w:rPr>
        <w:t>/202</w:t>
      </w:r>
      <w:r w:rsidR="00986F23" w:rsidRPr="004F2761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047F4D4D" w14:textId="77777777" w:rsidR="004459F2" w:rsidRPr="001401CF" w:rsidRDefault="004459F2" w:rsidP="00485E5D">
      <w:pPr>
        <w:ind w:left="-142"/>
        <w:jc w:val="center"/>
        <w:rPr>
          <w:rFonts w:ascii="Arial" w:hAnsi="Arial" w:cs="Arial"/>
          <w:b/>
          <w:bCs/>
          <w:color w:val="000000" w:themeColor="text1"/>
          <w:spacing w:val="-6"/>
          <w:sz w:val="12"/>
          <w:szCs w:val="12"/>
          <w:lang w:val="es-ES"/>
        </w:rPr>
      </w:pPr>
    </w:p>
    <w:p w14:paraId="536A24FF" w14:textId="77777777" w:rsidR="00485E5D" w:rsidRPr="008D6095" w:rsidRDefault="00485E5D" w:rsidP="00485E5D">
      <w:pPr>
        <w:ind w:left="-142"/>
        <w:jc w:val="center"/>
        <w:rPr>
          <w:rFonts w:ascii="Arial" w:hAnsi="Arial" w:cs="Arial"/>
          <w:b/>
          <w:bCs/>
          <w:color w:val="000000" w:themeColor="text1"/>
          <w:spacing w:val="-6"/>
          <w:sz w:val="36"/>
          <w:szCs w:val="24"/>
          <w:lang w:val="es-ES"/>
        </w:rPr>
      </w:pPr>
      <w:r w:rsidRPr="008D6095">
        <w:rPr>
          <w:rFonts w:ascii="Arial" w:hAnsi="Arial" w:cs="Arial"/>
          <w:b/>
          <w:bCs/>
          <w:color w:val="000000" w:themeColor="text1"/>
          <w:spacing w:val="-6"/>
          <w:sz w:val="36"/>
          <w:szCs w:val="24"/>
          <w:lang w:val="es-ES"/>
        </w:rPr>
        <w:t>Obtiene UABC dos nuevos registros de patente</w:t>
      </w:r>
    </w:p>
    <w:p w14:paraId="2A1A2C92" w14:textId="77777777" w:rsidR="00485E5D" w:rsidRPr="001401CF" w:rsidRDefault="00485E5D" w:rsidP="00485E5D">
      <w:pPr>
        <w:tabs>
          <w:tab w:val="left" w:pos="0"/>
        </w:tabs>
        <w:ind w:right="-426"/>
        <w:jc w:val="both"/>
        <w:rPr>
          <w:rFonts w:ascii="Arial" w:hAnsi="Arial" w:cs="Arial"/>
          <w:b/>
          <w:sz w:val="12"/>
          <w:szCs w:val="12"/>
        </w:rPr>
      </w:pPr>
    </w:p>
    <w:p w14:paraId="492CA006" w14:textId="1795B4F2" w:rsidR="00485E5D" w:rsidRPr="002576FC" w:rsidRDefault="00485E5D" w:rsidP="00485E5D">
      <w:pPr>
        <w:pStyle w:val="Prrafodelista"/>
        <w:numPr>
          <w:ilvl w:val="0"/>
          <w:numId w:val="5"/>
        </w:numPr>
        <w:tabs>
          <w:tab w:val="left" w:pos="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2576FC">
        <w:rPr>
          <w:rFonts w:ascii="Arial" w:hAnsi="Arial" w:cs="Arial"/>
          <w:sz w:val="24"/>
          <w:szCs w:val="24"/>
        </w:rPr>
        <w:t xml:space="preserve">Esta casa de estudios </w:t>
      </w:r>
      <w:r w:rsidR="0016362C">
        <w:rPr>
          <w:rFonts w:ascii="Arial" w:hAnsi="Arial" w:cs="Arial"/>
          <w:sz w:val="24"/>
          <w:szCs w:val="24"/>
        </w:rPr>
        <w:t>suma ya 25</w:t>
      </w:r>
      <w:r w:rsidRPr="002576FC">
        <w:rPr>
          <w:rFonts w:ascii="Arial" w:hAnsi="Arial" w:cs="Arial"/>
          <w:sz w:val="24"/>
          <w:szCs w:val="24"/>
        </w:rPr>
        <w:t xml:space="preserve"> invenciones otorgadas por el IMPI.</w:t>
      </w:r>
    </w:p>
    <w:p w14:paraId="5003EEDB" w14:textId="77777777" w:rsidR="00485E5D" w:rsidRPr="00EE649A" w:rsidRDefault="00485E5D" w:rsidP="00485E5D">
      <w:pPr>
        <w:jc w:val="both"/>
        <w:rPr>
          <w:rFonts w:ascii="Arial" w:hAnsi="Arial" w:cs="Arial"/>
          <w:sz w:val="16"/>
          <w:szCs w:val="16"/>
          <w:lang w:val="es-ES"/>
        </w:rPr>
      </w:pPr>
    </w:p>
    <w:p w14:paraId="41EF17E2" w14:textId="4A7AD12E" w:rsidR="00485E5D" w:rsidRPr="000E5320" w:rsidRDefault="00485E5D" w:rsidP="00485E5D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  <w:lang w:val="es-ES"/>
        </w:rPr>
      </w:pPr>
      <w:r w:rsidRPr="002576FC">
        <w:rPr>
          <w:rFonts w:ascii="Arial" w:hAnsi="Arial" w:cs="Arial"/>
          <w:b/>
          <w:sz w:val="24"/>
          <w:szCs w:val="24"/>
          <w:lang w:val="es-ES"/>
        </w:rPr>
        <w:t>Mexicali, B</w:t>
      </w:r>
      <w:r w:rsidR="0016362C">
        <w:rPr>
          <w:rFonts w:ascii="Arial" w:hAnsi="Arial" w:cs="Arial"/>
          <w:b/>
          <w:sz w:val="24"/>
          <w:szCs w:val="24"/>
          <w:lang w:val="es-ES"/>
        </w:rPr>
        <w:t xml:space="preserve">aja </w:t>
      </w:r>
      <w:r w:rsidR="0016362C" w:rsidRPr="004F2761">
        <w:rPr>
          <w:rFonts w:ascii="Arial" w:hAnsi="Arial" w:cs="Arial"/>
          <w:b/>
          <w:sz w:val="24"/>
          <w:szCs w:val="24"/>
          <w:lang w:val="es-ES"/>
        </w:rPr>
        <w:t xml:space="preserve">California, </w:t>
      </w:r>
      <w:r w:rsidR="004F2761" w:rsidRPr="004F2761">
        <w:rPr>
          <w:rFonts w:ascii="Arial" w:hAnsi="Arial" w:cs="Arial"/>
          <w:b/>
          <w:sz w:val="24"/>
          <w:szCs w:val="24"/>
          <w:lang w:val="es-ES"/>
        </w:rPr>
        <w:t xml:space="preserve">lunes 18 </w:t>
      </w:r>
      <w:r w:rsidR="0016362C">
        <w:rPr>
          <w:rFonts w:ascii="Arial" w:hAnsi="Arial" w:cs="Arial"/>
          <w:b/>
          <w:sz w:val="24"/>
          <w:szCs w:val="24"/>
          <w:lang w:val="es-ES"/>
        </w:rPr>
        <w:t>de julio de 2022</w:t>
      </w:r>
      <w:r w:rsidRPr="002576FC">
        <w:rPr>
          <w:rFonts w:ascii="Arial" w:hAnsi="Arial" w:cs="Arial"/>
          <w:sz w:val="24"/>
          <w:szCs w:val="24"/>
          <w:lang w:val="es-ES"/>
        </w:rPr>
        <w:t>.</w:t>
      </w:r>
      <w:r w:rsidRPr="000E5320">
        <w:rPr>
          <w:rFonts w:ascii="Arial" w:hAnsi="Arial" w:cs="Arial"/>
          <w:sz w:val="24"/>
          <w:szCs w:val="24"/>
          <w:lang w:val="es-ES"/>
        </w:rPr>
        <w:t>- La Universidad Autónoma de Baja California (UABC) recibió d</w:t>
      </w:r>
      <w:r w:rsidRPr="000E5320">
        <w:rPr>
          <w:rFonts w:ascii="Arial" w:hAnsi="Arial" w:cs="Arial"/>
          <w:sz w:val="24"/>
          <w:szCs w:val="24"/>
        </w:rPr>
        <w:t xml:space="preserve">el Instituto Mexicano de Propiedad Industrial (IMPI), </w:t>
      </w:r>
      <w:r w:rsidRPr="000E5320">
        <w:rPr>
          <w:rFonts w:ascii="Arial" w:hAnsi="Arial" w:cs="Arial"/>
          <w:sz w:val="24"/>
          <w:szCs w:val="24"/>
          <w:lang w:val="es-ES"/>
        </w:rPr>
        <w:t xml:space="preserve">las patentes de dos nuevas </w:t>
      </w:r>
      <w:r w:rsidRPr="000E5320">
        <w:rPr>
          <w:rFonts w:ascii="Arial" w:hAnsi="Arial" w:cs="Arial"/>
          <w:sz w:val="24"/>
          <w:lang w:val="es-ES"/>
        </w:rPr>
        <w:t>producciones científicas desarrolladas por investigadores del Instituto de Ingeniería</w:t>
      </w:r>
      <w:r w:rsidR="005B4956" w:rsidRPr="000E5320">
        <w:rPr>
          <w:rFonts w:ascii="Arial" w:hAnsi="Arial" w:cs="Arial"/>
          <w:sz w:val="24"/>
          <w:lang w:val="es-ES"/>
        </w:rPr>
        <w:t xml:space="preserve"> y de la Facultad de Ingeniería, amba</w:t>
      </w:r>
      <w:r w:rsidRPr="000E5320">
        <w:rPr>
          <w:rFonts w:ascii="Arial" w:hAnsi="Arial" w:cs="Arial"/>
          <w:sz w:val="24"/>
          <w:lang w:val="es-ES"/>
        </w:rPr>
        <w:t>s</w:t>
      </w:r>
      <w:r w:rsidR="005B4956" w:rsidRPr="000E5320">
        <w:rPr>
          <w:rFonts w:ascii="Arial" w:hAnsi="Arial" w:cs="Arial"/>
          <w:sz w:val="24"/>
          <w:lang w:val="es-ES"/>
        </w:rPr>
        <w:t xml:space="preserve"> unidades académicas</w:t>
      </w:r>
      <w:r w:rsidRPr="000E5320">
        <w:rPr>
          <w:rFonts w:ascii="Arial" w:hAnsi="Arial" w:cs="Arial"/>
          <w:sz w:val="24"/>
          <w:lang w:val="es-ES"/>
        </w:rPr>
        <w:t xml:space="preserve"> del Campus Mexicali.</w:t>
      </w:r>
      <w:r w:rsidRPr="000E5320">
        <w:rPr>
          <w:rFonts w:ascii="Arial" w:hAnsi="Arial" w:cs="Arial"/>
          <w:sz w:val="24"/>
          <w:szCs w:val="24"/>
        </w:rPr>
        <w:t xml:space="preserve"> </w:t>
      </w:r>
    </w:p>
    <w:p w14:paraId="0C740828" w14:textId="77777777" w:rsidR="00485E5D" w:rsidRPr="000E5320" w:rsidRDefault="00485E5D" w:rsidP="00485E5D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  <w:lang w:val="es-ES"/>
        </w:rPr>
      </w:pPr>
    </w:p>
    <w:p w14:paraId="22DE0095" w14:textId="7194EE65" w:rsidR="005B4956" w:rsidRPr="000E5320" w:rsidRDefault="00E971D4" w:rsidP="00485E5D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0E5320">
        <w:rPr>
          <w:rFonts w:ascii="Arial" w:hAnsi="Arial" w:cs="Arial"/>
          <w:sz w:val="24"/>
          <w:szCs w:val="24"/>
        </w:rPr>
        <w:t>E</w:t>
      </w:r>
      <w:r w:rsidR="00485E5D" w:rsidRPr="000E5320">
        <w:rPr>
          <w:rFonts w:ascii="Arial" w:hAnsi="Arial" w:cs="Arial"/>
          <w:sz w:val="24"/>
          <w:szCs w:val="24"/>
        </w:rPr>
        <w:t xml:space="preserve">stas </w:t>
      </w:r>
      <w:r w:rsidR="00AE7FF5" w:rsidRPr="000E5320">
        <w:rPr>
          <w:rFonts w:ascii="Arial" w:hAnsi="Arial" w:cs="Arial"/>
          <w:sz w:val="24"/>
          <w:szCs w:val="24"/>
        </w:rPr>
        <w:t>patentes</w:t>
      </w:r>
      <w:r w:rsidR="00485E5D" w:rsidRPr="000E5320">
        <w:rPr>
          <w:rFonts w:ascii="Arial" w:hAnsi="Arial" w:cs="Arial"/>
          <w:sz w:val="24"/>
          <w:szCs w:val="24"/>
        </w:rPr>
        <w:t> contribuyen a enaltecer el desarrollo científico y tecnológico que se origina en la UABC</w:t>
      </w:r>
      <w:r w:rsidR="00AE7FF5" w:rsidRPr="000E5320">
        <w:rPr>
          <w:rFonts w:ascii="Arial" w:hAnsi="Arial" w:cs="Arial"/>
          <w:sz w:val="24"/>
          <w:szCs w:val="24"/>
        </w:rPr>
        <w:t>, así como a fomentar las investigaciones que preferentemente tiendan a resolver problemas sociales</w:t>
      </w:r>
      <w:r w:rsidR="00485E5D" w:rsidRPr="000E5320">
        <w:rPr>
          <w:rFonts w:ascii="Arial" w:hAnsi="Arial" w:cs="Arial"/>
          <w:sz w:val="24"/>
          <w:szCs w:val="24"/>
        </w:rPr>
        <w:t xml:space="preserve">. </w:t>
      </w:r>
      <w:r w:rsidR="005B4956" w:rsidRPr="000E5320">
        <w:rPr>
          <w:rFonts w:ascii="Arial" w:hAnsi="Arial" w:cs="Arial"/>
          <w:sz w:val="24"/>
          <w:szCs w:val="24"/>
        </w:rPr>
        <w:t>C</w:t>
      </w:r>
      <w:r w:rsidR="00485E5D" w:rsidRPr="000E5320">
        <w:rPr>
          <w:rFonts w:ascii="Arial" w:hAnsi="Arial" w:cs="Arial"/>
          <w:sz w:val="24"/>
          <w:szCs w:val="24"/>
        </w:rPr>
        <w:t xml:space="preserve">on estas dos nuevas patentes se suman un total de </w:t>
      </w:r>
      <w:r w:rsidR="005B4956" w:rsidRPr="000E5320">
        <w:rPr>
          <w:rFonts w:ascii="Arial" w:hAnsi="Arial" w:cs="Arial"/>
          <w:sz w:val="24"/>
          <w:szCs w:val="24"/>
        </w:rPr>
        <w:t>2</w:t>
      </w:r>
      <w:r w:rsidR="00485E5D" w:rsidRPr="000E5320">
        <w:rPr>
          <w:rFonts w:ascii="Arial" w:hAnsi="Arial" w:cs="Arial"/>
          <w:sz w:val="24"/>
          <w:szCs w:val="24"/>
        </w:rPr>
        <w:t>5 invenciones otorgadas a la máxima casa de estudios</w:t>
      </w:r>
      <w:r w:rsidR="005B4956" w:rsidRPr="000E5320">
        <w:rPr>
          <w:rFonts w:ascii="Arial" w:hAnsi="Arial" w:cs="Arial"/>
          <w:sz w:val="24"/>
          <w:szCs w:val="24"/>
        </w:rPr>
        <w:t xml:space="preserve"> de Baja California.</w:t>
      </w:r>
    </w:p>
    <w:p w14:paraId="6C46FE4E" w14:textId="77777777" w:rsidR="00E971D4" w:rsidRPr="000E5320" w:rsidRDefault="00E971D4" w:rsidP="00485E5D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14:paraId="06980C1B" w14:textId="74C8BC94" w:rsidR="000030F2" w:rsidRPr="000E5320" w:rsidRDefault="00485E5D" w:rsidP="00AE7FF5">
      <w:pPr>
        <w:shd w:val="clear" w:color="auto" w:fill="FFFFFF"/>
        <w:jc w:val="both"/>
        <w:rPr>
          <w:rFonts w:ascii="Arial" w:hAnsi="Arial" w:cs="Arial"/>
          <w:spacing w:val="-2"/>
          <w:sz w:val="24"/>
          <w:szCs w:val="24"/>
        </w:rPr>
      </w:pPr>
      <w:r w:rsidRPr="000E5320">
        <w:rPr>
          <w:rFonts w:ascii="Arial" w:hAnsi="Arial" w:cs="Arial"/>
          <w:spacing w:val="-2"/>
          <w:sz w:val="24"/>
          <w:szCs w:val="24"/>
        </w:rPr>
        <w:t xml:space="preserve">Una de las patentes </w:t>
      </w:r>
      <w:r w:rsidR="00B70E32" w:rsidRPr="000E5320">
        <w:rPr>
          <w:rFonts w:ascii="Arial" w:hAnsi="Arial" w:cs="Arial"/>
          <w:spacing w:val="-2"/>
          <w:sz w:val="24"/>
          <w:szCs w:val="24"/>
        </w:rPr>
        <w:t>se denomina “</w:t>
      </w:r>
      <w:r w:rsidR="005B4956" w:rsidRPr="000E5320">
        <w:rPr>
          <w:rFonts w:ascii="Arial" w:hAnsi="Arial" w:cs="Arial"/>
          <w:bCs/>
          <w:spacing w:val="-2"/>
          <w:sz w:val="24"/>
          <w:szCs w:val="24"/>
        </w:rPr>
        <w:t>Generador híbrido solar-gas para unidades de absorción</w:t>
      </w:r>
      <w:r w:rsidR="00716646" w:rsidRPr="000E5320">
        <w:rPr>
          <w:rFonts w:ascii="Arial" w:hAnsi="Arial" w:cs="Arial"/>
          <w:bCs/>
          <w:spacing w:val="-2"/>
          <w:sz w:val="24"/>
          <w:szCs w:val="24"/>
        </w:rPr>
        <w:t xml:space="preserve">” </w:t>
      </w:r>
      <w:r w:rsidR="000030F2" w:rsidRPr="000E5320">
        <w:rPr>
          <w:rFonts w:ascii="Arial" w:hAnsi="Arial" w:cs="Arial"/>
          <w:bCs/>
          <w:spacing w:val="-2"/>
          <w:sz w:val="24"/>
          <w:szCs w:val="24"/>
        </w:rPr>
        <w:t xml:space="preserve">que </w:t>
      </w:r>
      <w:r w:rsidR="005B4956" w:rsidRPr="000E5320">
        <w:rPr>
          <w:rFonts w:ascii="Arial" w:hAnsi="Arial" w:cs="Arial"/>
          <w:bCs/>
          <w:spacing w:val="-2"/>
          <w:sz w:val="24"/>
          <w:szCs w:val="24"/>
        </w:rPr>
        <w:t xml:space="preserve">utiliza </w:t>
      </w:r>
      <w:r w:rsidR="005B4956" w:rsidRPr="000E5320">
        <w:rPr>
          <w:rFonts w:ascii="Arial" w:hAnsi="Arial" w:cs="Arial"/>
          <w:spacing w:val="-2"/>
          <w:sz w:val="24"/>
          <w:szCs w:val="24"/>
        </w:rPr>
        <w:t>fuentes de energía renovable, como la energía solar</w:t>
      </w:r>
      <w:r w:rsidR="000030F2" w:rsidRPr="000E5320">
        <w:rPr>
          <w:rFonts w:ascii="Arial" w:hAnsi="Arial" w:cs="Arial"/>
          <w:spacing w:val="-2"/>
          <w:sz w:val="24"/>
          <w:szCs w:val="24"/>
        </w:rPr>
        <w:t xml:space="preserve"> y/o gas combustible</w:t>
      </w:r>
      <w:r w:rsidR="005B4956" w:rsidRPr="000E5320">
        <w:rPr>
          <w:rFonts w:ascii="Arial" w:hAnsi="Arial" w:cs="Arial"/>
          <w:spacing w:val="-2"/>
          <w:sz w:val="24"/>
          <w:szCs w:val="24"/>
        </w:rPr>
        <w:t>,</w:t>
      </w:r>
      <w:r w:rsidR="000030F2" w:rsidRPr="000E5320">
        <w:rPr>
          <w:rFonts w:ascii="Arial" w:hAnsi="Arial" w:cs="Arial"/>
          <w:spacing w:val="-2"/>
          <w:sz w:val="24"/>
          <w:szCs w:val="24"/>
        </w:rPr>
        <w:t xml:space="preserve"> logrando disminuir el consumo de otro tipo de energía que pueda resultar más co</w:t>
      </w:r>
      <w:bookmarkStart w:id="0" w:name="_GoBack"/>
      <w:bookmarkEnd w:id="0"/>
      <w:r w:rsidR="000030F2" w:rsidRPr="000E5320">
        <w:rPr>
          <w:rFonts w:ascii="Arial" w:hAnsi="Arial" w:cs="Arial"/>
          <w:spacing w:val="-2"/>
          <w:sz w:val="24"/>
          <w:szCs w:val="24"/>
        </w:rPr>
        <w:t xml:space="preserve">stosa </w:t>
      </w:r>
      <w:r w:rsidR="00B11D9C" w:rsidRPr="000E5320">
        <w:rPr>
          <w:rFonts w:ascii="Arial" w:hAnsi="Arial" w:cs="Arial"/>
          <w:spacing w:val="-2"/>
          <w:sz w:val="24"/>
          <w:szCs w:val="24"/>
        </w:rPr>
        <w:t xml:space="preserve">(electricidad, gas o combustible), </w:t>
      </w:r>
      <w:r w:rsidR="000030F2" w:rsidRPr="000E5320">
        <w:rPr>
          <w:rFonts w:ascii="Arial" w:hAnsi="Arial" w:cs="Arial"/>
          <w:spacing w:val="-2"/>
          <w:sz w:val="24"/>
          <w:szCs w:val="24"/>
        </w:rPr>
        <w:t xml:space="preserve">y </w:t>
      </w:r>
      <w:r w:rsidR="002B46E0" w:rsidRPr="000E5320">
        <w:rPr>
          <w:rFonts w:ascii="Arial" w:hAnsi="Arial" w:cs="Arial"/>
          <w:spacing w:val="-2"/>
          <w:sz w:val="24"/>
          <w:szCs w:val="24"/>
        </w:rPr>
        <w:t xml:space="preserve">así </w:t>
      </w:r>
      <w:r w:rsidR="000030F2" w:rsidRPr="000E5320">
        <w:rPr>
          <w:rFonts w:ascii="Arial" w:hAnsi="Arial" w:cs="Arial"/>
          <w:spacing w:val="-2"/>
          <w:sz w:val="24"/>
          <w:szCs w:val="24"/>
        </w:rPr>
        <w:t xml:space="preserve">beneficiar a los usuarios. </w:t>
      </w:r>
      <w:r w:rsidR="00AE7FF5" w:rsidRPr="000E5320">
        <w:rPr>
          <w:rFonts w:ascii="Arial" w:hAnsi="Arial" w:cs="Arial"/>
          <w:spacing w:val="-2"/>
          <w:sz w:val="24"/>
          <w:szCs w:val="24"/>
        </w:rPr>
        <w:t xml:space="preserve">Al ser un </w:t>
      </w:r>
      <w:r w:rsidR="000030F2" w:rsidRPr="000E5320">
        <w:rPr>
          <w:rFonts w:ascii="Arial" w:hAnsi="Arial" w:cs="Arial"/>
          <w:spacing w:val="-2"/>
          <w:sz w:val="24"/>
          <w:szCs w:val="24"/>
        </w:rPr>
        <w:t xml:space="preserve">generador </w:t>
      </w:r>
      <w:r w:rsidR="00AE7FF5" w:rsidRPr="000E5320">
        <w:rPr>
          <w:rFonts w:ascii="Arial" w:hAnsi="Arial" w:cs="Arial"/>
          <w:spacing w:val="-2"/>
          <w:sz w:val="24"/>
          <w:szCs w:val="24"/>
        </w:rPr>
        <w:t>híbrido, ofrece versatilidad de operación, lo que no tienen otros sistemas similares.</w:t>
      </w:r>
    </w:p>
    <w:p w14:paraId="52D16C13" w14:textId="77777777" w:rsidR="00823E43" w:rsidRPr="000E5320" w:rsidRDefault="00823E43" w:rsidP="00AE7FF5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14:paraId="4567CB81" w14:textId="03D9BDDF" w:rsidR="005A35D1" w:rsidRPr="000E5320" w:rsidRDefault="000030F2" w:rsidP="001401CF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0E5320">
        <w:rPr>
          <w:rFonts w:ascii="Arial" w:hAnsi="Arial" w:cs="Arial"/>
          <w:sz w:val="24"/>
          <w:szCs w:val="24"/>
        </w:rPr>
        <w:t xml:space="preserve">La invención </w:t>
      </w:r>
      <w:r w:rsidR="00716646" w:rsidRPr="000E5320">
        <w:rPr>
          <w:rFonts w:ascii="Arial" w:hAnsi="Arial" w:cs="Arial"/>
          <w:sz w:val="24"/>
          <w:szCs w:val="24"/>
        </w:rPr>
        <w:t>puede ser</w:t>
      </w:r>
      <w:r w:rsidRPr="000E5320">
        <w:rPr>
          <w:rFonts w:ascii="Arial" w:hAnsi="Arial" w:cs="Arial"/>
          <w:sz w:val="24"/>
          <w:szCs w:val="24"/>
        </w:rPr>
        <w:t xml:space="preserve"> utilizada en unidades de enfriamiento (refrigeradores) o calefacción (sustituyen a los aires acondicionados) que utilicen unidades de absorción</w:t>
      </w:r>
      <w:r w:rsidR="00716646" w:rsidRPr="000E5320">
        <w:rPr>
          <w:rFonts w:ascii="Arial" w:hAnsi="Arial" w:cs="Arial"/>
          <w:sz w:val="24"/>
          <w:szCs w:val="24"/>
        </w:rPr>
        <w:t xml:space="preserve"> </w:t>
      </w:r>
      <w:r w:rsidR="00B11D9C" w:rsidRPr="000E5320">
        <w:rPr>
          <w:rFonts w:ascii="Arial" w:hAnsi="Arial" w:cs="Arial"/>
          <w:sz w:val="24"/>
          <w:szCs w:val="24"/>
        </w:rPr>
        <w:t>en los sectores residencial, comercial e industrial.</w:t>
      </w:r>
      <w:r w:rsidR="001401CF" w:rsidRPr="000E5320">
        <w:rPr>
          <w:rFonts w:ascii="Arial" w:hAnsi="Arial" w:cs="Arial"/>
          <w:sz w:val="24"/>
          <w:szCs w:val="24"/>
        </w:rPr>
        <w:t xml:space="preserve"> </w:t>
      </w:r>
      <w:r w:rsidR="005A35D1" w:rsidRPr="000E5320">
        <w:rPr>
          <w:rFonts w:ascii="Arial" w:hAnsi="Arial" w:cs="Arial"/>
          <w:sz w:val="24"/>
          <w:szCs w:val="24"/>
        </w:rPr>
        <w:t>Los creadores son los doctores Nicolás Velázquez Limón, Adolfo Heriberto Ruelas Puente, Daniel Sauceda Carvajal y Gabriel Ernesto Pando Martínez, todos investigadores del Instituto de Ingeniería.</w:t>
      </w:r>
    </w:p>
    <w:p w14:paraId="566368CB" w14:textId="77777777" w:rsidR="00823E43" w:rsidRPr="000E5320" w:rsidRDefault="00823E43" w:rsidP="00B11D9C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14:paraId="2ABB6292" w14:textId="5355CF0E" w:rsidR="004459F2" w:rsidRPr="000E5320" w:rsidRDefault="00485E5D" w:rsidP="004459F2">
      <w:pPr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0E5320">
        <w:rPr>
          <w:rFonts w:ascii="Arial" w:hAnsi="Arial" w:cs="Arial"/>
          <w:sz w:val="24"/>
          <w:szCs w:val="24"/>
        </w:rPr>
        <w:t xml:space="preserve">El otro título otorgado es </w:t>
      </w:r>
      <w:r w:rsidR="000C7C07" w:rsidRPr="000E5320">
        <w:rPr>
          <w:rFonts w:ascii="Arial" w:hAnsi="Arial" w:cs="Arial"/>
          <w:sz w:val="24"/>
          <w:szCs w:val="24"/>
        </w:rPr>
        <w:t>“</w:t>
      </w:r>
      <w:r w:rsidR="000C7C07" w:rsidRPr="000E5320">
        <w:rPr>
          <w:rFonts w:ascii="Arial" w:hAnsi="Arial" w:cs="Arial"/>
          <w:bCs/>
          <w:sz w:val="24"/>
          <w:szCs w:val="24"/>
        </w:rPr>
        <w:t>Sistema óptico de triangulación dinámica para la medición de ángulos y coordenadas en un espacio tridimensional”.</w:t>
      </w:r>
      <w:r w:rsidR="000C7C07" w:rsidRPr="000E5320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="000C7C07" w:rsidRPr="000E5320">
        <w:rPr>
          <w:rFonts w:ascii="Arial" w:hAnsi="Arial" w:cs="Arial"/>
          <w:spacing w:val="-4"/>
          <w:sz w:val="24"/>
          <w:szCs w:val="24"/>
        </w:rPr>
        <w:t>La invención es un dispositivo de escaneo láser en 3D, este funciona al proyectar un haz de luz láser hacia una superficie (</w:t>
      </w:r>
      <w:r w:rsidR="001401CF" w:rsidRPr="000E5320">
        <w:rPr>
          <w:rFonts w:ascii="Arial" w:hAnsi="Arial" w:cs="Arial"/>
          <w:spacing w:val="-4"/>
          <w:sz w:val="24"/>
          <w:szCs w:val="24"/>
        </w:rPr>
        <w:t xml:space="preserve">por ejemplo </w:t>
      </w:r>
      <w:r w:rsidR="000C7C07" w:rsidRPr="000E5320">
        <w:rPr>
          <w:rFonts w:ascii="Arial" w:hAnsi="Arial" w:cs="Arial"/>
          <w:spacing w:val="-4"/>
          <w:sz w:val="24"/>
          <w:szCs w:val="24"/>
        </w:rPr>
        <w:t xml:space="preserve">una pared) donde se refleja y es captado nuevamente por el dispositivo en diferentes ángulos. </w:t>
      </w:r>
    </w:p>
    <w:p w14:paraId="665956B6" w14:textId="77777777" w:rsidR="004459F2" w:rsidRPr="000E5320" w:rsidRDefault="004459F2" w:rsidP="004459F2">
      <w:pPr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14:paraId="6693D547" w14:textId="77777777" w:rsidR="00716646" w:rsidRPr="000E5320" w:rsidRDefault="004459F2" w:rsidP="001E2E1F">
      <w:pPr>
        <w:autoSpaceDN/>
        <w:jc w:val="both"/>
        <w:textAlignment w:val="auto"/>
        <w:rPr>
          <w:rFonts w:ascii="Arial" w:hAnsi="Arial" w:cs="Arial"/>
          <w:spacing w:val="-4"/>
          <w:sz w:val="24"/>
          <w:szCs w:val="24"/>
        </w:rPr>
      </w:pPr>
      <w:r w:rsidRPr="000E5320">
        <w:rPr>
          <w:rFonts w:ascii="Arial" w:hAnsi="Arial" w:cs="Arial"/>
          <w:spacing w:val="-4"/>
          <w:sz w:val="24"/>
          <w:szCs w:val="24"/>
        </w:rPr>
        <w:t xml:space="preserve">Entre las aplicaciones que puede tener este sistema están </w:t>
      </w:r>
      <w:r w:rsidR="000C7C07" w:rsidRPr="000E5320">
        <w:rPr>
          <w:rFonts w:ascii="Arial" w:hAnsi="Arial" w:cs="Arial"/>
          <w:spacing w:val="-4"/>
          <w:sz w:val="24"/>
          <w:szCs w:val="24"/>
        </w:rPr>
        <w:t>la reconstrucción de modelos digitales tridimensionales de un objeto real (arquitectura, diseño)</w:t>
      </w:r>
      <w:r w:rsidR="00716646" w:rsidRPr="000E5320">
        <w:rPr>
          <w:rFonts w:ascii="Arial" w:hAnsi="Arial" w:cs="Arial"/>
          <w:spacing w:val="-4"/>
          <w:sz w:val="24"/>
          <w:szCs w:val="24"/>
        </w:rPr>
        <w:t xml:space="preserve"> y en</w:t>
      </w:r>
      <w:r w:rsidR="001E2E1F" w:rsidRPr="000E5320">
        <w:rPr>
          <w:rFonts w:ascii="Arial" w:hAnsi="Arial" w:cs="Arial"/>
          <w:spacing w:val="-4"/>
          <w:sz w:val="24"/>
          <w:szCs w:val="24"/>
        </w:rPr>
        <w:t xml:space="preserve"> s</w:t>
      </w:r>
      <w:r w:rsidR="000C7C07" w:rsidRPr="000E5320">
        <w:rPr>
          <w:rFonts w:ascii="Arial" w:hAnsi="Arial" w:cs="Arial"/>
          <w:spacing w:val="-4"/>
          <w:sz w:val="24"/>
          <w:szCs w:val="24"/>
        </w:rPr>
        <w:t xml:space="preserve">istemas de navegación de </w:t>
      </w:r>
      <w:r w:rsidR="001E2E1F" w:rsidRPr="000E5320">
        <w:rPr>
          <w:rFonts w:ascii="Arial" w:hAnsi="Arial" w:cs="Arial"/>
          <w:spacing w:val="-4"/>
          <w:sz w:val="24"/>
          <w:szCs w:val="24"/>
        </w:rPr>
        <w:t>automóviles para</w:t>
      </w:r>
      <w:r w:rsidR="001401CF" w:rsidRPr="000E5320">
        <w:rPr>
          <w:rFonts w:ascii="Arial" w:hAnsi="Arial" w:cs="Arial"/>
          <w:spacing w:val="-4"/>
          <w:sz w:val="24"/>
          <w:szCs w:val="24"/>
        </w:rPr>
        <w:t xml:space="preserve"> prevención de colisiones</w:t>
      </w:r>
      <w:r w:rsidR="000C7C07" w:rsidRPr="000E5320">
        <w:rPr>
          <w:rFonts w:ascii="Arial" w:hAnsi="Arial" w:cs="Arial"/>
          <w:spacing w:val="-4"/>
          <w:sz w:val="24"/>
          <w:szCs w:val="24"/>
        </w:rPr>
        <w:t xml:space="preserve"> </w:t>
      </w:r>
      <w:r w:rsidR="001E2E1F" w:rsidRPr="000E5320">
        <w:rPr>
          <w:rFonts w:ascii="Arial" w:hAnsi="Arial" w:cs="Arial"/>
          <w:spacing w:val="-4"/>
          <w:sz w:val="24"/>
          <w:szCs w:val="24"/>
        </w:rPr>
        <w:t xml:space="preserve">(es posible detectar </w:t>
      </w:r>
      <w:r w:rsidR="000C7C07" w:rsidRPr="000E5320">
        <w:rPr>
          <w:rFonts w:ascii="Arial" w:hAnsi="Arial" w:cs="Arial"/>
          <w:spacing w:val="-4"/>
          <w:sz w:val="24"/>
          <w:szCs w:val="24"/>
        </w:rPr>
        <w:t>obstáculos</w:t>
      </w:r>
      <w:r w:rsidR="001401CF" w:rsidRPr="000E5320">
        <w:rPr>
          <w:rFonts w:ascii="Arial" w:hAnsi="Arial" w:cs="Arial"/>
          <w:spacing w:val="-4"/>
          <w:sz w:val="24"/>
          <w:szCs w:val="24"/>
        </w:rPr>
        <w:t xml:space="preserve"> o peatones)</w:t>
      </w:r>
      <w:r w:rsidR="00716646" w:rsidRPr="000E5320">
        <w:rPr>
          <w:rFonts w:ascii="Arial" w:hAnsi="Arial" w:cs="Arial"/>
          <w:spacing w:val="-4"/>
          <w:sz w:val="24"/>
          <w:szCs w:val="24"/>
        </w:rPr>
        <w:t>.</w:t>
      </w:r>
    </w:p>
    <w:p w14:paraId="41D86C2B" w14:textId="77777777" w:rsidR="000C7C07" w:rsidRPr="000E5320" w:rsidRDefault="000C7C07" w:rsidP="004459F2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  <w:r w:rsidRPr="000E5320">
        <w:rPr>
          <w:rFonts w:ascii="Arial" w:hAnsi="Arial" w:cs="Arial"/>
          <w:sz w:val="16"/>
          <w:szCs w:val="16"/>
        </w:rPr>
        <w:t> </w:t>
      </w:r>
    </w:p>
    <w:p w14:paraId="6C6874DE" w14:textId="0BA23B42" w:rsidR="001401CF" w:rsidRPr="000E5320" w:rsidRDefault="005A35D1" w:rsidP="001401CF">
      <w:pPr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0E5320">
        <w:rPr>
          <w:rFonts w:ascii="Arial" w:hAnsi="Arial" w:cs="Arial"/>
          <w:sz w:val="24"/>
          <w:szCs w:val="24"/>
        </w:rPr>
        <w:t>La ventaja de este sistema es que es dinámico y se puede ajustar en todo momento, a diferencia de otros dispositivos de luz coherente. Además, cuenta con un campo de visión que no contiene zonas muertas</w:t>
      </w:r>
      <w:r w:rsidR="001401CF" w:rsidRPr="000E5320">
        <w:rPr>
          <w:rFonts w:ascii="Arial" w:hAnsi="Arial" w:cs="Arial"/>
          <w:sz w:val="24"/>
          <w:szCs w:val="24"/>
        </w:rPr>
        <w:t>,</w:t>
      </w:r>
      <w:r w:rsidRPr="000E5320">
        <w:rPr>
          <w:rFonts w:ascii="Arial" w:hAnsi="Arial" w:cs="Arial"/>
          <w:sz w:val="24"/>
          <w:szCs w:val="24"/>
        </w:rPr>
        <w:t xml:space="preserve"> lo que permite el escaneo de objetos de cualquier dimensión que estén dentro del campo de visión, entre otras ventajas.</w:t>
      </w:r>
      <w:r w:rsidR="001401CF" w:rsidRPr="000E5320">
        <w:rPr>
          <w:rFonts w:ascii="Arial" w:hAnsi="Arial" w:cs="Arial"/>
          <w:sz w:val="24"/>
          <w:szCs w:val="24"/>
        </w:rPr>
        <w:t xml:space="preserve"> La patente fue otorgada al Instituto de Ingeniería y la Facultad de Ingeniería, donde están adscritos los doctores Moisés Rivas López, </w:t>
      </w:r>
      <w:r w:rsidR="00066117">
        <w:rPr>
          <w:rFonts w:ascii="Arial" w:hAnsi="Arial" w:cs="Arial"/>
          <w:sz w:val="24"/>
          <w:szCs w:val="24"/>
        </w:rPr>
        <w:t>Julio Cé</w:t>
      </w:r>
      <w:r w:rsidR="001401CF" w:rsidRPr="000E5320">
        <w:rPr>
          <w:rFonts w:ascii="Arial" w:hAnsi="Arial" w:cs="Arial"/>
          <w:sz w:val="24"/>
          <w:szCs w:val="24"/>
        </w:rPr>
        <w:t xml:space="preserve">sar Rodríguez, Daniel Hernández, </w:t>
      </w:r>
      <w:proofErr w:type="spellStart"/>
      <w:r w:rsidR="001401CF" w:rsidRPr="000E5320">
        <w:rPr>
          <w:rFonts w:ascii="Arial" w:hAnsi="Arial" w:cs="Arial"/>
          <w:sz w:val="24"/>
          <w:szCs w:val="24"/>
        </w:rPr>
        <w:t>Oleg</w:t>
      </w:r>
      <w:proofErr w:type="spellEnd"/>
      <w:r w:rsidR="001401CF" w:rsidRPr="000E532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01CF" w:rsidRPr="000E5320">
        <w:rPr>
          <w:rFonts w:ascii="Arial" w:hAnsi="Arial" w:cs="Arial"/>
          <w:sz w:val="24"/>
          <w:szCs w:val="24"/>
        </w:rPr>
        <w:t>Sergiyenko</w:t>
      </w:r>
      <w:proofErr w:type="spellEnd"/>
      <w:r w:rsidR="001401CF" w:rsidRPr="000E5320">
        <w:rPr>
          <w:rFonts w:ascii="Arial" w:hAnsi="Arial" w:cs="Arial"/>
          <w:sz w:val="24"/>
          <w:szCs w:val="24"/>
        </w:rPr>
        <w:t xml:space="preserve">, Vira </w:t>
      </w:r>
      <w:proofErr w:type="spellStart"/>
      <w:r w:rsidR="001401CF" w:rsidRPr="000E5320">
        <w:rPr>
          <w:rFonts w:ascii="Arial" w:hAnsi="Arial" w:cs="Arial"/>
          <w:sz w:val="24"/>
          <w:szCs w:val="24"/>
        </w:rPr>
        <w:t>Tyrsa</w:t>
      </w:r>
      <w:proofErr w:type="spellEnd"/>
      <w:r w:rsidR="001401CF" w:rsidRPr="000E5320">
        <w:rPr>
          <w:rFonts w:ascii="Arial" w:hAnsi="Arial" w:cs="Arial"/>
          <w:sz w:val="24"/>
          <w:szCs w:val="24"/>
        </w:rPr>
        <w:t xml:space="preserve">, Wendy Flores y Lars </w:t>
      </w:r>
      <w:proofErr w:type="spellStart"/>
      <w:r w:rsidR="001401CF" w:rsidRPr="000E5320">
        <w:rPr>
          <w:rFonts w:ascii="Arial" w:hAnsi="Arial" w:cs="Arial"/>
          <w:sz w:val="24"/>
          <w:szCs w:val="24"/>
        </w:rPr>
        <w:t>Lindner</w:t>
      </w:r>
      <w:proofErr w:type="spellEnd"/>
      <w:r w:rsidR="001401CF" w:rsidRPr="000E5320">
        <w:rPr>
          <w:rFonts w:ascii="Arial" w:hAnsi="Arial" w:cs="Arial"/>
          <w:sz w:val="24"/>
          <w:szCs w:val="24"/>
        </w:rPr>
        <w:t>.</w:t>
      </w:r>
    </w:p>
    <w:p w14:paraId="22BC1201" w14:textId="77777777" w:rsidR="00485E5D" w:rsidRPr="000E5320" w:rsidRDefault="00485E5D" w:rsidP="00485E5D">
      <w:pPr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14:paraId="43A4F71D" w14:textId="47354D5D" w:rsidR="0016362C" w:rsidRPr="000E5320" w:rsidRDefault="001401CF" w:rsidP="001401C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E5320">
        <w:rPr>
          <w:rFonts w:ascii="Arial" w:hAnsi="Arial" w:cs="Arial"/>
          <w:bCs/>
          <w:sz w:val="24"/>
          <w:szCs w:val="24"/>
        </w:rPr>
        <w:t>“</w:t>
      </w:r>
      <w:r w:rsidR="00066117">
        <w:rPr>
          <w:rFonts w:ascii="Arial" w:hAnsi="Arial" w:cs="Arial"/>
          <w:bCs/>
          <w:sz w:val="24"/>
          <w:szCs w:val="24"/>
        </w:rPr>
        <w:t>El Departamento de Propiedad I</w:t>
      </w:r>
      <w:r w:rsidR="005A35D1" w:rsidRPr="000E5320">
        <w:rPr>
          <w:rFonts w:ascii="Arial" w:hAnsi="Arial" w:cs="Arial"/>
          <w:bCs/>
          <w:sz w:val="24"/>
          <w:szCs w:val="24"/>
        </w:rPr>
        <w:t>ntelectual y Transferencia de la UABC se ha fortalecido en la respuesta a los requisitos emitidos por el Instituto Mexicano de la Propiedad Industrial (IMPI)</w:t>
      </w:r>
      <w:r w:rsidRPr="000E5320">
        <w:rPr>
          <w:rFonts w:ascii="Arial" w:hAnsi="Arial" w:cs="Arial"/>
          <w:bCs/>
          <w:sz w:val="24"/>
          <w:szCs w:val="24"/>
        </w:rPr>
        <w:t>. Esto ha logrado</w:t>
      </w:r>
      <w:r w:rsidR="005A35D1" w:rsidRPr="000E5320">
        <w:rPr>
          <w:rFonts w:ascii="Arial" w:hAnsi="Arial" w:cs="Arial"/>
          <w:bCs/>
          <w:sz w:val="24"/>
          <w:szCs w:val="24"/>
        </w:rPr>
        <w:t xml:space="preserve"> reducir el número de dichos requerimientos</w:t>
      </w:r>
      <w:r w:rsidRPr="000E5320">
        <w:rPr>
          <w:rFonts w:ascii="Arial" w:hAnsi="Arial" w:cs="Arial"/>
          <w:bCs/>
          <w:sz w:val="24"/>
          <w:szCs w:val="24"/>
        </w:rPr>
        <w:t xml:space="preserve"> y, </w:t>
      </w:r>
      <w:r w:rsidR="005A35D1" w:rsidRPr="000E5320">
        <w:rPr>
          <w:rFonts w:ascii="Arial" w:hAnsi="Arial" w:cs="Arial"/>
          <w:bCs/>
          <w:sz w:val="24"/>
          <w:szCs w:val="24"/>
        </w:rPr>
        <w:t>con ello, el tiempo necesario para el otorgamiento de nuevas invenciones</w:t>
      </w:r>
      <w:r w:rsidRPr="000E5320">
        <w:rPr>
          <w:rFonts w:ascii="Arial" w:hAnsi="Arial" w:cs="Arial"/>
          <w:bCs/>
          <w:sz w:val="24"/>
          <w:szCs w:val="24"/>
        </w:rPr>
        <w:t>”</w:t>
      </w:r>
      <w:r w:rsidR="005A35D1" w:rsidRPr="000E5320">
        <w:rPr>
          <w:rFonts w:ascii="Arial" w:hAnsi="Arial" w:cs="Arial"/>
          <w:bCs/>
          <w:sz w:val="24"/>
          <w:szCs w:val="24"/>
        </w:rPr>
        <w:t>,</w:t>
      </w:r>
      <w:r w:rsidRPr="000E5320">
        <w:rPr>
          <w:rFonts w:ascii="Arial" w:hAnsi="Arial" w:cs="Arial"/>
          <w:bCs/>
          <w:sz w:val="24"/>
          <w:szCs w:val="24"/>
        </w:rPr>
        <w:t xml:space="preserve"> comentó el doctor José Alejandro Muñoz Tabares, analista especializado en propiedad industrial de la UABC.</w:t>
      </w:r>
      <w:r w:rsidR="0016362C" w:rsidRPr="000E5320">
        <w:rPr>
          <w:rFonts w:ascii="Arial" w:hAnsi="Arial" w:cs="Arial"/>
          <w:sz w:val="24"/>
          <w:szCs w:val="24"/>
        </w:rPr>
        <w:t> </w:t>
      </w:r>
    </w:p>
    <w:sectPr w:rsidR="0016362C" w:rsidRPr="000E5320" w:rsidSect="001401CF">
      <w:pgSz w:w="12240" w:h="15840" w:code="1"/>
      <w:pgMar w:top="0" w:right="758" w:bottom="0" w:left="70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51920B" w14:textId="77777777" w:rsidR="003D573D" w:rsidRDefault="003D573D">
      <w:r>
        <w:separator/>
      </w:r>
    </w:p>
  </w:endnote>
  <w:endnote w:type="continuationSeparator" w:id="0">
    <w:p w14:paraId="4D957E0D" w14:textId="77777777" w:rsidR="003D573D" w:rsidRDefault="003D5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27B76D" w14:textId="77777777" w:rsidR="003D573D" w:rsidRDefault="003D573D">
      <w:r>
        <w:rPr>
          <w:color w:val="000000"/>
        </w:rPr>
        <w:separator/>
      </w:r>
    </w:p>
  </w:footnote>
  <w:footnote w:type="continuationSeparator" w:id="0">
    <w:p w14:paraId="7F1A787A" w14:textId="77777777" w:rsidR="003D573D" w:rsidRDefault="003D5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346EA"/>
    <w:multiLevelType w:val="hybridMultilevel"/>
    <w:tmpl w:val="687CE5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E0765"/>
    <w:multiLevelType w:val="hybridMultilevel"/>
    <w:tmpl w:val="BB3696F2"/>
    <w:lvl w:ilvl="0" w:tplc="4566EE4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3">
    <w:nsid w:val="635C04C8"/>
    <w:multiLevelType w:val="hybridMultilevel"/>
    <w:tmpl w:val="9BEE7D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0F2"/>
    <w:rsid w:val="0000311F"/>
    <w:rsid w:val="000032C7"/>
    <w:rsid w:val="000033B3"/>
    <w:rsid w:val="00003EBE"/>
    <w:rsid w:val="0000409B"/>
    <w:rsid w:val="00004613"/>
    <w:rsid w:val="00004AB4"/>
    <w:rsid w:val="00004B12"/>
    <w:rsid w:val="00005290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955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2665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08CB"/>
    <w:rsid w:val="00021375"/>
    <w:rsid w:val="000215B2"/>
    <w:rsid w:val="000220E8"/>
    <w:rsid w:val="00022348"/>
    <w:rsid w:val="0002284E"/>
    <w:rsid w:val="00022E4B"/>
    <w:rsid w:val="00023302"/>
    <w:rsid w:val="00023386"/>
    <w:rsid w:val="00023C7F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62E"/>
    <w:rsid w:val="0003071C"/>
    <w:rsid w:val="0003096E"/>
    <w:rsid w:val="00030B29"/>
    <w:rsid w:val="00030CEE"/>
    <w:rsid w:val="000312E6"/>
    <w:rsid w:val="0003154F"/>
    <w:rsid w:val="00031CDD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5E42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C4F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17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3FE7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76D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21C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A2"/>
    <w:rsid w:val="000B69B7"/>
    <w:rsid w:val="000B6B2B"/>
    <w:rsid w:val="000B7093"/>
    <w:rsid w:val="000B71E2"/>
    <w:rsid w:val="000B7220"/>
    <w:rsid w:val="000B7AB7"/>
    <w:rsid w:val="000B7AB9"/>
    <w:rsid w:val="000C0265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5FA6"/>
    <w:rsid w:val="000C6256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C07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6D18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1E9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320"/>
    <w:rsid w:val="000E5B45"/>
    <w:rsid w:val="000E62EB"/>
    <w:rsid w:val="000E6541"/>
    <w:rsid w:val="000E6568"/>
    <w:rsid w:val="000E6612"/>
    <w:rsid w:val="000E661A"/>
    <w:rsid w:val="000E6DF4"/>
    <w:rsid w:val="000E7381"/>
    <w:rsid w:val="000F0181"/>
    <w:rsid w:val="000F0A62"/>
    <w:rsid w:val="000F0DCD"/>
    <w:rsid w:val="000F12D3"/>
    <w:rsid w:val="000F14D0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97E"/>
    <w:rsid w:val="000F2EB5"/>
    <w:rsid w:val="000F2F64"/>
    <w:rsid w:val="000F324C"/>
    <w:rsid w:val="000F32F5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241"/>
    <w:rsid w:val="00102348"/>
    <w:rsid w:val="0010243D"/>
    <w:rsid w:val="00102526"/>
    <w:rsid w:val="00102C5C"/>
    <w:rsid w:val="00102F2F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8E6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1CF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47E74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1B5"/>
    <w:rsid w:val="001626EE"/>
    <w:rsid w:val="001628D9"/>
    <w:rsid w:val="00162C9A"/>
    <w:rsid w:val="00163105"/>
    <w:rsid w:val="001635A7"/>
    <w:rsid w:val="00163619"/>
    <w:rsid w:val="0016362C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3D6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83A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9D6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454"/>
    <w:rsid w:val="00194549"/>
    <w:rsid w:val="00194666"/>
    <w:rsid w:val="00194900"/>
    <w:rsid w:val="0019495E"/>
    <w:rsid w:val="0019539F"/>
    <w:rsid w:val="001953C1"/>
    <w:rsid w:val="00195B4B"/>
    <w:rsid w:val="00195EE6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39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3C3"/>
    <w:rsid w:val="001C6694"/>
    <w:rsid w:val="001C67F5"/>
    <w:rsid w:val="001C6ED6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1C"/>
    <w:rsid w:val="001D7059"/>
    <w:rsid w:val="001D74F2"/>
    <w:rsid w:val="001D7F47"/>
    <w:rsid w:val="001E0199"/>
    <w:rsid w:val="001E0DC7"/>
    <w:rsid w:val="001E0FF5"/>
    <w:rsid w:val="001E139D"/>
    <w:rsid w:val="001E1588"/>
    <w:rsid w:val="001E15A4"/>
    <w:rsid w:val="001E1DBE"/>
    <w:rsid w:val="001E220D"/>
    <w:rsid w:val="001E2576"/>
    <w:rsid w:val="001E2E1F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DAD"/>
    <w:rsid w:val="001E7E00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B3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AE5"/>
    <w:rsid w:val="00205BE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A3E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B03"/>
    <w:rsid w:val="002172C6"/>
    <w:rsid w:val="002176D0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EED"/>
    <w:rsid w:val="00225F68"/>
    <w:rsid w:val="00226270"/>
    <w:rsid w:val="002265BD"/>
    <w:rsid w:val="00226692"/>
    <w:rsid w:val="00227303"/>
    <w:rsid w:val="00227826"/>
    <w:rsid w:val="00227F6B"/>
    <w:rsid w:val="002301F5"/>
    <w:rsid w:val="0023056C"/>
    <w:rsid w:val="00230DC0"/>
    <w:rsid w:val="002312C7"/>
    <w:rsid w:val="0023151C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72"/>
    <w:rsid w:val="002500D3"/>
    <w:rsid w:val="00250339"/>
    <w:rsid w:val="0025047B"/>
    <w:rsid w:val="0025055E"/>
    <w:rsid w:val="0025079D"/>
    <w:rsid w:val="00250CB6"/>
    <w:rsid w:val="002510B2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45"/>
    <w:rsid w:val="00264083"/>
    <w:rsid w:val="00264126"/>
    <w:rsid w:val="00264904"/>
    <w:rsid w:val="0026524E"/>
    <w:rsid w:val="002658AA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2BAE"/>
    <w:rsid w:val="00273055"/>
    <w:rsid w:val="00273213"/>
    <w:rsid w:val="002734BC"/>
    <w:rsid w:val="00273AA4"/>
    <w:rsid w:val="00273EE8"/>
    <w:rsid w:val="00274250"/>
    <w:rsid w:val="002742BC"/>
    <w:rsid w:val="0027460A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87CAB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6E0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5E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775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3DBD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C71"/>
    <w:rsid w:val="00306F86"/>
    <w:rsid w:val="00306F8A"/>
    <w:rsid w:val="0030716C"/>
    <w:rsid w:val="0030777C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20A"/>
    <w:rsid w:val="0031649B"/>
    <w:rsid w:val="00316951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44B2"/>
    <w:rsid w:val="003357F0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40072"/>
    <w:rsid w:val="003400FB"/>
    <w:rsid w:val="003401C6"/>
    <w:rsid w:val="00340548"/>
    <w:rsid w:val="00340A08"/>
    <w:rsid w:val="00340FFF"/>
    <w:rsid w:val="00341357"/>
    <w:rsid w:val="003414CF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409C"/>
    <w:rsid w:val="00344CE9"/>
    <w:rsid w:val="00344E0C"/>
    <w:rsid w:val="003451AC"/>
    <w:rsid w:val="00345446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0B3"/>
    <w:rsid w:val="00350203"/>
    <w:rsid w:val="00350CFE"/>
    <w:rsid w:val="003510A9"/>
    <w:rsid w:val="00351165"/>
    <w:rsid w:val="00351517"/>
    <w:rsid w:val="0035182B"/>
    <w:rsid w:val="00352617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139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B73"/>
    <w:rsid w:val="00362CA9"/>
    <w:rsid w:val="00362F9E"/>
    <w:rsid w:val="0036347B"/>
    <w:rsid w:val="003634BF"/>
    <w:rsid w:val="00363B6F"/>
    <w:rsid w:val="003641B5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8E2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9C"/>
    <w:rsid w:val="003730DD"/>
    <w:rsid w:val="003732B5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B51"/>
    <w:rsid w:val="003B5C2D"/>
    <w:rsid w:val="003B644C"/>
    <w:rsid w:val="003B67E9"/>
    <w:rsid w:val="003B6DCE"/>
    <w:rsid w:val="003B6E1C"/>
    <w:rsid w:val="003B6F2C"/>
    <w:rsid w:val="003B7E14"/>
    <w:rsid w:val="003C05AD"/>
    <w:rsid w:val="003C0696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BA5"/>
    <w:rsid w:val="003C5E77"/>
    <w:rsid w:val="003C60D8"/>
    <w:rsid w:val="003C6708"/>
    <w:rsid w:val="003C69AD"/>
    <w:rsid w:val="003C6C11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73D"/>
    <w:rsid w:val="003D58E7"/>
    <w:rsid w:val="003D5BFA"/>
    <w:rsid w:val="003D5F0E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328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ABA"/>
    <w:rsid w:val="00402CED"/>
    <w:rsid w:val="004030B2"/>
    <w:rsid w:val="0040334D"/>
    <w:rsid w:val="00403C73"/>
    <w:rsid w:val="00403EBA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374"/>
    <w:rsid w:val="0041762A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307E"/>
    <w:rsid w:val="004437AB"/>
    <w:rsid w:val="00443CA0"/>
    <w:rsid w:val="00443D00"/>
    <w:rsid w:val="00444073"/>
    <w:rsid w:val="0044407E"/>
    <w:rsid w:val="004446AA"/>
    <w:rsid w:val="004448C1"/>
    <w:rsid w:val="00444A11"/>
    <w:rsid w:val="00444A9C"/>
    <w:rsid w:val="00444F86"/>
    <w:rsid w:val="00445594"/>
    <w:rsid w:val="004459F2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3"/>
    <w:rsid w:val="00454D45"/>
    <w:rsid w:val="00454E35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828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029"/>
    <w:rsid w:val="00472946"/>
    <w:rsid w:val="004729C5"/>
    <w:rsid w:val="00473140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4C3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E5D"/>
    <w:rsid w:val="00485FC1"/>
    <w:rsid w:val="00486109"/>
    <w:rsid w:val="00486258"/>
    <w:rsid w:val="00486474"/>
    <w:rsid w:val="00486795"/>
    <w:rsid w:val="00486E0F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B79"/>
    <w:rsid w:val="004A10F0"/>
    <w:rsid w:val="004A1461"/>
    <w:rsid w:val="004A1C75"/>
    <w:rsid w:val="004A2241"/>
    <w:rsid w:val="004A22B5"/>
    <w:rsid w:val="004A22B7"/>
    <w:rsid w:val="004A2363"/>
    <w:rsid w:val="004A23A0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432"/>
    <w:rsid w:val="004A6635"/>
    <w:rsid w:val="004A68F4"/>
    <w:rsid w:val="004A7299"/>
    <w:rsid w:val="004A73D3"/>
    <w:rsid w:val="004A7417"/>
    <w:rsid w:val="004A7880"/>
    <w:rsid w:val="004A7949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5F9"/>
    <w:rsid w:val="004B4B01"/>
    <w:rsid w:val="004B4C81"/>
    <w:rsid w:val="004B5592"/>
    <w:rsid w:val="004B61A0"/>
    <w:rsid w:val="004B6943"/>
    <w:rsid w:val="004B6CBA"/>
    <w:rsid w:val="004B6CE4"/>
    <w:rsid w:val="004B7098"/>
    <w:rsid w:val="004B715E"/>
    <w:rsid w:val="004B7CEC"/>
    <w:rsid w:val="004C047C"/>
    <w:rsid w:val="004C11D8"/>
    <w:rsid w:val="004C1276"/>
    <w:rsid w:val="004C134F"/>
    <w:rsid w:val="004C136D"/>
    <w:rsid w:val="004C171E"/>
    <w:rsid w:val="004C17E4"/>
    <w:rsid w:val="004C1C3A"/>
    <w:rsid w:val="004C217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882"/>
    <w:rsid w:val="004D1D62"/>
    <w:rsid w:val="004D22A8"/>
    <w:rsid w:val="004D23F9"/>
    <w:rsid w:val="004D2725"/>
    <w:rsid w:val="004D2803"/>
    <w:rsid w:val="004D2BB5"/>
    <w:rsid w:val="004D32B4"/>
    <w:rsid w:val="004D3718"/>
    <w:rsid w:val="004D380A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AB2"/>
    <w:rsid w:val="004D6EB1"/>
    <w:rsid w:val="004D72B7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761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C04"/>
    <w:rsid w:val="00506C57"/>
    <w:rsid w:val="00507B3F"/>
    <w:rsid w:val="00510341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C8D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D8B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6B6"/>
    <w:rsid w:val="00532925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19C"/>
    <w:rsid w:val="005344F0"/>
    <w:rsid w:val="00534992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1FF4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57EAA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2F88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064E"/>
    <w:rsid w:val="00570D1B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415"/>
    <w:rsid w:val="00580B47"/>
    <w:rsid w:val="0058144C"/>
    <w:rsid w:val="00581503"/>
    <w:rsid w:val="005815F4"/>
    <w:rsid w:val="005817DF"/>
    <w:rsid w:val="005817F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28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5D1"/>
    <w:rsid w:val="005A376B"/>
    <w:rsid w:val="005A3943"/>
    <w:rsid w:val="005A3CF6"/>
    <w:rsid w:val="005A51A1"/>
    <w:rsid w:val="005A5460"/>
    <w:rsid w:val="005A5926"/>
    <w:rsid w:val="005A5980"/>
    <w:rsid w:val="005A683A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956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2CE"/>
    <w:rsid w:val="005C5787"/>
    <w:rsid w:val="005C5AEA"/>
    <w:rsid w:val="005C5C2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D9E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4B33"/>
    <w:rsid w:val="005F4E5D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78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AE3"/>
    <w:rsid w:val="00613EC5"/>
    <w:rsid w:val="00614364"/>
    <w:rsid w:val="0061455C"/>
    <w:rsid w:val="00615AD3"/>
    <w:rsid w:val="00615B47"/>
    <w:rsid w:val="00616557"/>
    <w:rsid w:val="006172AA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5E1C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1FA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0FDC"/>
    <w:rsid w:val="0065105A"/>
    <w:rsid w:val="006510D3"/>
    <w:rsid w:val="006511C2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2F0E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80CC6"/>
    <w:rsid w:val="00680D7E"/>
    <w:rsid w:val="006813E9"/>
    <w:rsid w:val="006814B7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7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B1D"/>
    <w:rsid w:val="006A2BDE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428C"/>
    <w:rsid w:val="006B4D68"/>
    <w:rsid w:val="006B57F0"/>
    <w:rsid w:val="006B5C09"/>
    <w:rsid w:val="006B5DBD"/>
    <w:rsid w:val="006B6027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B79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45F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90B"/>
    <w:rsid w:val="006E6A6E"/>
    <w:rsid w:val="006E6C5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738"/>
    <w:rsid w:val="006F77C4"/>
    <w:rsid w:val="006F7A96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7D4"/>
    <w:rsid w:val="00701F8E"/>
    <w:rsid w:val="00702099"/>
    <w:rsid w:val="0070231F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CDD"/>
    <w:rsid w:val="0071165C"/>
    <w:rsid w:val="007117B3"/>
    <w:rsid w:val="00711808"/>
    <w:rsid w:val="00711B99"/>
    <w:rsid w:val="00713107"/>
    <w:rsid w:val="00713706"/>
    <w:rsid w:val="00713CAF"/>
    <w:rsid w:val="00713DA1"/>
    <w:rsid w:val="0071407C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646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65E3"/>
    <w:rsid w:val="007477CC"/>
    <w:rsid w:val="007478F9"/>
    <w:rsid w:val="0075029F"/>
    <w:rsid w:val="00750FEE"/>
    <w:rsid w:val="00751128"/>
    <w:rsid w:val="0075165C"/>
    <w:rsid w:val="007518E9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2E7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0C66"/>
    <w:rsid w:val="0078111B"/>
    <w:rsid w:val="007816E7"/>
    <w:rsid w:val="0078173B"/>
    <w:rsid w:val="00781B0B"/>
    <w:rsid w:val="007824BD"/>
    <w:rsid w:val="007826CF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31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4AB5"/>
    <w:rsid w:val="007D4AE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44D"/>
    <w:rsid w:val="007E07DB"/>
    <w:rsid w:val="007E0936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5E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E3E"/>
    <w:rsid w:val="00822F7D"/>
    <w:rsid w:val="0082374A"/>
    <w:rsid w:val="008237B2"/>
    <w:rsid w:val="00823C3B"/>
    <w:rsid w:val="00823D91"/>
    <w:rsid w:val="00823E43"/>
    <w:rsid w:val="008244D0"/>
    <w:rsid w:val="00824975"/>
    <w:rsid w:val="00824B14"/>
    <w:rsid w:val="00825264"/>
    <w:rsid w:val="008252F1"/>
    <w:rsid w:val="00827606"/>
    <w:rsid w:val="008276D8"/>
    <w:rsid w:val="00827C66"/>
    <w:rsid w:val="00830A32"/>
    <w:rsid w:val="00830CD2"/>
    <w:rsid w:val="00830E11"/>
    <w:rsid w:val="008311D0"/>
    <w:rsid w:val="00831214"/>
    <w:rsid w:val="00831A5E"/>
    <w:rsid w:val="00831BEC"/>
    <w:rsid w:val="00831C14"/>
    <w:rsid w:val="00831D11"/>
    <w:rsid w:val="0083235E"/>
    <w:rsid w:val="00832BF7"/>
    <w:rsid w:val="00833A8C"/>
    <w:rsid w:val="00833C2D"/>
    <w:rsid w:val="00834393"/>
    <w:rsid w:val="008344BC"/>
    <w:rsid w:val="00834B2B"/>
    <w:rsid w:val="00834B5E"/>
    <w:rsid w:val="008350AA"/>
    <w:rsid w:val="00835194"/>
    <w:rsid w:val="008360DD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9EC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4B9"/>
    <w:rsid w:val="0085480A"/>
    <w:rsid w:val="008549A3"/>
    <w:rsid w:val="00854CB1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536"/>
    <w:rsid w:val="00857877"/>
    <w:rsid w:val="00857C1C"/>
    <w:rsid w:val="00857CDE"/>
    <w:rsid w:val="00860353"/>
    <w:rsid w:val="0086036F"/>
    <w:rsid w:val="0086052E"/>
    <w:rsid w:val="00860C6E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8A"/>
    <w:rsid w:val="008722E0"/>
    <w:rsid w:val="008722ED"/>
    <w:rsid w:val="00872497"/>
    <w:rsid w:val="0087289E"/>
    <w:rsid w:val="00872BBC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040"/>
    <w:rsid w:val="008909B9"/>
    <w:rsid w:val="00890A36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2AFF"/>
    <w:rsid w:val="008B3628"/>
    <w:rsid w:val="008B3725"/>
    <w:rsid w:val="008B41FE"/>
    <w:rsid w:val="008B434E"/>
    <w:rsid w:val="008B49E4"/>
    <w:rsid w:val="008B4AB3"/>
    <w:rsid w:val="008B4C0E"/>
    <w:rsid w:val="008B4D22"/>
    <w:rsid w:val="008B5444"/>
    <w:rsid w:val="008B5909"/>
    <w:rsid w:val="008B67AB"/>
    <w:rsid w:val="008B67F5"/>
    <w:rsid w:val="008B7014"/>
    <w:rsid w:val="008B772C"/>
    <w:rsid w:val="008B7918"/>
    <w:rsid w:val="008B79E2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3BFB"/>
    <w:rsid w:val="008C3F87"/>
    <w:rsid w:val="008C4079"/>
    <w:rsid w:val="008C46C2"/>
    <w:rsid w:val="008C47D4"/>
    <w:rsid w:val="008C4A56"/>
    <w:rsid w:val="008C4A82"/>
    <w:rsid w:val="008C4F0E"/>
    <w:rsid w:val="008C5024"/>
    <w:rsid w:val="008C5033"/>
    <w:rsid w:val="008C510E"/>
    <w:rsid w:val="008C56DC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065"/>
    <w:rsid w:val="008D7104"/>
    <w:rsid w:val="008D764F"/>
    <w:rsid w:val="008D7BC5"/>
    <w:rsid w:val="008D7C77"/>
    <w:rsid w:val="008E0401"/>
    <w:rsid w:val="008E085B"/>
    <w:rsid w:val="008E09A4"/>
    <w:rsid w:val="008E0E8B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82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5EC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6F4"/>
    <w:rsid w:val="00913852"/>
    <w:rsid w:val="009146A0"/>
    <w:rsid w:val="0091480C"/>
    <w:rsid w:val="00914888"/>
    <w:rsid w:val="00914B23"/>
    <w:rsid w:val="009155E9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84D"/>
    <w:rsid w:val="00923930"/>
    <w:rsid w:val="00923A6F"/>
    <w:rsid w:val="00923C6E"/>
    <w:rsid w:val="00923CB6"/>
    <w:rsid w:val="00924439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3EB0"/>
    <w:rsid w:val="00934131"/>
    <w:rsid w:val="00934649"/>
    <w:rsid w:val="00935085"/>
    <w:rsid w:val="00935376"/>
    <w:rsid w:val="00935583"/>
    <w:rsid w:val="00935A1D"/>
    <w:rsid w:val="00935C89"/>
    <w:rsid w:val="00935D88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48BD"/>
    <w:rsid w:val="00944D10"/>
    <w:rsid w:val="009453EE"/>
    <w:rsid w:val="0094561B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48DA"/>
    <w:rsid w:val="00954BA3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8AD"/>
    <w:rsid w:val="0096790F"/>
    <w:rsid w:val="0097001A"/>
    <w:rsid w:val="009702E8"/>
    <w:rsid w:val="00970974"/>
    <w:rsid w:val="00970CD6"/>
    <w:rsid w:val="009715F4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845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02C"/>
    <w:rsid w:val="00983598"/>
    <w:rsid w:val="00984334"/>
    <w:rsid w:val="00984478"/>
    <w:rsid w:val="00984861"/>
    <w:rsid w:val="00984A65"/>
    <w:rsid w:val="00984B3B"/>
    <w:rsid w:val="009853CD"/>
    <w:rsid w:val="00985511"/>
    <w:rsid w:val="00985637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2"/>
    <w:rsid w:val="0099093C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7FE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0A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850"/>
    <w:rsid w:val="009C0DDD"/>
    <w:rsid w:val="009C1493"/>
    <w:rsid w:val="009C14E0"/>
    <w:rsid w:val="009C164A"/>
    <w:rsid w:val="009C19F3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B34"/>
    <w:rsid w:val="009C7D5D"/>
    <w:rsid w:val="009D019C"/>
    <w:rsid w:val="009D03E3"/>
    <w:rsid w:val="009D0542"/>
    <w:rsid w:val="009D0610"/>
    <w:rsid w:val="009D09FD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B3A"/>
    <w:rsid w:val="009E335C"/>
    <w:rsid w:val="009E3532"/>
    <w:rsid w:val="009E3554"/>
    <w:rsid w:val="009E35ED"/>
    <w:rsid w:val="009E3822"/>
    <w:rsid w:val="009E3C91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959"/>
    <w:rsid w:val="00A159ED"/>
    <w:rsid w:val="00A15CA5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89A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255"/>
    <w:rsid w:val="00A2470E"/>
    <w:rsid w:val="00A24BB4"/>
    <w:rsid w:val="00A24BBD"/>
    <w:rsid w:val="00A24F02"/>
    <w:rsid w:val="00A255AF"/>
    <w:rsid w:val="00A257F5"/>
    <w:rsid w:val="00A25870"/>
    <w:rsid w:val="00A25DD1"/>
    <w:rsid w:val="00A26D5B"/>
    <w:rsid w:val="00A26E3B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AF7"/>
    <w:rsid w:val="00A35B79"/>
    <w:rsid w:val="00A36533"/>
    <w:rsid w:val="00A36F33"/>
    <w:rsid w:val="00A376A1"/>
    <w:rsid w:val="00A37997"/>
    <w:rsid w:val="00A379BE"/>
    <w:rsid w:val="00A37D38"/>
    <w:rsid w:val="00A40065"/>
    <w:rsid w:val="00A40149"/>
    <w:rsid w:val="00A40942"/>
    <w:rsid w:val="00A40988"/>
    <w:rsid w:val="00A40BC3"/>
    <w:rsid w:val="00A41533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747"/>
    <w:rsid w:val="00A70AF0"/>
    <w:rsid w:val="00A70C06"/>
    <w:rsid w:val="00A70D57"/>
    <w:rsid w:val="00A70EB7"/>
    <w:rsid w:val="00A710C5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5F8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014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033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03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E7FF5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1D9C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4DE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8A2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16"/>
    <w:rsid w:val="00B46F00"/>
    <w:rsid w:val="00B4713E"/>
    <w:rsid w:val="00B47926"/>
    <w:rsid w:val="00B47964"/>
    <w:rsid w:val="00B47C3E"/>
    <w:rsid w:val="00B5018C"/>
    <w:rsid w:val="00B502B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96F"/>
    <w:rsid w:val="00B54E7E"/>
    <w:rsid w:val="00B55263"/>
    <w:rsid w:val="00B553DA"/>
    <w:rsid w:val="00B557F1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E32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21B7"/>
    <w:rsid w:val="00BB221A"/>
    <w:rsid w:val="00BB250D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3D7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A33"/>
    <w:rsid w:val="00BE1DC6"/>
    <w:rsid w:val="00BE2375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7200"/>
    <w:rsid w:val="00BE787C"/>
    <w:rsid w:val="00BE7AF0"/>
    <w:rsid w:val="00BF0DC0"/>
    <w:rsid w:val="00BF119C"/>
    <w:rsid w:val="00BF1686"/>
    <w:rsid w:val="00BF1AD2"/>
    <w:rsid w:val="00BF2B10"/>
    <w:rsid w:val="00BF2C91"/>
    <w:rsid w:val="00BF2D14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641"/>
    <w:rsid w:val="00C00BBA"/>
    <w:rsid w:val="00C00C26"/>
    <w:rsid w:val="00C00DDF"/>
    <w:rsid w:val="00C01355"/>
    <w:rsid w:val="00C01376"/>
    <w:rsid w:val="00C016D1"/>
    <w:rsid w:val="00C01ACC"/>
    <w:rsid w:val="00C02704"/>
    <w:rsid w:val="00C02CAF"/>
    <w:rsid w:val="00C02DDE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07DA4"/>
    <w:rsid w:val="00C10008"/>
    <w:rsid w:val="00C100AA"/>
    <w:rsid w:val="00C101A5"/>
    <w:rsid w:val="00C10790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3FAD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5F8"/>
    <w:rsid w:val="00C50038"/>
    <w:rsid w:val="00C50268"/>
    <w:rsid w:val="00C50609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108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57B"/>
    <w:rsid w:val="00C83DB7"/>
    <w:rsid w:val="00C83E32"/>
    <w:rsid w:val="00C83F76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24C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0723"/>
    <w:rsid w:val="00CA0AB2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16E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04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6E1"/>
    <w:rsid w:val="00CD58A6"/>
    <w:rsid w:val="00CD626A"/>
    <w:rsid w:val="00CD63AC"/>
    <w:rsid w:val="00CD68BD"/>
    <w:rsid w:val="00CD6B9F"/>
    <w:rsid w:val="00CD6DB7"/>
    <w:rsid w:val="00CD73F4"/>
    <w:rsid w:val="00CD7989"/>
    <w:rsid w:val="00CD7AE3"/>
    <w:rsid w:val="00CD7C05"/>
    <w:rsid w:val="00CD7E2D"/>
    <w:rsid w:val="00CD7F0B"/>
    <w:rsid w:val="00CE00A0"/>
    <w:rsid w:val="00CE0C20"/>
    <w:rsid w:val="00CE0F65"/>
    <w:rsid w:val="00CE17E6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185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ADA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1E68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5A8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E92"/>
    <w:rsid w:val="00D30F0A"/>
    <w:rsid w:val="00D31022"/>
    <w:rsid w:val="00D3198D"/>
    <w:rsid w:val="00D31A54"/>
    <w:rsid w:val="00D3211D"/>
    <w:rsid w:val="00D323E7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EDE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B9D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578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87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721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3BE"/>
    <w:rsid w:val="00D95A77"/>
    <w:rsid w:val="00D95E5A"/>
    <w:rsid w:val="00D96203"/>
    <w:rsid w:val="00D968FD"/>
    <w:rsid w:val="00D9712C"/>
    <w:rsid w:val="00D9760E"/>
    <w:rsid w:val="00D976E6"/>
    <w:rsid w:val="00DA0581"/>
    <w:rsid w:val="00DA0B14"/>
    <w:rsid w:val="00DA14A3"/>
    <w:rsid w:val="00DA14B0"/>
    <w:rsid w:val="00DA1BE6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5DA"/>
    <w:rsid w:val="00DA4EA3"/>
    <w:rsid w:val="00DA53FC"/>
    <w:rsid w:val="00DA5603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4AA"/>
    <w:rsid w:val="00DA76FE"/>
    <w:rsid w:val="00DA7992"/>
    <w:rsid w:val="00DA7AE2"/>
    <w:rsid w:val="00DB0257"/>
    <w:rsid w:val="00DB025A"/>
    <w:rsid w:val="00DB1136"/>
    <w:rsid w:val="00DB1B09"/>
    <w:rsid w:val="00DB2D75"/>
    <w:rsid w:val="00DB2F53"/>
    <w:rsid w:val="00DB32D4"/>
    <w:rsid w:val="00DB365A"/>
    <w:rsid w:val="00DB367C"/>
    <w:rsid w:val="00DB4569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34E"/>
    <w:rsid w:val="00DC29AC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B8A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D23"/>
    <w:rsid w:val="00DD3E7A"/>
    <w:rsid w:val="00DD3FF5"/>
    <w:rsid w:val="00DD414B"/>
    <w:rsid w:val="00DD41CC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0B9B"/>
    <w:rsid w:val="00DE2986"/>
    <w:rsid w:val="00DE2AE8"/>
    <w:rsid w:val="00DE312C"/>
    <w:rsid w:val="00DE3404"/>
    <w:rsid w:val="00DE3562"/>
    <w:rsid w:val="00DE36EA"/>
    <w:rsid w:val="00DE3A9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5F0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202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12DC"/>
    <w:rsid w:val="00E115C3"/>
    <w:rsid w:val="00E1186E"/>
    <w:rsid w:val="00E11CA9"/>
    <w:rsid w:val="00E11EA5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09B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2E33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E31"/>
    <w:rsid w:val="00E65099"/>
    <w:rsid w:val="00E659F1"/>
    <w:rsid w:val="00E65A79"/>
    <w:rsid w:val="00E660EC"/>
    <w:rsid w:val="00E66711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179"/>
    <w:rsid w:val="00E71C2D"/>
    <w:rsid w:val="00E71C91"/>
    <w:rsid w:val="00E71E9F"/>
    <w:rsid w:val="00E726F4"/>
    <w:rsid w:val="00E72B15"/>
    <w:rsid w:val="00E72F86"/>
    <w:rsid w:val="00E730A9"/>
    <w:rsid w:val="00E730CC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1F0D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486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1D4"/>
    <w:rsid w:val="00E973A8"/>
    <w:rsid w:val="00E973BB"/>
    <w:rsid w:val="00E973F2"/>
    <w:rsid w:val="00E97AE5"/>
    <w:rsid w:val="00EA036E"/>
    <w:rsid w:val="00EA0849"/>
    <w:rsid w:val="00EA0ACD"/>
    <w:rsid w:val="00EA0FBA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8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0F39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3FBD"/>
    <w:rsid w:val="00EE43D6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BC7"/>
    <w:rsid w:val="00EF5C18"/>
    <w:rsid w:val="00EF60C9"/>
    <w:rsid w:val="00EF6493"/>
    <w:rsid w:val="00EF6507"/>
    <w:rsid w:val="00EF65D3"/>
    <w:rsid w:val="00EF67EC"/>
    <w:rsid w:val="00EF6A43"/>
    <w:rsid w:val="00EF6E25"/>
    <w:rsid w:val="00EF6ECC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1E5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745"/>
    <w:rsid w:val="00F20873"/>
    <w:rsid w:val="00F208C1"/>
    <w:rsid w:val="00F20F08"/>
    <w:rsid w:val="00F2106B"/>
    <w:rsid w:val="00F217F3"/>
    <w:rsid w:val="00F21A4C"/>
    <w:rsid w:val="00F222E8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2F1"/>
    <w:rsid w:val="00F3237D"/>
    <w:rsid w:val="00F323FD"/>
    <w:rsid w:val="00F325AC"/>
    <w:rsid w:val="00F32BBA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36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AE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3D25"/>
    <w:rsid w:val="00F6416E"/>
    <w:rsid w:val="00F6438D"/>
    <w:rsid w:val="00F64540"/>
    <w:rsid w:val="00F6538F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77C74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0F04"/>
    <w:rsid w:val="00F91914"/>
    <w:rsid w:val="00F91FAF"/>
    <w:rsid w:val="00F92048"/>
    <w:rsid w:val="00F92600"/>
    <w:rsid w:val="00F936E9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76A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57B"/>
    <w:rsid w:val="00FA27D3"/>
    <w:rsid w:val="00FA3608"/>
    <w:rsid w:val="00FA36A6"/>
    <w:rsid w:val="00FA37AD"/>
    <w:rsid w:val="00FA4B8C"/>
    <w:rsid w:val="00FA60E1"/>
    <w:rsid w:val="00FA6163"/>
    <w:rsid w:val="00FA62D3"/>
    <w:rsid w:val="00FA6462"/>
    <w:rsid w:val="00FA6C88"/>
    <w:rsid w:val="00FA6DBD"/>
    <w:rsid w:val="00FA73FB"/>
    <w:rsid w:val="00FA7718"/>
    <w:rsid w:val="00FA7A0F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ACF"/>
    <w:rsid w:val="00FB4235"/>
    <w:rsid w:val="00FB4BEA"/>
    <w:rsid w:val="00FB50CD"/>
    <w:rsid w:val="00FB5FF6"/>
    <w:rsid w:val="00FB6313"/>
    <w:rsid w:val="00FB6506"/>
    <w:rsid w:val="00FB6B1D"/>
    <w:rsid w:val="00FB6B2C"/>
    <w:rsid w:val="00FB78AC"/>
    <w:rsid w:val="00FB7CD0"/>
    <w:rsid w:val="00FB7D3B"/>
    <w:rsid w:val="00FB7F7E"/>
    <w:rsid w:val="00FC04D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3110"/>
    <w:rsid w:val="00FC31F2"/>
    <w:rsid w:val="00FC333E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888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901"/>
    <w:rsid w:val="00FF2935"/>
    <w:rsid w:val="00FF2A20"/>
    <w:rsid w:val="00FF2BF4"/>
    <w:rsid w:val="00FF2EFF"/>
    <w:rsid w:val="00FF31AC"/>
    <w:rsid w:val="00FF36F3"/>
    <w:rsid w:val="00FF3B13"/>
    <w:rsid w:val="00FF4059"/>
    <w:rsid w:val="00FF420F"/>
    <w:rsid w:val="00FF49B9"/>
    <w:rsid w:val="00FF4FDC"/>
    <w:rsid w:val="00FF5016"/>
    <w:rsid w:val="00FF53CB"/>
    <w:rsid w:val="00FF55E5"/>
    <w:rsid w:val="00FF56CC"/>
    <w:rsid w:val="00FF5C6F"/>
    <w:rsid w:val="00FF5DD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9D326-8970-4CD7-9D73-08D1F8A39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534</Words>
  <Characters>2940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18</cp:revision>
  <cp:lastPrinted>2022-07-04T18:56:00Z</cp:lastPrinted>
  <dcterms:created xsi:type="dcterms:W3CDTF">2022-06-29T19:58:00Z</dcterms:created>
  <dcterms:modified xsi:type="dcterms:W3CDTF">2022-07-07T22:31:00Z</dcterms:modified>
</cp:coreProperties>
</file>