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507D9D12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403EF2">
        <w:rPr>
          <w:rFonts w:ascii="Arial" w:hAnsi="Arial" w:cs="Arial"/>
          <w:b/>
          <w:sz w:val="24"/>
          <w:szCs w:val="24"/>
        </w:rPr>
        <w:t>2</w:t>
      </w:r>
      <w:r w:rsidR="00AA1B5C">
        <w:rPr>
          <w:rFonts w:ascii="Arial" w:hAnsi="Arial" w:cs="Arial"/>
          <w:b/>
          <w:sz w:val="24"/>
          <w:szCs w:val="24"/>
        </w:rPr>
        <w:t>7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18241EA" w14:textId="77777777" w:rsidR="00BD0FB8" w:rsidRPr="00433076" w:rsidRDefault="00BD0FB8" w:rsidP="00BD0FB8">
      <w:pPr>
        <w:jc w:val="center"/>
        <w:rPr>
          <w:rFonts w:ascii="Arial" w:hAnsi="Arial" w:cs="Arial"/>
          <w:b/>
          <w:bCs/>
          <w:sz w:val="12"/>
          <w:szCs w:val="12"/>
          <w:lang w:val="es-ES_tradnl"/>
        </w:rPr>
      </w:pPr>
    </w:p>
    <w:p w14:paraId="57DD8D56" w14:textId="77777777" w:rsidR="00433076" w:rsidRDefault="00433076" w:rsidP="00BD0FB8">
      <w:pPr>
        <w:jc w:val="center"/>
        <w:rPr>
          <w:rFonts w:ascii="Arial" w:hAnsi="Arial" w:cs="Arial"/>
          <w:b/>
          <w:bCs/>
          <w:sz w:val="36"/>
          <w:szCs w:val="24"/>
          <w:lang w:val="es-ES_tradnl"/>
        </w:rPr>
      </w:pPr>
      <w:r>
        <w:rPr>
          <w:rFonts w:ascii="Arial" w:hAnsi="Arial" w:cs="Arial"/>
          <w:b/>
          <w:bCs/>
          <w:sz w:val="36"/>
          <w:szCs w:val="24"/>
          <w:lang w:val="es-ES_tradnl"/>
        </w:rPr>
        <w:t xml:space="preserve">Ofrece UABC MOOC gratuito sobre </w:t>
      </w:r>
    </w:p>
    <w:p w14:paraId="02A4A9DB" w14:textId="6983F0E9" w:rsidR="00BD0FB8" w:rsidRPr="009F630B" w:rsidRDefault="00433076" w:rsidP="00BD0FB8">
      <w:pPr>
        <w:jc w:val="center"/>
        <w:rPr>
          <w:rFonts w:ascii="Arial" w:hAnsi="Arial" w:cs="Arial"/>
          <w:b/>
          <w:bCs/>
          <w:sz w:val="36"/>
          <w:szCs w:val="24"/>
          <w:lang w:val="es-ES_tradnl"/>
        </w:rPr>
      </w:pPr>
      <w:r>
        <w:rPr>
          <w:rFonts w:ascii="Arial" w:hAnsi="Arial" w:cs="Arial"/>
          <w:b/>
          <w:bCs/>
          <w:sz w:val="36"/>
          <w:szCs w:val="24"/>
          <w:lang w:val="es-ES_tradnl"/>
        </w:rPr>
        <w:t>Desarrollo de Habilidades Socioemocionales</w:t>
      </w:r>
    </w:p>
    <w:p w14:paraId="76213B6D" w14:textId="77777777" w:rsidR="00BD0FB8" w:rsidRPr="00433076" w:rsidRDefault="00BD0FB8" w:rsidP="00BD0FB8">
      <w:pPr>
        <w:jc w:val="both"/>
        <w:rPr>
          <w:rFonts w:ascii="Arial" w:hAnsi="Arial" w:cs="Arial"/>
          <w:bCs/>
          <w:sz w:val="12"/>
          <w:szCs w:val="12"/>
          <w:lang w:val="es-ES_tradnl"/>
        </w:rPr>
      </w:pPr>
    </w:p>
    <w:p w14:paraId="1A1879EB" w14:textId="23543417" w:rsidR="00D42D79" w:rsidRPr="00417F58" w:rsidRDefault="00417F58" w:rsidP="00417F58">
      <w:pPr>
        <w:pStyle w:val="Prrafodelista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16"/>
          <w:szCs w:val="16"/>
          <w:lang w:val="es-ES_tradnl"/>
        </w:rPr>
      </w:pPr>
      <w:r>
        <w:rPr>
          <w:rFonts w:ascii="Arial" w:hAnsi="Arial" w:cs="Arial"/>
          <w:sz w:val="24"/>
          <w:szCs w:val="24"/>
        </w:rPr>
        <w:t xml:space="preserve">Dirigido principalmente a estudiantes de preparatoria y universidad. </w:t>
      </w:r>
      <w:r w:rsidRPr="00417F58">
        <w:rPr>
          <w:rFonts w:ascii="Arial" w:hAnsi="Arial" w:cs="Arial"/>
          <w:sz w:val="24"/>
          <w:szCs w:val="24"/>
        </w:rPr>
        <w:t>Ya inició el periodo de inscripción</w:t>
      </w:r>
      <w:r>
        <w:rPr>
          <w:rFonts w:ascii="Arial" w:hAnsi="Arial" w:cs="Arial"/>
          <w:sz w:val="24"/>
          <w:szCs w:val="24"/>
        </w:rPr>
        <w:t xml:space="preserve"> y desarrollo del curso.</w:t>
      </w:r>
    </w:p>
    <w:p w14:paraId="5E09DCA6" w14:textId="77777777" w:rsidR="00417F58" w:rsidRPr="00417F58" w:rsidRDefault="00417F58" w:rsidP="00417F58">
      <w:pPr>
        <w:pStyle w:val="Prrafodelista"/>
        <w:ind w:left="284"/>
        <w:jc w:val="both"/>
        <w:rPr>
          <w:rFonts w:ascii="Arial" w:hAnsi="Arial" w:cs="Arial"/>
          <w:sz w:val="16"/>
          <w:szCs w:val="16"/>
          <w:lang w:val="es-ES_tradnl"/>
        </w:rPr>
      </w:pPr>
    </w:p>
    <w:p w14:paraId="78DCD502" w14:textId="4FE4A97D" w:rsidR="00433076" w:rsidRPr="00C23802" w:rsidRDefault="00433076" w:rsidP="00433076">
      <w:pPr>
        <w:autoSpaceDE w:val="0"/>
        <w:adjustRightInd w:val="0"/>
        <w:jc w:val="both"/>
        <w:rPr>
          <w:rFonts w:ascii="Arial" w:hAnsi="Arial" w:cs="Arial"/>
          <w:spacing w:val="-4"/>
          <w:sz w:val="24"/>
          <w:szCs w:val="24"/>
        </w:rPr>
      </w:pPr>
      <w:r w:rsidRPr="00C23802">
        <w:rPr>
          <w:rFonts w:ascii="Arial" w:hAnsi="Arial" w:cs="Arial"/>
          <w:b/>
          <w:spacing w:val="-4"/>
          <w:sz w:val="24"/>
          <w:szCs w:val="24"/>
          <w:lang w:val="es-ES_tradnl"/>
        </w:rPr>
        <w:t>Mexicali</w:t>
      </w:r>
      <w:r w:rsidR="00BD0FB8" w:rsidRPr="00C23802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, Baja California, </w:t>
      </w:r>
      <w:bookmarkStart w:id="0" w:name="_GoBack"/>
      <w:r w:rsidR="009850CF" w:rsidRPr="00AA1B5C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miércoles </w:t>
      </w:r>
      <w:r w:rsidR="00AA1B5C" w:rsidRPr="00AA1B5C">
        <w:rPr>
          <w:rFonts w:ascii="Arial" w:hAnsi="Arial" w:cs="Arial"/>
          <w:b/>
          <w:spacing w:val="-4"/>
          <w:sz w:val="24"/>
          <w:szCs w:val="24"/>
          <w:lang w:val="es-ES_tradnl"/>
        </w:rPr>
        <w:t>14</w:t>
      </w:r>
      <w:r w:rsidR="00BD0FB8" w:rsidRPr="00AA1B5C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</w:t>
      </w:r>
      <w:bookmarkEnd w:id="0"/>
      <w:r w:rsidR="00BD0FB8" w:rsidRPr="00C23802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de </w:t>
      </w:r>
      <w:r w:rsidR="00272846" w:rsidRPr="00C23802">
        <w:rPr>
          <w:rFonts w:ascii="Arial" w:hAnsi="Arial" w:cs="Arial"/>
          <w:b/>
          <w:spacing w:val="-4"/>
          <w:sz w:val="24"/>
          <w:szCs w:val="24"/>
          <w:lang w:val="es-ES_tradnl"/>
        </w:rPr>
        <w:t>septiembre</w:t>
      </w:r>
      <w:r w:rsidR="00BD0FB8" w:rsidRPr="00C23802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de 2022</w:t>
      </w:r>
      <w:r w:rsidR="00BD0FB8" w:rsidRPr="00C23802">
        <w:rPr>
          <w:rFonts w:ascii="Arial" w:hAnsi="Arial" w:cs="Arial"/>
          <w:spacing w:val="-4"/>
          <w:sz w:val="24"/>
          <w:szCs w:val="24"/>
          <w:lang w:val="es-ES_tradnl"/>
        </w:rPr>
        <w:t xml:space="preserve">.- </w:t>
      </w:r>
      <w:r w:rsidRPr="00C23802">
        <w:rPr>
          <w:rFonts w:ascii="Arial" w:hAnsi="Arial" w:cs="Arial"/>
          <w:spacing w:val="-4"/>
          <w:sz w:val="24"/>
          <w:szCs w:val="24"/>
        </w:rPr>
        <w:t>Promover el desarrollo socioemocional para la mejora de los procesos de aprendizaje, la toma de decisiones y la definición de objetivos personales, académicos y profesionales, es el objetivo principal del curso Desarrollo de Habilidades Socioemocionales que ofrece gratuitamente la Universidad Autónoma de Baja California (UABC), principalmente a estudiantes de preparatoria y universidad</w:t>
      </w:r>
      <w:r w:rsidR="00417F58" w:rsidRPr="00C23802">
        <w:rPr>
          <w:rFonts w:ascii="Arial" w:hAnsi="Arial" w:cs="Arial"/>
          <w:spacing w:val="-4"/>
          <w:sz w:val="24"/>
          <w:szCs w:val="24"/>
        </w:rPr>
        <w:t xml:space="preserve"> de todo México.</w:t>
      </w:r>
    </w:p>
    <w:p w14:paraId="435B84EA" w14:textId="77777777" w:rsidR="00433076" w:rsidRPr="004517F7" w:rsidRDefault="00433076" w:rsidP="00433076">
      <w:pPr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4A0C635E" w14:textId="33EDC056" w:rsidR="00433076" w:rsidRDefault="00EC47E8" w:rsidP="00433076">
      <w:pPr>
        <w:autoSpaceDE w:val="0"/>
        <w:adjustRightInd w:val="0"/>
        <w:jc w:val="both"/>
        <w:rPr>
          <w:rFonts w:ascii="Arial" w:hAnsi="Arial" w:cs="Arial"/>
          <w:spacing w:val="-4"/>
          <w:sz w:val="24"/>
          <w:szCs w:val="24"/>
        </w:rPr>
      </w:pPr>
      <w:r w:rsidRPr="004517F7">
        <w:rPr>
          <w:rFonts w:ascii="Arial" w:hAnsi="Arial" w:cs="Arial"/>
          <w:sz w:val="24"/>
          <w:szCs w:val="24"/>
        </w:rPr>
        <w:t>Se impart</w:t>
      </w:r>
      <w:r w:rsidR="00417203">
        <w:rPr>
          <w:rFonts w:ascii="Arial" w:hAnsi="Arial" w:cs="Arial"/>
          <w:sz w:val="24"/>
          <w:szCs w:val="24"/>
        </w:rPr>
        <w:t>e</w:t>
      </w:r>
      <w:r w:rsidRPr="004517F7">
        <w:rPr>
          <w:rFonts w:ascii="Arial" w:hAnsi="Arial" w:cs="Arial"/>
          <w:sz w:val="24"/>
          <w:szCs w:val="24"/>
        </w:rPr>
        <w:t xml:space="preserve"> en modalidad MOOC</w:t>
      </w:r>
      <w:r w:rsidR="00FA290C" w:rsidRPr="004517F7">
        <w:rPr>
          <w:rFonts w:ascii="Arial" w:hAnsi="Arial" w:cs="Arial"/>
          <w:sz w:val="24"/>
          <w:szCs w:val="24"/>
        </w:rPr>
        <w:t xml:space="preserve"> a través de la plataforma digital de </w:t>
      </w:r>
      <w:proofErr w:type="spellStart"/>
      <w:r w:rsidR="00FA290C" w:rsidRPr="004517F7">
        <w:rPr>
          <w:rFonts w:ascii="Arial" w:hAnsi="Arial" w:cs="Arial"/>
          <w:sz w:val="24"/>
          <w:szCs w:val="24"/>
        </w:rPr>
        <w:t>MéxicoX</w:t>
      </w:r>
      <w:proofErr w:type="spellEnd"/>
      <w:r w:rsidRPr="004517F7">
        <w:rPr>
          <w:rFonts w:ascii="Arial" w:hAnsi="Arial" w:cs="Arial"/>
          <w:sz w:val="24"/>
          <w:szCs w:val="24"/>
        </w:rPr>
        <w:t>,</w:t>
      </w:r>
      <w:r w:rsidR="00674465" w:rsidRPr="004517F7">
        <w:rPr>
          <w:rFonts w:ascii="Arial" w:hAnsi="Arial" w:cs="Arial"/>
          <w:sz w:val="24"/>
          <w:szCs w:val="24"/>
        </w:rPr>
        <w:t xml:space="preserve"> </w:t>
      </w:r>
      <w:r w:rsidR="009B2725" w:rsidRPr="004517F7">
        <w:rPr>
          <w:rFonts w:ascii="Arial" w:hAnsi="Arial" w:cs="Arial"/>
          <w:sz w:val="24"/>
          <w:szCs w:val="24"/>
        </w:rPr>
        <w:t>puesto</w:t>
      </w:r>
      <w:r w:rsidR="00674465" w:rsidRPr="004517F7">
        <w:rPr>
          <w:rFonts w:ascii="Arial" w:hAnsi="Arial" w:cs="Arial"/>
          <w:sz w:val="24"/>
          <w:szCs w:val="24"/>
        </w:rPr>
        <w:t xml:space="preserve"> que los </w:t>
      </w:r>
      <w:r w:rsidRPr="004517F7">
        <w:rPr>
          <w:rFonts w:ascii="Arial" w:hAnsi="Arial" w:cs="Arial"/>
          <w:sz w:val="24"/>
          <w:szCs w:val="24"/>
        </w:rPr>
        <w:t>cursos en línea masivos y abiertos</w:t>
      </w:r>
      <w:r w:rsidR="00674465" w:rsidRPr="004517F7">
        <w:rPr>
          <w:rFonts w:ascii="Arial" w:hAnsi="Arial" w:cs="Arial"/>
          <w:sz w:val="24"/>
          <w:szCs w:val="24"/>
        </w:rPr>
        <w:t xml:space="preserve"> tienen </w:t>
      </w:r>
      <w:r w:rsidRPr="004517F7">
        <w:rPr>
          <w:rFonts w:ascii="Arial" w:hAnsi="Arial" w:cs="Arial"/>
          <w:sz w:val="24"/>
          <w:szCs w:val="24"/>
        </w:rPr>
        <w:t>un mayor alcance de usua</w:t>
      </w:r>
      <w:r w:rsidR="00674465" w:rsidRPr="004517F7">
        <w:rPr>
          <w:rFonts w:ascii="Arial" w:hAnsi="Arial" w:cs="Arial"/>
          <w:sz w:val="24"/>
          <w:szCs w:val="24"/>
        </w:rPr>
        <w:t>rios</w:t>
      </w:r>
      <w:r w:rsidR="00FA290C" w:rsidRPr="004517F7">
        <w:rPr>
          <w:rFonts w:ascii="Arial" w:hAnsi="Arial" w:cs="Arial"/>
          <w:sz w:val="24"/>
          <w:szCs w:val="24"/>
        </w:rPr>
        <w:t xml:space="preserve">. </w:t>
      </w:r>
      <w:r w:rsidR="00433076" w:rsidRPr="004517F7">
        <w:rPr>
          <w:rFonts w:ascii="Arial" w:hAnsi="Arial" w:cs="Arial"/>
          <w:sz w:val="24"/>
          <w:szCs w:val="24"/>
        </w:rPr>
        <w:t xml:space="preserve">Ya </w:t>
      </w:r>
      <w:r w:rsidR="000B2970" w:rsidRPr="004517F7">
        <w:rPr>
          <w:rFonts w:ascii="Arial" w:hAnsi="Arial" w:cs="Arial"/>
          <w:sz w:val="24"/>
          <w:szCs w:val="24"/>
        </w:rPr>
        <w:t xml:space="preserve">inició el periodo de </w:t>
      </w:r>
      <w:r w:rsidR="00417F58">
        <w:rPr>
          <w:rFonts w:ascii="Arial" w:hAnsi="Arial" w:cs="Arial"/>
          <w:sz w:val="24"/>
          <w:szCs w:val="24"/>
        </w:rPr>
        <w:t>inscripción</w:t>
      </w:r>
      <w:r w:rsidR="000B2970" w:rsidRPr="004517F7">
        <w:rPr>
          <w:rFonts w:ascii="Arial" w:hAnsi="Arial" w:cs="Arial"/>
          <w:sz w:val="24"/>
          <w:szCs w:val="24"/>
        </w:rPr>
        <w:t xml:space="preserve">, el cual culminará el 2 de noviembre de 2022. </w:t>
      </w:r>
      <w:r w:rsidR="0017167C" w:rsidRPr="0017167C">
        <w:rPr>
          <w:rFonts w:ascii="Arial" w:hAnsi="Arial" w:cs="Arial"/>
          <w:spacing w:val="-4"/>
          <w:sz w:val="24"/>
          <w:szCs w:val="24"/>
        </w:rPr>
        <w:t xml:space="preserve">El curso es </w:t>
      </w:r>
      <w:proofErr w:type="spellStart"/>
      <w:r w:rsidR="0017167C" w:rsidRPr="0017167C">
        <w:rPr>
          <w:rFonts w:ascii="Arial" w:hAnsi="Arial" w:cs="Arial"/>
          <w:spacing w:val="-4"/>
          <w:sz w:val="24"/>
          <w:szCs w:val="24"/>
        </w:rPr>
        <w:t>autoadministrado</w:t>
      </w:r>
      <w:proofErr w:type="spellEnd"/>
      <w:r w:rsidR="0017167C" w:rsidRPr="0017167C">
        <w:rPr>
          <w:rFonts w:ascii="Arial" w:hAnsi="Arial" w:cs="Arial"/>
          <w:spacing w:val="-4"/>
          <w:sz w:val="24"/>
          <w:szCs w:val="24"/>
        </w:rPr>
        <w:t>, lo que quiere decir que se podrá avanzar conforme a los tiempos disponibles de cada usuario</w:t>
      </w:r>
      <w:r w:rsidR="006E44FF">
        <w:rPr>
          <w:rFonts w:ascii="Arial" w:hAnsi="Arial" w:cs="Arial"/>
          <w:spacing w:val="-4"/>
          <w:sz w:val="24"/>
          <w:szCs w:val="24"/>
        </w:rPr>
        <w:t xml:space="preserve">, </w:t>
      </w:r>
      <w:r w:rsidR="00C23802">
        <w:rPr>
          <w:rFonts w:ascii="Arial" w:hAnsi="Arial" w:cs="Arial"/>
          <w:spacing w:val="-4"/>
          <w:sz w:val="24"/>
          <w:szCs w:val="24"/>
        </w:rPr>
        <w:t>tomando en cuenta que se</w:t>
      </w:r>
      <w:r w:rsidR="006E44FF" w:rsidRPr="004715F7">
        <w:rPr>
          <w:rFonts w:ascii="Arial" w:hAnsi="Arial" w:cs="Arial"/>
          <w:spacing w:val="-4"/>
          <w:sz w:val="24"/>
          <w:szCs w:val="24"/>
        </w:rPr>
        <w:t xml:space="preserve"> </w:t>
      </w:r>
      <w:r w:rsidR="006E44FF">
        <w:rPr>
          <w:rFonts w:ascii="Arial" w:hAnsi="Arial" w:cs="Arial"/>
          <w:spacing w:val="-4"/>
          <w:sz w:val="24"/>
          <w:szCs w:val="24"/>
        </w:rPr>
        <w:t xml:space="preserve">debe concluir antes del </w:t>
      </w:r>
      <w:r w:rsidR="00FA290C" w:rsidRPr="0017167C">
        <w:rPr>
          <w:rFonts w:ascii="Arial" w:hAnsi="Arial" w:cs="Arial"/>
          <w:spacing w:val="-4"/>
          <w:sz w:val="24"/>
          <w:szCs w:val="24"/>
        </w:rPr>
        <w:t>2 de diciembre del presente año</w:t>
      </w:r>
      <w:r w:rsidR="00C23802">
        <w:rPr>
          <w:rFonts w:ascii="Arial" w:hAnsi="Arial" w:cs="Arial"/>
          <w:spacing w:val="-4"/>
          <w:sz w:val="24"/>
          <w:szCs w:val="24"/>
        </w:rPr>
        <w:t>.</w:t>
      </w:r>
    </w:p>
    <w:p w14:paraId="02A0CAA2" w14:textId="77777777" w:rsidR="00506B68" w:rsidRPr="00506B68" w:rsidRDefault="00506B68" w:rsidP="00433076">
      <w:pPr>
        <w:autoSpaceDE w:val="0"/>
        <w:adjustRightInd w:val="0"/>
        <w:jc w:val="both"/>
        <w:rPr>
          <w:rFonts w:ascii="Arial" w:hAnsi="Arial" w:cs="Arial"/>
          <w:spacing w:val="-4"/>
          <w:sz w:val="16"/>
          <w:szCs w:val="16"/>
        </w:rPr>
      </w:pPr>
    </w:p>
    <w:p w14:paraId="64895ECD" w14:textId="279CC16D" w:rsidR="00791DA0" w:rsidRPr="00682315" w:rsidRDefault="00791DA0" w:rsidP="00791DA0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manera particular, los estudiantes de la UABC que concluyan satisfactoriamente este curso</w:t>
      </w:r>
      <w:r w:rsidR="001235C3">
        <w:rPr>
          <w:rFonts w:ascii="Arial" w:hAnsi="Arial" w:cs="Arial"/>
          <w:sz w:val="24"/>
          <w:szCs w:val="24"/>
        </w:rPr>
        <w:t xml:space="preserve"> tienen la posibilidad de obtener </w:t>
      </w:r>
      <w:r>
        <w:rPr>
          <w:rFonts w:ascii="Arial" w:hAnsi="Arial" w:cs="Arial"/>
          <w:sz w:val="24"/>
          <w:szCs w:val="24"/>
        </w:rPr>
        <w:t xml:space="preserve">cuatro créditos optativos. </w:t>
      </w:r>
      <w:r w:rsidRPr="004715F7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consultar cómo obtener dichos créditos, </w:t>
      </w:r>
      <w:r w:rsidRPr="004715F7">
        <w:rPr>
          <w:rFonts w:ascii="Arial" w:hAnsi="Arial" w:cs="Arial"/>
          <w:sz w:val="24"/>
          <w:szCs w:val="24"/>
        </w:rPr>
        <w:t>ingresar a</w:t>
      </w:r>
      <w:r w:rsidRPr="00682315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="00682315" w:rsidRPr="00682315">
          <w:rPr>
            <w:rStyle w:val="Hipervnculo"/>
            <w:rFonts w:ascii="Arial" w:hAnsi="Arial" w:cs="Arial"/>
            <w:sz w:val="24"/>
            <w:szCs w:val="24"/>
          </w:rPr>
          <w:t>http://web.uabc.mx/formacionbasica/documentos/convo_mooc_dhs.pdf</w:t>
        </w:r>
      </w:hyperlink>
      <w:r w:rsidRPr="00682315">
        <w:rPr>
          <w:rFonts w:ascii="Arial" w:hAnsi="Arial" w:cs="Arial"/>
          <w:sz w:val="24"/>
          <w:szCs w:val="24"/>
        </w:rPr>
        <w:t xml:space="preserve">, o bien, </w:t>
      </w:r>
      <w:r w:rsidR="001235C3" w:rsidRPr="00682315">
        <w:rPr>
          <w:rFonts w:ascii="Arial" w:hAnsi="Arial" w:cs="Arial"/>
          <w:sz w:val="24"/>
          <w:szCs w:val="24"/>
        </w:rPr>
        <w:t>escribir</w:t>
      </w:r>
      <w:r w:rsidRPr="00682315">
        <w:rPr>
          <w:rFonts w:ascii="Arial" w:hAnsi="Arial" w:cs="Arial"/>
          <w:sz w:val="24"/>
          <w:szCs w:val="24"/>
        </w:rPr>
        <w:t xml:space="preserve"> al correo electrónico: </w:t>
      </w:r>
      <w:hyperlink r:id="rId11" w:history="1">
        <w:r w:rsidRPr="00682315">
          <w:rPr>
            <w:rStyle w:val="Hipervnculo"/>
            <w:rFonts w:ascii="Arial" w:hAnsi="Arial" w:cs="Arial"/>
            <w:sz w:val="24"/>
            <w:szCs w:val="24"/>
          </w:rPr>
          <w:t>cfb@uabc.edu.mx</w:t>
        </w:r>
      </w:hyperlink>
      <w:r w:rsidRPr="00682315">
        <w:rPr>
          <w:rFonts w:ascii="Arial" w:hAnsi="Arial" w:cs="Arial"/>
          <w:sz w:val="24"/>
          <w:szCs w:val="24"/>
        </w:rPr>
        <w:t>.</w:t>
      </w:r>
    </w:p>
    <w:p w14:paraId="0506D9CF" w14:textId="77777777" w:rsidR="00791DA0" w:rsidRPr="00506B68" w:rsidRDefault="00791DA0" w:rsidP="00791DA0">
      <w:pPr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0E11C138" w14:textId="62D6B94C" w:rsidR="004715F7" w:rsidRPr="00E91098" w:rsidRDefault="004715F7" w:rsidP="00433076">
      <w:pPr>
        <w:autoSpaceDE w:val="0"/>
        <w:adjustRightInd w:val="0"/>
        <w:jc w:val="both"/>
        <w:rPr>
          <w:rFonts w:ascii="Arial" w:hAnsi="Arial" w:cs="Arial"/>
          <w:spacing w:val="-4"/>
          <w:sz w:val="24"/>
          <w:szCs w:val="24"/>
        </w:rPr>
      </w:pPr>
      <w:r w:rsidRPr="00E91098">
        <w:rPr>
          <w:rFonts w:ascii="Arial" w:hAnsi="Arial" w:cs="Arial"/>
          <w:spacing w:val="-4"/>
          <w:sz w:val="24"/>
          <w:szCs w:val="24"/>
        </w:rPr>
        <w:t xml:space="preserve">Los temas que se abordan </w:t>
      </w:r>
      <w:r w:rsidR="00417203" w:rsidRPr="00E91098">
        <w:rPr>
          <w:rFonts w:ascii="Arial" w:hAnsi="Arial" w:cs="Arial"/>
          <w:spacing w:val="-4"/>
          <w:sz w:val="24"/>
          <w:szCs w:val="24"/>
        </w:rPr>
        <w:t>son: conocimiento de las emociones y sus funciones; la relevancia de las emociones y el aprendizaje; identificación y gestión de las emociones, así como la función de las emociones en las metas de vida y carrera.</w:t>
      </w:r>
    </w:p>
    <w:p w14:paraId="2116D38C" w14:textId="77777777" w:rsidR="00DB72F2" w:rsidRPr="00E91098" w:rsidRDefault="00DB72F2" w:rsidP="00433076">
      <w:pPr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6AC6B25F" w14:textId="77777777" w:rsidR="00AA24AC" w:rsidRPr="00E91098" w:rsidRDefault="00DB72F2" w:rsidP="00433076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91098">
        <w:rPr>
          <w:rFonts w:ascii="Arial" w:hAnsi="Arial" w:cs="Arial"/>
          <w:sz w:val="24"/>
          <w:szCs w:val="24"/>
        </w:rPr>
        <w:t xml:space="preserve">El doctor Luis Enrique Palafox Maestre, secretario general de la UABC, informó que </w:t>
      </w:r>
      <w:r w:rsidR="00F77F78" w:rsidRPr="00E91098">
        <w:rPr>
          <w:rFonts w:ascii="Arial" w:hAnsi="Arial" w:cs="Arial"/>
          <w:sz w:val="24"/>
          <w:szCs w:val="24"/>
        </w:rPr>
        <w:t xml:space="preserve">existe la necesidad de </w:t>
      </w:r>
      <w:r w:rsidR="003E2DE5" w:rsidRPr="00E91098">
        <w:rPr>
          <w:rFonts w:ascii="Arial" w:hAnsi="Arial" w:cs="Arial"/>
          <w:sz w:val="24"/>
          <w:szCs w:val="24"/>
        </w:rPr>
        <w:t xml:space="preserve">reforzar las habilidades socioemocionales como parte de una estrategia </w:t>
      </w:r>
      <w:r w:rsidR="00AA24AC" w:rsidRPr="00E91098">
        <w:rPr>
          <w:rFonts w:ascii="Arial" w:hAnsi="Arial" w:cs="Arial"/>
          <w:sz w:val="24"/>
          <w:szCs w:val="24"/>
        </w:rPr>
        <w:t xml:space="preserve">institucional </w:t>
      </w:r>
      <w:r w:rsidR="003E2DE5" w:rsidRPr="00E91098">
        <w:rPr>
          <w:rFonts w:ascii="Arial" w:hAnsi="Arial" w:cs="Arial"/>
          <w:sz w:val="24"/>
          <w:szCs w:val="24"/>
        </w:rPr>
        <w:t xml:space="preserve">para potenciar las capacidades de los jóvenes, principalmente de la comunidad estudiantil de la Universidad. “Este es uno de los requerimientos </w:t>
      </w:r>
      <w:r w:rsidR="00B27AB6" w:rsidRPr="00E91098">
        <w:rPr>
          <w:rFonts w:ascii="Arial" w:hAnsi="Arial" w:cs="Arial"/>
          <w:sz w:val="24"/>
          <w:szCs w:val="24"/>
        </w:rPr>
        <w:t xml:space="preserve">socialmente más marcados en las llamadas habilidades blandas y esta necesidad se acentuó en el contexto de la </w:t>
      </w:r>
      <w:proofErr w:type="spellStart"/>
      <w:r w:rsidR="00B27AB6" w:rsidRPr="00E91098">
        <w:rPr>
          <w:rFonts w:ascii="Arial" w:hAnsi="Arial" w:cs="Arial"/>
          <w:sz w:val="24"/>
          <w:szCs w:val="24"/>
        </w:rPr>
        <w:t>pospandemia</w:t>
      </w:r>
      <w:proofErr w:type="spellEnd"/>
      <w:r w:rsidR="00AA24AC" w:rsidRPr="00E91098">
        <w:rPr>
          <w:rFonts w:ascii="Arial" w:hAnsi="Arial" w:cs="Arial"/>
          <w:sz w:val="24"/>
          <w:szCs w:val="24"/>
        </w:rPr>
        <w:t>”, expresó.</w:t>
      </w:r>
    </w:p>
    <w:p w14:paraId="1951C911" w14:textId="77777777" w:rsidR="00433076" w:rsidRPr="00E91098" w:rsidRDefault="00433076" w:rsidP="00433076">
      <w:pPr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5C544D58" w14:textId="30AD9709" w:rsidR="00713076" w:rsidRDefault="00713076" w:rsidP="004330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partir del contexto de la educación en México, particularmente la que se imparte en los niveles medio superior y superior, la UABC </w:t>
      </w:r>
      <w:r w:rsidR="002F3D8E">
        <w:rPr>
          <w:rFonts w:ascii="Arial" w:hAnsi="Arial" w:cs="Arial"/>
          <w:sz w:val="24"/>
          <w:szCs w:val="24"/>
        </w:rPr>
        <w:t>definió una iniciativa amplia y articulada, con la finalidad de mejorar la permanencia, tránsito y egreso de la educación superior, además de contribuir al aprendizaje a lo largo de la vida.</w:t>
      </w:r>
    </w:p>
    <w:p w14:paraId="3FF4E2CD" w14:textId="77777777" w:rsidR="002F3D8E" w:rsidRPr="002F3D8E" w:rsidRDefault="002F3D8E" w:rsidP="00433076">
      <w:pPr>
        <w:jc w:val="both"/>
        <w:rPr>
          <w:rFonts w:ascii="Arial" w:hAnsi="Arial" w:cs="Arial"/>
          <w:sz w:val="16"/>
          <w:szCs w:val="16"/>
        </w:rPr>
      </w:pPr>
    </w:p>
    <w:p w14:paraId="01F9C46D" w14:textId="2D01D646" w:rsidR="00353BBC" w:rsidRDefault="00DB72F2" w:rsidP="00433076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E91098">
        <w:rPr>
          <w:rFonts w:ascii="Arial" w:hAnsi="Arial" w:cs="Arial"/>
          <w:sz w:val="24"/>
          <w:szCs w:val="24"/>
          <w:lang w:val="es-ES_tradnl"/>
        </w:rPr>
        <w:t>Este MOOC se organiza a través de la Coordinación General de Formación Profesional y del Centro de Educación Abierta y a Distancia de la UABC.</w:t>
      </w:r>
      <w:r w:rsidR="002F3D8E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17F1B83C" w14:textId="77777777" w:rsidR="002F3D8E" w:rsidRPr="002F3D8E" w:rsidRDefault="002F3D8E" w:rsidP="00433076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14:paraId="4BBB0E9C" w14:textId="2C906709" w:rsidR="00433076" w:rsidRDefault="002F3D8E" w:rsidP="002F3D8E">
      <w:pPr>
        <w:jc w:val="both"/>
        <w:rPr>
          <w:rFonts w:ascii="Arimo" w:hAnsi="Arimo" w:cs="Arimo"/>
          <w:sz w:val="30"/>
          <w:szCs w:val="30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Los alumnos de la UABC </w:t>
      </w:r>
      <w:proofErr w:type="gramStart"/>
      <w:r>
        <w:rPr>
          <w:rFonts w:ascii="Arial" w:hAnsi="Arial" w:cs="Arial"/>
          <w:sz w:val="24"/>
          <w:szCs w:val="24"/>
          <w:lang w:val="es-ES_tradnl"/>
        </w:rPr>
        <w:t>puede</w:t>
      </w:r>
      <w:proofErr w:type="gramEnd"/>
      <w:r>
        <w:rPr>
          <w:rFonts w:ascii="Arial" w:hAnsi="Arial" w:cs="Arial"/>
          <w:sz w:val="24"/>
          <w:szCs w:val="24"/>
          <w:lang w:val="es-ES_tradnl"/>
        </w:rPr>
        <w:t xml:space="preserve"> registrarse a través de esta liga: </w:t>
      </w:r>
    </w:p>
    <w:p w14:paraId="622C51B5" w14:textId="77777777" w:rsidR="00433076" w:rsidRDefault="009832F8" w:rsidP="00433076">
      <w:pPr>
        <w:autoSpaceDE w:val="0"/>
        <w:adjustRightInd w:val="0"/>
        <w:rPr>
          <w:rFonts w:ascii="Arial" w:hAnsi="Arial" w:cs="Arial"/>
          <w:sz w:val="24"/>
          <w:szCs w:val="24"/>
        </w:rPr>
      </w:pPr>
      <w:hyperlink r:id="rId12" w:history="1">
        <w:r w:rsidR="00433076" w:rsidRPr="001F1700">
          <w:rPr>
            <w:rStyle w:val="Hipervnculo"/>
            <w:rFonts w:ascii="Arial" w:hAnsi="Arial" w:cs="Arial"/>
            <w:sz w:val="24"/>
            <w:szCs w:val="24"/>
          </w:rPr>
          <w:t>https://docs.google.com/forms/d/e/1FAIpQLSdRxuKtOnmtF7lFGHlJLcjwdiGefBnLOaGgX83hkVATKs-SUg/viewform</w:t>
        </w:r>
      </w:hyperlink>
    </w:p>
    <w:p w14:paraId="59478131" w14:textId="77777777" w:rsidR="00433076" w:rsidRPr="00417F58" w:rsidRDefault="00433076" w:rsidP="00433076">
      <w:pPr>
        <w:autoSpaceDE w:val="0"/>
        <w:adjustRightInd w:val="0"/>
        <w:rPr>
          <w:rFonts w:ascii="Arial" w:hAnsi="Arial" w:cs="Arial"/>
          <w:sz w:val="16"/>
          <w:szCs w:val="16"/>
        </w:rPr>
      </w:pPr>
    </w:p>
    <w:p w14:paraId="273418FB" w14:textId="394ABCAD" w:rsidR="00433076" w:rsidRDefault="002F3D8E" w:rsidP="00433076">
      <w:pPr>
        <w:autoSpaceDE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</w:t>
      </w:r>
      <w:r w:rsidR="00433076">
        <w:rPr>
          <w:rFonts w:ascii="Arial" w:hAnsi="Arial" w:cs="Arial"/>
          <w:sz w:val="24"/>
          <w:szCs w:val="24"/>
        </w:rPr>
        <w:t>público en general</w:t>
      </w:r>
      <w:r w:rsidR="00417F58">
        <w:rPr>
          <w:rFonts w:ascii="Arial" w:hAnsi="Arial" w:cs="Arial"/>
          <w:sz w:val="24"/>
          <w:szCs w:val="24"/>
        </w:rPr>
        <w:t xml:space="preserve"> debe ingresar a la página de </w:t>
      </w:r>
      <w:proofErr w:type="spellStart"/>
      <w:r w:rsidR="00417F58">
        <w:rPr>
          <w:rFonts w:ascii="Arial" w:hAnsi="Arial" w:cs="Arial"/>
          <w:sz w:val="24"/>
          <w:szCs w:val="24"/>
        </w:rPr>
        <w:t>MéxicoX</w:t>
      </w:r>
      <w:proofErr w:type="spellEnd"/>
      <w:r w:rsidR="00417F58">
        <w:rPr>
          <w:rFonts w:ascii="Arial" w:hAnsi="Arial" w:cs="Arial"/>
          <w:sz w:val="24"/>
          <w:szCs w:val="24"/>
        </w:rPr>
        <w:t xml:space="preserve"> y buscar el MOOC</w:t>
      </w:r>
      <w:r w:rsidR="00433076">
        <w:rPr>
          <w:rFonts w:ascii="Arial" w:hAnsi="Arial" w:cs="Arial"/>
          <w:sz w:val="24"/>
          <w:szCs w:val="24"/>
        </w:rPr>
        <w:t>:</w:t>
      </w:r>
    </w:p>
    <w:p w14:paraId="32166E28" w14:textId="3B62BB33" w:rsidR="00433076" w:rsidRDefault="009832F8" w:rsidP="00417F58">
      <w:pPr>
        <w:autoSpaceDE w:val="0"/>
        <w:adjustRightInd w:val="0"/>
        <w:rPr>
          <w:rFonts w:ascii="Arial" w:hAnsi="Arial" w:cs="Arial"/>
          <w:color w:val="7030A0"/>
          <w:sz w:val="24"/>
          <w:szCs w:val="24"/>
          <w:lang w:val="es-ES_tradnl"/>
        </w:rPr>
      </w:pPr>
      <w:hyperlink r:id="rId13" w:history="1">
        <w:r w:rsidR="00433076" w:rsidRPr="001F1700">
          <w:rPr>
            <w:rStyle w:val="Hipervnculo"/>
            <w:rFonts w:ascii="Arial" w:hAnsi="Arial" w:cs="Arial"/>
            <w:sz w:val="24"/>
            <w:szCs w:val="24"/>
          </w:rPr>
          <w:t>https://mexicox.gob.mx/</w:t>
        </w:r>
      </w:hyperlink>
      <w:r w:rsidR="00417F58">
        <w:rPr>
          <w:rFonts w:ascii="Arial" w:hAnsi="Arial" w:cs="Arial"/>
          <w:sz w:val="24"/>
          <w:szCs w:val="24"/>
        </w:rPr>
        <w:t xml:space="preserve"> </w:t>
      </w:r>
    </w:p>
    <w:sectPr w:rsidR="00433076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F7ECF" w14:textId="77777777" w:rsidR="009832F8" w:rsidRDefault="009832F8">
      <w:r>
        <w:separator/>
      </w:r>
    </w:p>
  </w:endnote>
  <w:endnote w:type="continuationSeparator" w:id="0">
    <w:p w14:paraId="237E6378" w14:textId="77777777" w:rsidR="009832F8" w:rsidRDefault="0098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Arim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C1463" w14:textId="77777777" w:rsidR="009832F8" w:rsidRDefault="009832F8">
      <w:r>
        <w:rPr>
          <w:color w:val="000000"/>
        </w:rPr>
        <w:separator/>
      </w:r>
    </w:p>
  </w:footnote>
  <w:footnote w:type="continuationSeparator" w:id="0">
    <w:p w14:paraId="75176A76" w14:textId="77777777" w:rsidR="009832F8" w:rsidRDefault="00983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7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8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8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4"/>
  </w:num>
  <w:num w:numId="7">
    <w:abstractNumId w:val="15"/>
  </w:num>
  <w:num w:numId="8">
    <w:abstractNumId w:val="9"/>
  </w:num>
  <w:num w:numId="9">
    <w:abstractNumId w:val="18"/>
  </w:num>
  <w:num w:numId="10">
    <w:abstractNumId w:val="19"/>
  </w:num>
  <w:num w:numId="11">
    <w:abstractNumId w:val="17"/>
  </w:num>
  <w:num w:numId="12">
    <w:abstractNumId w:val="6"/>
  </w:num>
  <w:num w:numId="13">
    <w:abstractNumId w:val="2"/>
  </w:num>
  <w:num w:numId="14">
    <w:abstractNumId w:val="5"/>
  </w:num>
  <w:num w:numId="15">
    <w:abstractNumId w:val="8"/>
  </w:num>
  <w:num w:numId="16">
    <w:abstractNumId w:val="3"/>
  </w:num>
  <w:num w:numId="17">
    <w:abstractNumId w:val="1"/>
  </w:num>
  <w:num w:numId="18">
    <w:abstractNumId w:val="16"/>
  </w:num>
  <w:num w:numId="19">
    <w:abstractNumId w:val="12"/>
  </w:num>
  <w:num w:numId="20">
    <w:abstractNumId w:val="13"/>
  </w:num>
  <w:num w:numId="21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28E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2F8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xicox.gob.mx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google.com/forms/d/e/1FAIpQLSdRxuKtOnmtF7lFGHlJLcjwdiGefBnLOaGgX83hkVATKs-SUg/viewfor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fb@uabc.edu.m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eb.uabc.mx/formacionbasica/documentos/convo_mooc_dhs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21D33-D1CE-4B60-A1DC-60EACF43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3</cp:revision>
  <cp:lastPrinted>2022-09-07T17:07:00Z</cp:lastPrinted>
  <dcterms:created xsi:type="dcterms:W3CDTF">2022-09-14T17:02:00Z</dcterms:created>
  <dcterms:modified xsi:type="dcterms:W3CDTF">2022-09-14T17:06:00Z</dcterms:modified>
</cp:coreProperties>
</file>