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078E043F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  </w:t>
      </w:r>
      <w:r w:rsidR="0048125C">
        <w:rPr>
          <w:sz w:val="24"/>
          <w:szCs w:val="24"/>
        </w:rPr>
        <w:t xml:space="preserve">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954735">
        <w:rPr>
          <w:rFonts w:ascii="Arial" w:hAnsi="Arial" w:cs="Arial"/>
          <w:b/>
          <w:sz w:val="24"/>
          <w:szCs w:val="24"/>
        </w:rPr>
        <w:t>36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18241EA" w14:textId="77777777" w:rsidR="00BD0FB8" w:rsidRDefault="00BD0FB8" w:rsidP="00BD0FB8">
      <w:pPr>
        <w:jc w:val="center"/>
        <w:rPr>
          <w:rFonts w:ascii="Arial" w:hAnsi="Arial" w:cs="Arial"/>
          <w:b/>
          <w:bCs/>
          <w:lang w:val="es-ES_tradnl"/>
        </w:rPr>
      </w:pPr>
    </w:p>
    <w:p w14:paraId="02A4A9DB" w14:textId="12D76DDC" w:rsidR="00BD0FB8" w:rsidRPr="009F630B" w:rsidRDefault="00BD0FB8" w:rsidP="00BD0FB8">
      <w:pPr>
        <w:jc w:val="center"/>
        <w:rPr>
          <w:rFonts w:ascii="Arial" w:hAnsi="Arial" w:cs="Arial"/>
          <w:b/>
          <w:bCs/>
          <w:sz w:val="36"/>
          <w:szCs w:val="24"/>
          <w:lang w:val="es-ES_tradnl"/>
        </w:rPr>
      </w:pPr>
      <w:r w:rsidRPr="009F630B">
        <w:rPr>
          <w:rFonts w:ascii="Arial" w:hAnsi="Arial" w:cs="Arial"/>
          <w:b/>
          <w:bCs/>
          <w:sz w:val="36"/>
          <w:szCs w:val="24"/>
          <w:lang w:val="es-ES_tradnl"/>
        </w:rPr>
        <w:t>Celebrará UABC segunda edición</w:t>
      </w:r>
      <w:r w:rsidR="00D42D79">
        <w:rPr>
          <w:rFonts w:ascii="Arial" w:hAnsi="Arial" w:cs="Arial"/>
          <w:b/>
          <w:bCs/>
          <w:sz w:val="36"/>
          <w:szCs w:val="24"/>
          <w:lang w:val="es-ES_tradnl"/>
        </w:rPr>
        <w:t xml:space="preserve"> virtual</w:t>
      </w:r>
      <w:r w:rsidRPr="009F630B">
        <w:rPr>
          <w:rFonts w:ascii="Arial" w:hAnsi="Arial" w:cs="Arial"/>
          <w:b/>
          <w:bCs/>
          <w:sz w:val="36"/>
          <w:szCs w:val="24"/>
          <w:lang w:val="es-ES_tradnl"/>
        </w:rPr>
        <w:t xml:space="preserve"> de e-Sprint</w:t>
      </w:r>
    </w:p>
    <w:p w14:paraId="76213B6D" w14:textId="77777777" w:rsidR="00BD0FB8" w:rsidRPr="00BD0FB8" w:rsidRDefault="00BD0FB8" w:rsidP="00BD0FB8">
      <w:pPr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7F0B4A6B" w14:textId="77777777" w:rsidR="003826E3" w:rsidRPr="003826E3" w:rsidRDefault="003826E3" w:rsidP="003826E3">
      <w:pPr>
        <w:pStyle w:val="Prrafodelist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4"/>
          <w:szCs w:val="24"/>
          <w:lang w:val="es-ES_tradnl"/>
        </w:rPr>
      </w:pPr>
      <w:r w:rsidRPr="003826E3">
        <w:rPr>
          <w:rFonts w:ascii="Arial" w:hAnsi="Arial" w:cs="Arial"/>
          <w:sz w:val="24"/>
          <w:szCs w:val="24"/>
        </w:rPr>
        <w:t>Incluye conferencias, talleres y actividades culturales. Se transmitirá por Facebook y Twitter/ Posgrado UABC.</w:t>
      </w:r>
    </w:p>
    <w:p w14:paraId="61428785" w14:textId="77777777" w:rsidR="003826E3" w:rsidRPr="003826E3" w:rsidRDefault="003826E3" w:rsidP="003826E3">
      <w:pPr>
        <w:jc w:val="both"/>
        <w:rPr>
          <w:rFonts w:ascii="Arial" w:hAnsi="Arial" w:cs="Arial"/>
          <w:b/>
          <w:sz w:val="16"/>
          <w:szCs w:val="16"/>
          <w:lang w:val="es-ES_tradnl"/>
        </w:rPr>
      </w:pPr>
    </w:p>
    <w:p w14:paraId="65D6B18E" w14:textId="023AB038" w:rsidR="00194FCA" w:rsidRPr="003826E3" w:rsidRDefault="00BD0FB8" w:rsidP="003826E3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3826E3">
        <w:rPr>
          <w:rFonts w:ascii="Arial" w:hAnsi="Arial" w:cs="Arial"/>
          <w:b/>
          <w:sz w:val="24"/>
          <w:szCs w:val="24"/>
          <w:lang w:val="es-ES_tradnl"/>
        </w:rPr>
        <w:t xml:space="preserve">Mexicali, Baja California, </w:t>
      </w:r>
      <w:r w:rsidR="00954735">
        <w:rPr>
          <w:rFonts w:ascii="Arial" w:hAnsi="Arial" w:cs="Arial"/>
          <w:b/>
          <w:sz w:val="24"/>
          <w:szCs w:val="24"/>
          <w:lang w:val="es-ES_tradnl"/>
        </w:rPr>
        <w:t>viernes 23 de septiembre</w:t>
      </w:r>
      <w:bookmarkStart w:id="0" w:name="_GoBack"/>
      <w:bookmarkEnd w:id="0"/>
      <w:r w:rsidRPr="003826E3">
        <w:rPr>
          <w:rFonts w:ascii="Arial" w:hAnsi="Arial" w:cs="Arial"/>
          <w:b/>
          <w:sz w:val="24"/>
          <w:szCs w:val="24"/>
          <w:lang w:val="es-ES_tradnl"/>
        </w:rPr>
        <w:t xml:space="preserve"> de 2022</w:t>
      </w:r>
      <w:r w:rsidRPr="003826E3">
        <w:rPr>
          <w:rFonts w:ascii="Arial" w:hAnsi="Arial" w:cs="Arial"/>
          <w:sz w:val="24"/>
          <w:szCs w:val="24"/>
          <w:lang w:val="es-ES_tradnl"/>
        </w:rPr>
        <w:t xml:space="preserve">.- </w:t>
      </w:r>
      <w:r w:rsidR="00194FCA" w:rsidRPr="003826E3">
        <w:rPr>
          <w:rFonts w:ascii="Arial" w:hAnsi="Arial" w:cs="Arial"/>
          <w:sz w:val="24"/>
          <w:szCs w:val="24"/>
          <w:lang w:val="es-ES_tradnl"/>
        </w:rPr>
        <w:t xml:space="preserve">Del 28 al 30 de septiembre del presente año se realizará la segunda edición del evento s-Sprint con el que la Universidad Autónoma de Baja California (UABC) busca promover una cultura de </w:t>
      </w:r>
      <w:r w:rsidR="006E6E1D" w:rsidRPr="003826E3">
        <w:rPr>
          <w:rFonts w:ascii="Arial" w:hAnsi="Arial" w:cs="Arial"/>
          <w:sz w:val="24"/>
          <w:szCs w:val="24"/>
          <w:lang w:val="es-ES_tradnl"/>
        </w:rPr>
        <w:t>ciencia abierta institucional</w:t>
      </w:r>
      <w:r w:rsidR="00194FCA" w:rsidRPr="003826E3">
        <w:rPr>
          <w:rFonts w:ascii="Arial" w:hAnsi="Arial" w:cs="Arial"/>
          <w:sz w:val="24"/>
          <w:szCs w:val="24"/>
          <w:lang w:val="es-ES_tradnl"/>
        </w:rPr>
        <w:t xml:space="preserve">. Está dirigido a toda la comunidad </w:t>
      </w:r>
      <w:r w:rsidR="00B26F6E" w:rsidRPr="003826E3">
        <w:rPr>
          <w:rFonts w:ascii="Arial" w:hAnsi="Arial" w:cs="Arial"/>
          <w:sz w:val="24"/>
          <w:szCs w:val="24"/>
          <w:lang w:val="es-ES_tradnl"/>
        </w:rPr>
        <w:t>en general</w:t>
      </w:r>
      <w:r w:rsidR="00194FCA" w:rsidRPr="003826E3">
        <w:rPr>
          <w:rFonts w:ascii="Arial" w:hAnsi="Arial" w:cs="Arial"/>
          <w:sz w:val="24"/>
          <w:szCs w:val="24"/>
          <w:lang w:val="es-ES_tradnl"/>
        </w:rPr>
        <w:t>, principalmente</w:t>
      </w:r>
      <w:r w:rsidR="00EB124D" w:rsidRPr="003826E3">
        <w:rPr>
          <w:rFonts w:ascii="Arial" w:hAnsi="Arial" w:cs="Arial"/>
          <w:sz w:val="24"/>
          <w:szCs w:val="24"/>
          <w:lang w:val="es-ES_tradnl"/>
        </w:rPr>
        <w:t xml:space="preserve"> a</w:t>
      </w:r>
      <w:r w:rsidR="00194FCA" w:rsidRPr="003826E3">
        <w:rPr>
          <w:rFonts w:ascii="Arial" w:hAnsi="Arial" w:cs="Arial"/>
          <w:sz w:val="24"/>
          <w:szCs w:val="24"/>
          <w:lang w:val="es-ES_tradnl"/>
        </w:rPr>
        <w:t xml:space="preserve"> profesores de tiempo completo y estudiantes de posgrado. </w:t>
      </w:r>
    </w:p>
    <w:p w14:paraId="3CF074D1" w14:textId="77777777" w:rsidR="00194FCA" w:rsidRDefault="00194FCA" w:rsidP="00BD0FB8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D062696" w14:textId="77777777" w:rsidR="00C12CC4" w:rsidRDefault="00194FCA" w:rsidP="00194FCA">
      <w:pPr>
        <w:pStyle w:val="Ttulo2"/>
        <w:spacing w:before="0"/>
        <w:jc w:val="both"/>
        <w:rPr>
          <w:rFonts w:ascii="Arial" w:hAnsi="Arial" w:cs="Arial"/>
          <w:b w:val="0"/>
          <w:bCs w:val="0"/>
          <w:color w:val="auto"/>
          <w:sz w:val="24"/>
          <w:szCs w:val="24"/>
        </w:rPr>
      </w:pPr>
      <w:r w:rsidRPr="00AC266C">
        <w:rPr>
          <w:rFonts w:ascii="Arial" w:eastAsiaTheme="minorHAnsi" w:hAnsi="Arial" w:cs="Arial"/>
          <w:b w:val="0"/>
          <w:bCs w:val="0"/>
          <w:color w:val="auto"/>
          <w:sz w:val="24"/>
          <w:szCs w:val="24"/>
          <w:lang w:val="es-ES_tradnl" w:eastAsia="en-US"/>
        </w:rPr>
        <w:t xml:space="preserve">Este año, el comité organizador ha preparado un programa especial con la </w:t>
      </w:r>
      <w:r w:rsidRPr="00AC266C">
        <w:rPr>
          <w:rFonts w:ascii="Arial" w:eastAsiaTheme="minorHAnsi" w:hAnsi="Arial" w:cs="Arial"/>
          <w:b w:val="0"/>
          <w:bCs w:val="0"/>
          <w:color w:val="auto"/>
          <w:sz w:val="24"/>
          <w:szCs w:val="24"/>
        </w:rPr>
        <w:t xml:space="preserve">ayuda de expertos de diversas instituciones externas a la </w:t>
      </w:r>
      <w:r w:rsidR="00C12CC4">
        <w:rPr>
          <w:rFonts w:ascii="Arial" w:eastAsiaTheme="minorHAnsi" w:hAnsi="Arial" w:cs="Arial"/>
          <w:b w:val="0"/>
          <w:bCs w:val="0"/>
          <w:color w:val="auto"/>
          <w:sz w:val="24"/>
          <w:szCs w:val="24"/>
        </w:rPr>
        <w:t>UABC</w:t>
      </w:r>
      <w:r w:rsidR="00C12CC4" w:rsidRPr="00C12CC4">
        <w:rPr>
          <w:rFonts w:ascii="Arial" w:eastAsiaTheme="minorHAnsi" w:hAnsi="Arial" w:cs="Arial"/>
          <w:b w:val="0"/>
          <w:bCs w:val="0"/>
          <w:color w:val="auto"/>
          <w:sz w:val="24"/>
          <w:szCs w:val="24"/>
        </w:rPr>
        <w:t>.</w:t>
      </w:r>
      <w:r w:rsidR="00C12CC4" w:rsidRPr="00C12CC4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Entre los invitados especiales se encuentran el doctor Emilio Miguel Soto García, de la Benemérita Universidad Autónoma de Puebla; la doctora Ana Cardoso, de ORCID</w:t>
      </w:r>
      <w:r w:rsidR="00C12CC4">
        <w:rPr>
          <w:rFonts w:ascii="Arial" w:hAnsi="Arial" w:cs="Arial"/>
          <w:b w:val="0"/>
          <w:bCs w:val="0"/>
          <w:color w:val="auto"/>
          <w:sz w:val="24"/>
          <w:szCs w:val="24"/>
        </w:rPr>
        <w:t>, así como</w:t>
      </w:r>
      <w:r w:rsidR="00C12CC4" w:rsidRPr="00C12CC4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los maestros Germán Díaz y Joel Torres, ambos de </w:t>
      </w:r>
      <w:proofErr w:type="spellStart"/>
      <w:r w:rsidR="00C12CC4" w:rsidRPr="00C12CC4">
        <w:rPr>
          <w:rFonts w:ascii="Arial" w:hAnsi="Arial" w:cs="Arial"/>
          <w:b w:val="0"/>
          <w:bCs w:val="0"/>
          <w:color w:val="auto"/>
          <w:sz w:val="24"/>
          <w:szCs w:val="24"/>
        </w:rPr>
        <w:t>eScire</w:t>
      </w:r>
      <w:proofErr w:type="spellEnd"/>
      <w:r w:rsidR="00C12CC4">
        <w:rPr>
          <w:rFonts w:ascii="Arial" w:hAnsi="Arial" w:cs="Arial"/>
          <w:b w:val="0"/>
          <w:bCs w:val="0"/>
          <w:color w:val="auto"/>
          <w:sz w:val="24"/>
          <w:szCs w:val="24"/>
        </w:rPr>
        <w:t>.</w:t>
      </w:r>
    </w:p>
    <w:p w14:paraId="1C0025E2" w14:textId="77777777" w:rsidR="00C12CC4" w:rsidRPr="00C12CC4" w:rsidRDefault="00C12CC4" w:rsidP="00194FCA">
      <w:pPr>
        <w:pStyle w:val="Ttulo2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4"/>
          <w:szCs w:val="24"/>
        </w:rPr>
      </w:pPr>
    </w:p>
    <w:p w14:paraId="16B39DE5" w14:textId="45322F34" w:rsidR="00194FCA" w:rsidRPr="00C12CC4" w:rsidRDefault="00194FCA" w:rsidP="00194FCA">
      <w:pPr>
        <w:pStyle w:val="Ttulo2"/>
        <w:spacing w:before="0"/>
        <w:jc w:val="both"/>
        <w:rPr>
          <w:rFonts w:ascii="Arial" w:hAnsi="Arial" w:cs="Arial"/>
          <w:b w:val="0"/>
          <w:bCs w:val="0"/>
          <w:color w:val="auto"/>
          <w:sz w:val="24"/>
          <w:szCs w:val="24"/>
        </w:rPr>
      </w:pPr>
      <w:r w:rsidRPr="00AC266C">
        <w:rPr>
          <w:rFonts w:ascii="Arial" w:eastAsiaTheme="minorHAnsi" w:hAnsi="Arial" w:cs="Arial"/>
          <w:b w:val="0"/>
          <w:bCs w:val="0"/>
          <w:color w:val="auto"/>
          <w:sz w:val="24"/>
          <w:szCs w:val="24"/>
        </w:rPr>
        <w:t>El objetivo es</w:t>
      </w:r>
      <w:r w:rsidRPr="00AC266C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promover una cultura de </w:t>
      </w:r>
      <w:r w:rsidR="00B26F6E" w:rsidRPr="00AC266C">
        <w:rPr>
          <w:rFonts w:ascii="Arial" w:hAnsi="Arial" w:cs="Arial"/>
          <w:b w:val="0"/>
          <w:color w:val="auto"/>
          <w:sz w:val="24"/>
          <w:szCs w:val="24"/>
        </w:rPr>
        <w:t>ciencia abierta transversa</w:t>
      </w:r>
      <w:r w:rsidR="00B26F6E" w:rsidRPr="00AC266C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l </w:t>
      </w:r>
      <w:r w:rsidRPr="00AC266C">
        <w:rPr>
          <w:rFonts w:ascii="Arial" w:hAnsi="Arial" w:cs="Arial"/>
          <w:b w:val="0"/>
          <w:bCs w:val="0"/>
          <w:color w:val="auto"/>
          <w:sz w:val="24"/>
          <w:szCs w:val="24"/>
        </w:rPr>
        <w:t>en América Latina con la comunidad universitaria</w:t>
      </w:r>
      <w:r w:rsidR="00D71300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de la UABC</w:t>
      </w:r>
      <w:r w:rsidRPr="00AC266C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, a través de un programa de formación que incluye conferencias, talleres y actividades de </w:t>
      </w:r>
      <w:r w:rsidRPr="00C12CC4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enfoque cultural. </w:t>
      </w:r>
      <w:r w:rsidR="00852A14">
        <w:rPr>
          <w:rFonts w:ascii="Arial" w:hAnsi="Arial" w:cs="Arial"/>
          <w:b w:val="0"/>
          <w:bCs w:val="0"/>
          <w:color w:val="auto"/>
          <w:sz w:val="24"/>
          <w:szCs w:val="24"/>
        </w:rPr>
        <w:t>Algunas de l</w:t>
      </w:r>
      <w:r w:rsidRPr="00C12CC4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as temáticas que se abordarán son: </w:t>
      </w:r>
      <w:r w:rsidR="00B26F6E" w:rsidRPr="00C12CC4">
        <w:rPr>
          <w:rFonts w:ascii="Arial" w:hAnsi="Arial" w:cs="Arial"/>
          <w:b w:val="0"/>
          <w:bCs w:val="0"/>
          <w:color w:val="auto"/>
          <w:sz w:val="24"/>
          <w:szCs w:val="24"/>
        </w:rPr>
        <w:t>ciencia ciudadana y emprendimiento, educación abierta, plan de gestión de datos, identidad digital e investigación colaborativa. </w:t>
      </w:r>
    </w:p>
    <w:p w14:paraId="03BD1E15" w14:textId="77777777" w:rsidR="00194FCA" w:rsidRPr="00BD0FB8" w:rsidRDefault="00194FCA" w:rsidP="00194FCA"/>
    <w:p w14:paraId="0937AE79" w14:textId="5468F01E" w:rsidR="00194FCA" w:rsidRDefault="00194FCA" w:rsidP="00194FCA">
      <w:pPr>
        <w:pStyle w:val="Ttulo2"/>
        <w:spacing w:before="0"/>
        <w:jc w:val="both"/>
        <w:rPr>
          <w:rStyle w:val="Hipervnculo"/>
          <w:rFonts w:ascii="Arial" w:hAnsi="Arial" w:cs="Arial"/>
          <w:b w:val="0"/>
          <w:bCs w:val="0"/>
          <w:sz w:val="24"/>
          <w:szCs w:val="24"/>
        </w:rPr>
      </w:pPr>
      <w:r w:rsidRPr="00C12CC4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El evento se llevará a cabo de manera virtual debido a las secuelas de la actual contingencia sanitaria. </w:t>
      </w:r>
      <w:r w:rsidR="00C12CC4" w:rsidRPr="00C12CC4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Se transmitirá por </w:t>
      </w:r>
      <w:r w:rsidRPr="00C12CC4">
        <w:rPr>
          <w:rFonts w:ascii="Arial" w:hAnsi="Arial" w:cs="Arial"/>
          <w:b w:val="0"/>
          <w:bCs w:val="0"/>
          <w:color w:val="auto"/>
          <w:sz w:val="24"/>
          <w:szCs w:val="24"/>
        </w:rPr>
        <w:t>Facebook y Twitter</w:t>
      </w:r>
      <w:r w:rsidR="00D42D79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/ Posgrado </w:t>
      </w:r>
      <w:r w:rsidRPr="00C12CC4">
        <w:rPr>
          <w:rFonts w:ascii="Arial" w:hAnsi="Arial" w:cs="Arial"/>
          <w:b w:val="0"/>
          <w:bCs w:val="0"/>
          <w:color w:val="auto"/>
          <w:sz w:val="24"/>
          <w:szCs w:val="24"/>
        </w:rPr>
        <w:t>UABC. Se pueden consultar más detalles de</w:t>
      </w:r>
      <w:r w:rsidR="00C12CC4" w:rsidRPr="00C12CC4">
        <w:rPr>
          <w:rFonts w:ascii="Arial" w:hAnsi="Arial" w:cs="Arial"/>
          <w:b w:val="0"/>
          <w:bCs w:val="0"/>
          <w:color w:val="auto"/>
          <w:sz w:val="24"/>
          <w:szCs w:val="24"/>
        </w:rPr>
        <w:t>l programa de este año</w:t>
      </w:r>
      <w:r w:rsidRPr="00C12CC4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en: </w:t>
      </w:r>
      <w:hyperlink r:id="rId10" w:history="1">
        <w:r w:rsidRPr="00BD0FB8">
          <w:rPr>
            <w:rStyle w:val="Hipervnculo"/>
            <w:rFonts w:ascii="Arial" w:hAnsi="Arial" w:cs="Arial"/>
            <w:b w:val="0"/>
            <w:bCs w:val="0"/>
            <w:sz w:val="24"/>
            <w:szCs w:val="24"/>
          </w:rPr>
          <w:t>https://www.esprintuabc.mx/</w:t>
        </w:r>
      </w:hyperlink>
      <w:r w:rsidR="00F5127B">
        <w:rPr>
          <w:rStyle w:val="Hipervnculo"/>
          <w:rFonts w:ascii="Arial" w:hAnsi="Arial" w:cs="Arial"/>
          <w:b w:val="0"/>
          <w:bCs w:val="0"/>
          <w:sz w:val="24"/>
          <w:szCs w:val="24"/>
        </w:rPr>
        <w:t>.</w:t>
      </w:r>
    </w:p>
    <w:p w14:paraId="3A026DF1" w14:textId="77777777" w:rsidR="00F5127B" w:rsidRDefault="00F5127B" w:rsidP="00F5127B"/>
    <w:p w14:paraId="7E7007FC" w14:textId="76E8F245" w:rsidR="008F0771" w:rsidRPr="008F0771" w:rsidRDefault="00F5127B" w:rsidP="00F5127B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8F0771">
        <w:rPr>
          <w:rFonts w:ascii="Arial" w:hAnsi="Arial" w:cs="Arial"/>
          <w:sz w:val="24"/>
          <w:szCs w:val="24"/>
          <w:lang w:val="es-ES_tradnl"/>
        </w:rPr>
        <w:t xml:space="preserve">En 2021 la UABC implementó </w:t>
      </w:r>
      <w:r w:rsidR="008F0771" w:rsidRPr="008F0771">
        <w:rPr>
          <w:rFonts w:ascii="Arial" w:hAnsi="Arial" w:cs="Arial"/>
          <w:sz w:val="24"/>
          <w:szCs w:val="24"/>
          <w:lang w:val="es-ES_tradnl"/>
        </w:rPr>
        <w:t xml:space="preserve">el proyecto de Ciencia Abierta UABC, el cual ha generado </w:t>
      </w:r>
      <w:r w:rsidRPr="008F0771">
        <w:rPr>
          <w:rFonts w:ascii="Arial" w:hAnsi="Arial" w:cs="Arial"/>
          <w:sz w:val="24"/>
          <w:szCs w:val="24"/>
          <w:lang w:val="es-ES_tradnl"/>
        </w:rPr>
        <w:t xml:space="preserve">diversos materiales que son de interés para la comunidad docente, investigadora e incluso </w:t>
      </w:r>
      <w:r w:rsidR="008F0771" w:rsidRPr="008F0771">
        <w:rPr>
          <w:rFonts w:ascii="Arial" w:hAnsi="Arial" w:cs="Arial"/>
          <w:sz w:val="24"/>
          <w:szCs w:val="24"/>
          <w:lang w:val="es-ES_tradnl"/>
        </w:rPr>
        <w:t>estudiantil</w:t>
      </w:r>
      <w:r w:rsidRPr="008F0771">
        <w:rPr>
          <w:rFonts w:ascii="Arial" w:hAnsi="Arial" w:cs="Arial"/>
          <w:sz w:val="24"/>
          <w:szCs w:val="24"/>
          <w:lang w:val="es-ES_tradnl"/>
        </w:rPr>
        <w:t xml:space="preserve">. </w:t>
      </w:r>
      <w:r w:rsidR="00B26F6E">
        <w:rPr>
          <w:rFonts w:ascii="Arial" w:hAnsi="Arial" w:cs="Arial"/>
          <w:sz w:val="24"/>
          <w:szCs w:val="24"/>
          <w:lang w:val="es-ES_tradnl"/>
        </w:rPr>
        <w:t>E</w:t>
      </w:r>
      <w:r w:rsidRPr="008F0771">
        <w:rPr>
          <w:rFonts w:ascii="Arial" w:hAnsi="Arial" w:cs="Arial"/>
          <w:sz w:val="24"/>
          <w:szCs w:val="24"/>
          <w:lang w:val="es-ES_tradnl"/>
        </w:rPr>
        <w:t xml:space="preserve">ste proyecto se dio a conocer durante </w:t>
      </w:r>
      <w:proofErr w:type="gramStart"/>
      <w:r w:rsidRPr="008F0771">
        <w:rPr>
          <w:rFonts w:ascii="Arial" w:hAnsi="Arial" w:cs="Arial"/>
          <w:sz w:val="24"/>
          <w:szCs w:val="24"/>
          <w:lang w:val="es-ES_tradnl"/>
        </w:rPr>
        <w:t>el e-Sprint</w:t>
      </w:r>
      <w:proofErr w:type="gramEnd"/>
      <w:r w:rsidRPr="008F0771">
        <w:rPr>
          <w:rFonts w:ascii="Arial" w:hAnsi="Arial" w:cs="Arial"/>
          <w:sz w:val="24"/>
          <w:szCs w:val="24"/>
          <w:lang w:val="es-ES_tradnl"/>
        </w:rPr>
        <w:t xml:space="preserve"> UABC 2021, donde se trabajó de la mano con expertos de diversos perfiles, entre los que se destacan profesores investigadores, bibliotecólogos y personal editorial. </w:t>
      </w:r>
    </w:p>
    <w:p w14:paraId="3B001E3D" w14:textId="77777777" w:rsidR="008F0771" w:rsidRPr="008F0771" w:rsidRDefault="008F0771" w:rsidP="00F5127B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A47E9E5" w14:textId="7B5D6CA5" w:rsidR="00F5127B" w:rsidRDefault="00F5127B" w:rsidP="00F5127B">
      <w:pPr>
        <w:jc w:val="both"/>
        <w:rPr>
          <w:rStyle w:val="Hipervnculo"/>
          <w:rFonts w:ascii="Arial" w:hAnsi="Arial" w:cs="Arial"/>
          <w:sz w:val="24"/>
          <w:szCs w:val="24"/>
          <w:lang w:val="es-ES_tradnl"/>
        </w:rPr>
      </w:pPr>
      <w:r w:rsidRPr="008F0771">
        <w:rPr>
          <w:rFonts w:ascii="Arial" w:hAnsi="Arial" w:cs="Arial"/>
          <w:sz w:val="24"/>
          <w:szCs w:val="24"/>
          <w:lang w:val="es-ES_tradnl"/>
        </w:rPr>
        <w:t xml:space="preserve">El resultado </w:t>
      </w:r>
      <w:proofErr w:type="gramStart"/>
      <w:r w:rsidRPr="008F0771">
        <w:rPr>
          <w:rFonts w:ascii="Arial" w:hAnsi="Arial" w:cs="Arial"/>
          <w:sz w:val="24"/>
          <w:szCs w:val="24"/>
          <w:lang w:val="es-ES_tradnl"/>
        </w:rPr>
        <w:t>del anterior e-Sprint</w:t>
      </w:r>
      <w:proofErr w:type="gramEnd"/>
      <w:r w:rsidRPr="008F0771">
        <w:rPr>
          <w:rFonts w:ascii="Arial" w:hAnsi="Arial" w:cs="Arial"/>
          <w:sz w:val="24"/>
          <w:szCs w:val="24"/>
          <w:lang w:val="es-ES_tradnl"/>
        </w:rPr>
        <w:t xml:space="preserve"> fue la generación de una </w:t>
      </w:r>
      <w:r w:rsidRPr="008F0771">
        <w:rPr>
          <w:rFonts w:ascii="Arial" w:hAnsi="Arial" w:cs="Arial"/>
          <w:bCs/>
          <w:sz w:val="24"/>
          <w:szCs w:val="24"/>
          <w:lang w:val="es-ES_tradnl"/>
        </w:rPr>
        <w:t>guía de buenas prácticas para la adopción de una cultura de Ciencia Abierta en las organizaciones</w:t>
      </w:r>
      <w:r w:rsidRPr="008F0771">
        <w:rPr>
          <w:rFonts w:ascii="Arial" w:hAnsi="Arial" w:cs="Arial"/>
          <w:sz w:val="24"/>
          <w:szCs w:val="24"/>
          <w:lang w:val="es-ES_tradnl"/>
        </w:rPr>
        <w:t>, misma que puede consultar</w:t>
      </w:r>
      <w:r w:rsidR="00581B28">
        <w:rPr>
          <w:rFonts w:ascii="Arial" w:hAnsi="Arial" w:cs="Arial"/>
          <w:sz w:val="24"/>
          <w:szCs w:val="24"/>
          <w:lang w:val="es-ES_tradnl"/>
        </w:rPr>
        <w:t>se</w:t>
      </w:r>
      <w:r w:rsidRPr="008F0771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BD0FB8">
        <w:rPr>
          <w:rFonts w:ascii="Arial" w:hAnsi="Arial" w:cs="Arial"/>
          <w:sz w:val="24"/>
          <w:szCs w:val="24"/>
          <w:lang w:val="es-ES_tradnl"/>
        </w:rPr>
        <w:t xml:space="preserve">en acceso abierto en: </w:t>
      </w:r>
      <w:hyperlink r:id="rId11" w:history="1">
        <w:r w:rsidRPr="00BD0FB8">
          <w:rPr>
            <w:rStyle w:val="Hipervnculo"/>
            <w:rFonts w:ascii="Arial" w:hAnsi="Arial" w:cs="Arial"/>
            <w:sz w:val="24"/>
            <w:szCs w:val="24"/>
            <w:lang w:val="es-ES_tradnl"/>
          </w:rPr>
          <w:t>https://buenaspracticas.esprintuabc.mx/</w:t>
        </w:r>
      </w:hyperlink>
    </w:p>
    <w:p w14:paraId="63E4EC34" w14:textId="77777777" w:rsidR="00F5127B" w:rsidRPr="00256879" w:rsidRDefault="00F5127B" w:rsidP="00F5127B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F75E494" w14:textId="7EAE5D95" w:rsidR="00353BBC" w:rsidRPr="00F5127B" w:rsidRDefault="00194FCA" w:rsidP="00BD0FB8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F5127B">
        <w:rPr>
          <w:rFonts w:ascii="Arial" w:hAnsi="Arial" w:cs="Arial"/>
          <w:sz w:val="24"/>
          <w:szCs w:val="24"/>
          <w:lang w:val="es-ES_tradnl"/>
        </w:rPr>
        <w:t xml:space="preserve">La UABC sigue trabajando a través de la Coordinación General de Investigación y Posgrado, junto con el Departamento de Investigación y el Departamento de Posgrado, para </w:t>
      </w:r>
      <w:r w:rsidR="00353BBC" w:rsidRPr="00F5127B">
        <w:rPr>
          <w:rFonts w:ascii="Arial" w:hAnsi="Arial" w:cs="Arial"/>
          <w:sz w:val="24"/>
          <w:szCs w:val="24"/>
          <w:lang w:val="es-ES_tradnl"/>
        </w:rPr>
        <w:t xml:space="preserve">dar a conocer los resultados del proyecto de </w:t>
      </w:r>
      <w:r w:rsidR="00F5127B" w:rsidRPr="00F5127B">
        <w:rPr>
          <w:rFonts w:ascii="Arial" w:hAnsi="Arial" w:cs="Arial"/>
          <w:sz w:val="24"/>
          <w:szCs w:val="24"/>
          <w:lang w:val="es-ES_tradnl"/>
        </w:rPr>
        <w:t xml:space="preserve">Ciencia Abierta UABC </w:t>
      </w:r>
      <w:r w:rsidR="00353BBC" w:rsidRPr="00F5127B">
        <w:rPr>
          <w:rFonts w:ascii="Arial" w:hAnsi="Arial" w:cs="Arial"/>
          <w:sz w:val="24"/>
          <w:szCs w:val="24"/>
          <w:lang w:val="es-ES_tradnl"/>
        </w:rPr>
        <w:t>y al mismo tiempo impulsar las iniciativas de la comunidad académica y científica con sus pares internacionales</w:t>
      </w:r>
      <w:r w:rsidR="00735FD0">
        <w:rPr>
          <w:rFonts w:ascii="Arial" w:hAnsi="Arial" w:cs="Arial"/>
          <w:sz w:val="24"/>
          <w:szCs w:val="24"/>
          <w:lang w:val="es-ES_tradnl"/>
        </w:rPr>
        <w:t>,</w:t>
      </w:r>
      <w:r w:rsidR="00353BBC" w:rsidRPr="00F5127B">
        <w:rPr>
          <w:rFonts w:ascii="Arial" w:hAnsi="Arial" w:cs="Arial"/>
          <w:sz w:val="24"/>
          <w:szCs w:val="24"/>
          <w:lang w:val="es-ES_tradnl"/>
        </w:rPr>
        <w:t xml:space="preserve"> para fortalecer vínculos entre </w:t>
      </w:r>
      <w:r w:rsidR="00B54836" w:rsidRPr="00F5127B">
        <w:rPr>
          <w:rFonts w:ascii="Arial" w:hAnsi="Arial" w:cs="Arial"/>
          <w:sz w:val="24"/>
          <w:szCs w:val="24"/>
          <w:lang w:val="es-ES_tradnl"/>
        </w:rPr>
        <w:t>sí</w:t>
      </w:r>
      <w:r w:rsidR="00353BBC" w:rsidRPr="00F5127B">
        <w:rPr>
          <w:rFonts w:ascii="Arial" w:hAnsi="Arial" w:cs="Arial"/>
          <w:sz w:val="24"/>
          <w:szCs w:val="24"/>
          <w:lang w:val="es-ES_tradnl"/>
        </w:rPr>
        <w:t xml:space="preserve"> y lograr un acercamiento con la sociedad en general.</w:t>
      </w:r>
    </w:p>
    <w:p w14:paraId="01F9C46D" w14:textId="77777777" w:rsidR="00353BBC" w:rsidRDefault="00353BBC" w:rsidP="00BD0FB8">
      <w:pPr>
        <w:jc w:val="both"/>
        <w:rPr>
          <w:rFonts w:ascii="Arial" w:hAnsi="Arial" w:cs="Arial"/>
          <w:color w:val="7030A0"/>
          <w:sz w:val="24"/>
          <w:szCs w:val="24"/>
          <w:lang w:val="es-ES_tradnl"/>
        </w:rPr>
      </w:pPr>
    </w:p>
    <w:p w14:paraId="316A2E62" w14:textId="77777777" w:rsidR="00BD0FB8" w:rsidRPr="00256879" w:rsidRDefault="00BD0FB8" w:rsidP="00BD0FB8">
      <w:pPr>
        <w:pStyle w:val="Ttulo2"/>
        <w:spacing w:before="0"/>
        <w:jc w:val="both"/>
        <w:rPr>
          <w:rFonts w:ascii="Arial" w:hAnsi="Arial" w:cs="Arial"/>
          <w:b w:val="0"/>
          <w:bCs w:val="0"/>
          <w:color w:val="auto"/>
          <w:sz w:val="22"/>
          <w:szCs w:val="24"/>
          <w:lang w:eastAsia="en-US"/>
        </w:rPr>
      </w:pPr>
    </w:p>
    <w:sectPr w:rsidR="00BD0FB8" w:rsidRPr="00256879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2AC06" w14:textId="77777777" w:rsidR="000D3C18" w:rsidRDefault="000D3C18">
      <w:r>
        <w:separator/>
      </w:r>
    </w:p>
  </w:endnote>
  <w:endnote w:type="continuationSeparator" w:id="0">
    <w:p w14:paraId="29B2267C" w14:textId="77777777" w:rsidR="000D3C18" w:rsidRDefault="000D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D44F5" w14:textId="77777777" w:rsidR="000D3C18" w:rsidRDefault="000D3C18">
      <w:r>
        <w:rPr>
          <w:color w:val="000000"/>
        </w:rPr>
        <w:separator/>
      </w:r>
    </w:p>
  </w:footnote>
  <w:footnote w:type="continuationSeparator" w:id="0">
    <w:p w14:paraId="1C003C24" w14:textId="77777777" w:rsidR="000D3C18" w:rsidRDefault="000D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7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8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6D4B2D31"/>
    <w:multiLevelType w:val="hybridMultilevel"/>
    <w:tmpl w:val="F788A0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7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0"/>
  </w:num>
  <w:num w:numId="5">
    <w:abstractNumId w:val="10"/>
  </w:num>
  <w:num w:numId="6">
    <w:abstractNumId w:val="4"/>
  </w:num>
  <w:num w:numId="7">
    <w:abstractNumId w:val="14"/>
  </w:num>
  <w:num w:numId="8">
    <w:abstractNumId w:val="9"/>
  </w:num>
  <w:num w:numId="9">
    <w:abstractNumId w:val="17"/>
  </w:num>
  <w:num w:numId="10">
    <w:abstractNumId w:val="18"/>
  </w:num>
  <w:num w:numId="11">
    <w:abstractNumId w:val="16"/>
  </w:num>
  <w:num w:numId="12">
    <w:abstractNumId w:val="6"/>
  </w:num>
  <w:num w:numId="13">
    <w:abstractNumId w:val="2"/>
  </w:num>
  <w:num w:numId="14">
    <w:abstractNumId w:val="5"/>
  </w:num>
  <w:num w:numId="15">
    <w:abstractNumId w:val="8"/>
  </w:num>
  <w:num w:numId="16">
    <w:abstractNumId w:val="3"/>
  </w:num>
  <w:num w:numId="17">
    <w:abstractNumId w:val="1"/>
  </w:num>
  <w:num w:numId="18">
    <w:abstractNumId w:val="15"/>
  </w:num>
  <w:num w:numId="19">
    <w:abstractNumId w:val="13"/>
  </w:num>
  <w:num w:numId="20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C1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6E3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BB8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735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B2E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87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uenaspracticas.esprintuabc.mx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esprint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33422-F415-4AEB-BC18-269BCBA42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2511</Characters>
  <Application>Microsoft Office Word</Application>
  <DocSecurity>0</DocSecurity>
  <Lines>20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    Este año, el comité organizador ha preparado un programa especial con la ayuda d</vt:lpstr>
      <vt:lpstr>    </vt:lpstr>
      <vt:lpstr>    El objetivo es promover una cultura de ciencia abierta transversal en América La</vt:lpstr>
      <vt:lpstr>    El evento se llevará a cabo de manera virtual debido a las secuelas de la actual</vt:lpstr>
      <vt:lpstr>    </vt:lpstr>
      <vt:lpstr/>
    </vt:vector>
  </TitlesOfParts>
  <Company>Microsoft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6</cp:revision>
  <cp:lastPrinted>2022-08-30T19:34:00Z</cp:lastPrinted>
  <dcterms:created xsi:type="dcterms:W3CDTF">2022-09-06T00:07:00Z</dcterms:created>
  <dcterms:modified xsi:type="dcterms:W3CDTF">2022-09-23T20:19:00Z</dcterms:modified>
</cp:coreProperties>
</file>